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87A78">
      <w:pPr>
        <w:rPr>
          <w:rFonts w:ascii="宋体" w:hAnsi="宋体" w:eastAsia="宋体" w:cs="Times New Roman"/>
          <w:sz w:val="36"/>
          <w:szCs w:val="36"/>
          <w:lang w:eastAsia="zh-CN"/>
        </w:rPr>
      </w:pPr>
    </w:p>
    <w:p w14:paraId="64FC2B3B">
      <w:pPr>
        <w:rPr>
          <w:rFonts w:ascii="宋体" w:hAnsi="宋体" w:eastAsia="宋体" w:cs="Times New Roman"/>
          <w:sz w:val="36"/>
          <w:szCs w:val="36"/>
        </w:rPr>
      </w:pPr>
    </w:p>
    <w:p w14:paraId="7E96BA9C">
      <w:pPr>
        <w:spacing w:line="360" w:lineRule="auto"/>
        <w:jc w:val="center"/>
        <w:rPr>
          <w:rFonts w:ascii="宋体" w:hAnsi="宋体" w:eastAsia="宋体"/>
          <w:sz w:val="52"/>
          <w:szCs w:val="52"/>
          <w:lang w:eastAsia="zh-CN"/>
        </w:rPr>
      </w:pPr>
      <w:r>
        <w:rPr>
          <w:rFonts w:hint="eastAsia" w:ascii="宋体" w:hAnsi="宋体" w:eastAsia="宋体"/>
          <w:sz w:val="52"/>
          <w:szCs w:val="52"/>
          <w:lang w:eastAsia="zh-CN"/>
        </w:rPr>
        <w:t>国药控股贵州有限公司</w:t>
      </w:r>
    </w:p>
    <w:p w14:paraId="2019B4C7">
      <w:pPr>
        <w:tabs>
          <w:tab w:val="center" w:pos="4873"/>
          <w:tab w:val="left" w:pos="6824"/>
        </w:tabs>
        <w:spacing w:line="360" w:lineRule="auto"/>
        <w:jc w:val="center"/>
        <w:rPr>
          <w:rFonts w:hint="default" w:asciiTheme="minorEastAsia" w:hAnsiTheme="minorEastAsia"/>
          <w:b w:val="0"/>
          <w:bCs w:val="0"/>
          <w:sz w:val="44"/>
          <w:szCs w:val="44"/>
          <w:lang w:val="en-US"/>
        </w:rPr>
      </w:pPr>
      <w:bookmarkStart w:id="0" w:name="OLE_LINK2"/>
      <w:r>
        <w:rPr>
          <w:rFonts w:hint="eastAsia" w:asciiTheme="minorEastAsia" w:hAnsiTheme="minorEastAsia"/>
          <w:b w:val="0"/>
          <w:bCs w:val="0"/>
          <w:sz w:val="48"/>
          <w:szCs w:val="48"/>
          <w:lang w:val="en-US" w:eastAsia="zh-CN"/>
        </w:rPr>
        <w:t>13家</w:t>
      </w:r>
      <w:bookmarkStart w:id="1" w:name="OLE_LINK1"/>
      <w:r>
        <w:rPr>
          <w:rFonts w:hint="eastAsia" w:asciiTheme="minorEastAsia" w:hAnsiTheme="minorEastAsia"/>
          <w:b w:val="0"/>
          <w:bCs w:val="0"/>
          <w:sz w:val="48"/>
          <w:szCs w:val="48"/>
          <w:lang w:val="en-US" w:eastAsia="zh-CN"/>
        </w:rPr>
        <w:t>法人主体全税种穿透风险排查</w:t>
      </w:r>
      <w:bookmarkEnd w:id="1"/>
      <w:r>
        <w:rPr>
          <w:rFonts w:hint="eastAsia" w:asciiTheme="minorEastAsia" w:hAnsiTheme="minorEastAsia"/>
          <w:b w:val="0"/>
          <w:bCs w:val="0"/>
          <w:sz w:val="48"/>
          <w:szCs w:val="48"/>
          <w:lang w:val="en-US" w:eastAsia="zh-CN"/>
        </w:rPr>
        <w:t>及零售分公司、批零公司的税务规划项目</w:t>
      </w:r>
    </w:p>
    <w:bookmarkEnd w:id="0"/>
    <w:p w14:paraId="6AE8B47D">
      <w:pPr>
        <w:rPr>
          <w:rFonts w:ascii="宋体" w:hAnsi="宋体" w:eastAsia="宋体" w:cs="宋体"/>
          <w:sz w:val="36"/>
          <w:szCs w:val="36"/>
          <w:lang w:eastAsia="zh-CN"/>
        </w:rPr>
      </w:pPr>
    </w:p>
    <w:p w14:paraId="4469D89E">
      <w:pPr>
        <w:rPr>
          <w:rFonts w:ascii="宋体" w:hAnsi="宋体" w:eastAsia="宋体" w:cs="宋体"/>
          <w:sz w:val="36"/>
          <w:szCs w:val="36"/>
          <w:lang w:eastAsia="zh-CN"/>
        </w:rPr>
      </w:pPr>
    </w:p>
    <w:p w14:paraId="4E601F20">
      <w:pPr>
        <w:rPr>
          <w:rFonts w:ascii="宋体" w:hAnsi="宋体" w:eastAsia="宋体" w:cs="宋体"/>
          <w:sz w:val="36"/>
          <w:szCs w:val="36"/>
          <w:lang w:eastAsia="zh-CN"/>
        </w:rPr>
      </w:pPr>
    </w:p>
    <w:p w14:paraId="6D793E0A">
      <w:pPr>
        <w:spacing w:before="11"/>
        <w:rPr>
          <w:rFonts w:ascii="宋体" w:hAnsi="宋体" w:eastAsia="宋体" w:cs="宋体"/>
          <w:sz w:val="36"/>
          <w:szCs w:val="36"/>
          <w:lang w:eastAsia="zh-CN"/>
        </w:rPr>
      </w:pPr>
    </w:p>
    <w:p w14:paraId="73E15107">
      <w:pPr>
        <w:jc w:val="center"/>
        <w:rPr>
          <w:rFonts w:ascii="宋体" w:hAnsi="宋体" w:eastAsia="宋体"/>
          <w:sz w:val="72"/>
          <w:szCs w:val="72"/>
          <w:lang w:eastAsia="zh-CN"/>
        </w:rPr>
      </w:pPr>
      <w:r>
        <w:rPr>
          <w:rFonts w:hint="eastAsia" w:ascii="宋体" w:hAnsi="宋体" w:eastAsia="宋体"/>
          <w:sz w:val="72"/>
          <w:szCs w:val="72"/>
          <w:lang w:val="en-US" w:eastAsia="zh-CN"/>
        </w:rPr>
        <w:t>邀请招标服务</w:t>
      </w:r>
      <w:r>
        <w:rPr>
          <w:rFonts w:ascii="宋体" w:hAnsi="宋体" w:eastAsia="宋体"/>
          <w:sz w:val="72"/>
          <w:szCs w:val="72"/>
          <w:lang w:eastAsia="zh-CN"/>
        </w:rPr>
        <w:t>文件</w:t>
      </w:r>
    </w:p>
    <w:p w14:paraId="2C30D084">
      <w:pPr>
        <w:spacing w:before="6"/>
        <w:rPr>
          <w:rFonts w:ascii="宋体" w:hAnsi="宋体" w:eastAsia="宋体" w:cs="宋体"/>
          <w:b/>
          <w:bCs/>
          <w:sz w:val="36"/>
          <w:szCs w:val="36"/>
          <w:lang w:eastAsia="zh-CN"/>
        </w:rPr>
      </w:pPr>
    </w:p>
    <w:p w14:paraId="535CE5E2">
      <w:pPr>
        <w:pStyle w:val="10"/>
        <w:ind w:left="3134" w:right="2753"/>
        <w:jc w:val="center"/>
        <w:rPr>
          <w:lang w:eastAsia="zh-CN"/>
        </w:rPr>
      </w:pPr>
      <w:r>
        <w:rPr>
          <w:lang w:eastAsia="zh-CN"/>
        </w:rPr>
        <w:t>（</w:t>
      </w:r>
      <w:r>
        <w:rPr>
          <w:rFonts w:cs="宋体"/>
          <w:lang w:eastAsia="zh-CN"/>
        </w:rPr>
        <w:t>202</w:t>
      </w:r>
      <w:r>
        <w:rPr>
          <w:rFonts w:hint="eastAsia" w:cs="宋体"/>
          <w:lang w:val="en-US" w:eastAsia="zh-CN"/>
        </w:rPr>
        <w:t>5</w:t>
      </w:r>
      <w:r>
        <w:rPr>
          <w:lang w:eastAsia="zh-CN"/>
        </w:rPr>
        <w:t>年</w:t>
      </w:r>
      <w:r>
        <w:rPr>
          <w:rFonts w:hint="eastAsia"/>
          <w:lang w:val="en-US" w:eastAsia="zh-CN"/>
        </w:rPr>
        <w:t>6</w:t>
      </w:r>
      <w:r>
        <w:rPr>
          <w:lang w:eastAsia="zh-CN"/>
        </w:rPr>
        <w:t>月）</w:t>
      </w:r>
    </w:p>
    <w:p w14:paraId="7554BE4A">
      <w:pPr>
        <w:rPr>
          <w:rFonts w:ascii="宋体" w:hAnsi="宋体" w:eastAsia="宋体" w:cs="宋体"/>
          <w:sz w:val="36"/>
          <w:szCs w:val="36"/>
          <w:lang w:eastAsia="zh-CN"/>
        </w:rPr>
      </w:pPr>
    </w:p>
    <w:p w14:paraId="05421448">
      <w:pPr>
        <w:rPr>
          <w:rFonts w:ascii="宋体" w:hAnsi="宋体" w:eastAsia="宋体" w:cs="宋体"/>
          <w:sz w:val="36"/>
          <w:szCs w:val="36"/>
          <w:lang w:eastAsia="zh-CN"/>
        </w:rPr>
      </w:pPr>
    </w:p>
    <w:p w14:paraId="3DEA5CE5">
      <w:pPr>
        <w:rPr>
          <w:rFonts w:ascii="宋体" w:hAnsi="宋体" w:eastAsia="宋体" w:cs="宋体"/>
          <w:sz w:val="36"/>
          <w:szCs w:val="36"/>
          <w:lang w:eastAsia="zh-CN"/>
        </w:rPr>
      </w:pPr>
    </w:p>
    <w:p w14:paraId="3380C59C">
      <w:pPr>
        <w:rPr>
          <w:rFonts w:ascii="宋体" w:hAnsi="宋体" w:eastAsia="宋体" w:cs="宋体"/>
          <w:sz w:val="36"/>
          <w:szCs w:val="36"/>
          <w:lang w:eastAsia="zh-CN"/>
        </w:rPr>
      </w:pPr>
    </w:p>
    <w:p w14:paraId="326FB516">
      <w:pPr>
        <w:rPr>
          <w:rFonts w:ascii="宋体" w:hAnsi="宋体" w:eastAsia="宋体" w:cs="宋体"/>
          <w:sz w:val="36"/>
          <w:szCs w:val="36"/>
          <w:lang w:eastAsia="zh-CN"/>
        </w:rPr>
      </w:pPr>
    </w:p>
    <w:p w14:paraId="548F9B0F">
      <w:pPr>
        <w:spacing w:before="4"/>
        <w:rPr>
          <w:rFonts w:ascii="宋体" w:hAnsi="宋体" w:eastAsia="宋体" w:cs="宋体"/>
          <w:sz w:val="11"/>
          <w:szCs w:val="11"/>
          <w:lang w:eastAsia="zh-CN"/>
        </w:rPr>
      </w:pPr>
    </w:p>
    <w:tbl>
      <w:tblPr>
        <w:tblStyle w:val="25"/>
        <w:tblW w:w="7979" w:type="dxa"/>
        <w:jc w:val="center"/>
        <w:tblLayout w:type="fixed"/>
        <w:tblCellMar>
          <w:top w:w="0" w:type="dxa"/>
          <w:left w:w="0" w:type="dxa"/>
          <w:bottom w:w="0" w:type="dxa"/>
          <w:right w:w="0" w:type="dxa"/>
        </w:tblCellMar>
      </w:tblPr>
      <w:tblGrid>
        <w:gridCol w:w="1515"/>
        <w:gridCol w:w="2071"/>
        <w:gridCol w:w="1563"/>
        <w:gridCol w:w="2830"/>
      </w:tblGrid>
      <w:tr w14:paraId="32C94734">
        <w:tblPrEx>
          <w:tblCellMar>
            <w:top w:w="0" w:type="dxa"/>
            <w:left w:w="0" w:type="dxa"/>
            <w:bottom w:w="0" w:type="dxa"/>
            <w:right w:w="0" w:type="dxa"/>
          </w:tblCellMar>
        </w:tblPrEx>
        <w:trPr>
          <w:trHeight w:val="398" w:hRule="exact"/>
          <w:jc w:val="center"/>
        </w:trPr>
        <w:tc>
          <w:tcPr>
            <w:tcW w:w="1515" w:type="dxa"/>
            <w:tcBorders>
              <w:top w:val="single" w:color="auto" w:sz="4" w:space="0"/>
              <w:left w:val="single" w:color="auto" w:sz="4" w:space="0"/>
              <w:bottom w:val="single" w:color="auto" w:sz="4" w:space="0"/>
              <w:right w:val="single" w:color="auto" w:sz="4" w:space="0"/>
            </w:tcBorders>
            <w:vAlign w:val="center"/>
          </w:tcPr>
          <w:p w14:paraId="61070E27">
            <w:pPr>
              <w:pStyle w:val="27"/>
              <w:spacing w:line="300" w:lineRule="exact"/>
              <w:ind w:left="230"/>
              <w:rPr>
                <w:rFonts w:ascii="宋体" w:hAnsi="宋体" w:eastAsia="宋体" w:cs="宋体"/>
                <w:sz w:val="24"/>
                <w:szCs w:val="24"/>
              </w:rPr>
            </w:pPr>
            <w:r>
              <w:rPr>
                <w:rFonts w:hint="eastAsia" w:ascii="宋体" w:hAnsi="宋体" w:eastAsia="宋体" w:cs="宋体"/>
                <w:sz w:val="24"/>
                <w:szCs w:val="24"/>
                <w:lang w:eastAsia="zh-CN"/>
              </w:rPr>
              <w:t>项目编号</w:t>
            </w:r>
            <w:r>
              <w:rPr>
                <w:rFonts w:ascii="宋体" w:hAnsi="宋体" w:eastAsia="宋体" w:cs="宋体"/>
                <w:sz w:val="24"/>
                <w:szCs w:val="24"/>
              </w:rPr>
              <w:t>：</w:t>
            </w:r>
          </w:p>
        </w:tc>
        <w:tc>
          <w:tcPr>
            <w:tcW w:w="6464" w:type="dxa"/>
            <w:gridSpan w:val="3"/>
            <w:tcBorders>
              <w:top w:val="single" w:color="auto" w:sz="4" w:space="0"/>
              <w:left w:val="single" w:color="auto" w:sz="4" w:space="0"/>
              <w:bottom w:val="single" w:color="auto" w:sz="4" w:space="0"/>
              <w:right w:val="single" w:color="auto" w:sz="4" w:space="0"/>
            </w:tcBorders>
            <w:vAlign w:val="center"/>
          </w:tcPr>
          <w:p w14:paraId="5694AA64">
            <w:pPr>
              <w:pStyle w:val="27"/>
              <w:spacing w:before="69" w:line="310" w:lineRule="exact"/>
              <w:ind w:left="108" w:right="110"/>
              <w:rPr>
                <w:rFonts w:hint="default" w:ascii="宋体" w:hAnsi="宋体" w:eastAsia="宋体"/>
                <w:lang w:val="en-US" w:eastAsia="zh-CN"/>
              </w:rPr>
            </w:pPr>
            <w:bookmarkStart w:id="2" w:name="OLE_LINK8"/>
            <w:r>
              <w:rPr>
                <w:rFonts w:hint="default" w:ascii="宋体" w:hAnsi="宋体" w:eastAsia="宋体"/>
                <w:lang w:val="en-US" w:eastAsia="zh-CN"/>
              </w:rPr>
              <w:t>CW-2025-01-SWFW</w:t>
            </w:r>
            <w:bookmarkEnd w:id="2"/>
          </w:p>
        </w:tc>
      </w:tr>
      <w:tr w14:paraId="241185C1">
        <w:tblPrEx>
          <w:tblCellMar>
            <w:top w:w="0" w:type="dxa"/>
            <w:left w:w="0" w:type="dxa"/>
            <w:bottom w:w="0" w:type="dxa"/>
            <w:right w:w="0" w:type="dxa"/>
          </w:tblCellMar>
        </w:tblPrEx>
        <w:trPr>
          <w:trHeight w:val="818" w:hRule="exact"/>
          <w:jc w:val="center"/>
        </w:trPr>
        <w:tc>
          <w:tcPr>
            <w:tcW w:w="1515" w:type="dxa"/>
            <w:tcBorders>
              <w:top w:val="single" w:color="auto" w:sz="4" w:space="0"/>
              <w:left w:val="single" w:color="auto" w:sz="4" w:space="0"/>
              <w:bottom w:val="single" w:color="auto" w:sz="4" w:space="0"/>
              <w:right w:val="single" w:color="auto" w:sz="4" w:space="0"/>
            </w:tcBorders>
            <w:vAlign w:val="center"/>
          </w:tcPr>
          <w:p w14:paraId="11A90D04">
            <w:pPr>
              <w:pStyle w:val="27"/>
              <w:spacing w:before="27"/>
              <w:ind w:left="230"/>
              <w:rPr>
                <w:rFonts w:ascii="宋体" w:hAnsi="宋体" w:eastAsia="宋体" w:cs="宋体"/>
                <w:sz w:val="24"/>
                <w:szCs w:val="24"/>
              </w:rPr>
            </w:pPr>
            <w:r>
              <w:rPr>
                <w:rFonts w:hint="eastAsia" w:ascii="宋体" w:hAnsi="宋体" w:eastAsia="宋体" w:cs="宋体"/>
                <w:sz w:val="24"/>
                <w:szCs w:val="24"/>
                <w:lang w:eastAsia="zh-CN"/>
              </w:rPr>
              <w:t>项目名称</w:t>
            </w:r>
            <w:r>
              <w:rPr>
                <w:rFonts w:ascii="宋体" w:hAnsi="宋体" w:eastAsia="宋体" w:cs="宋体"/>
                <w:sz w:val="24"/>
                <w:szCs w:val="24"/>
              </w:rPr>
              <w:t>：</w:t>
            </w:r>
          </w:p>
        </w:tc>
        <w:tc>
          <w:tcPr>
            <w:tcW w:w="6464" w:type="dxa"/>
            <w:gridSpan w:val="3"/>
            <w:tcBorders>
              <w:top w:val="single" w:color="auto" w:sz="4" w:space="0"/>
              <w:left w:val="single" w:color="auto" w:sz="4" w:space="0"/>
              <w:bottom w:val="single" w:color="auto" w:sz="4" w:space="0"/>
              <w:right w:val="single" w:color="auto" w:sz="4" w:space="0"/>
            </w:tcBorders>
            <w:vAlign w:val="center"/>
          </w:tcPr>
          <w:p w14:paraId="54E8A40D">
            <w:pPr>
              <w:pStyle w:val="27"/>
              <w:spacing w:before="69" w:line="310" w:lineRule="exact"/>
              <w:ind w:left="108" w:right="110"/>
              <w:rPr>
                <w:rFonts w:hint="default" w:ascii="宋体" w:hAnsi="宋体" w:eastAsia="宋体" w:cs="宋体"/>
                <w:sz w:val="24"/>
                <w:szCs w:val="24"/>
                <w:lang w:val="en-US" w:eastAsia="zh-CN"/>
              </w:rPr>
            </w:pPr>
            <w:r>
              <w:rPr>
                <w:rFonts w:hint="eastAsia" w:ascii="宋体" w:hAnsi="宋体" w:eastAsia="宋体" w:cs="宋体"/>
                <w:sz w:val="24"/>
                <w:szCs w:val="24"/>
                <w:lang w:eastAsia="zh-CN"/>
              </w:rPr>
              <w:t>国药控股贵州有限公司</w:t>
            </w:r>
            <w:r>
              <w:rPr>
                <w:rFonts w:hint="eastAsia" w:ascii="宋体" w:hAnsi="宋体" w:eastAsia="宋体" w:cs="宋体"/>
                <w:sz w:val="24"/>
                <w:szCs w:val="24"/>
                <w:lang w:val="en-US" w:eastAsia="zh-CN"/>
              </w:rPr>
              <w:t>13家法人主体</w:t>
            </w:r>
            <w:bookmarkStart w:id="3" w:name="OLE_LINK3"/>
            <w:r>
              <w:rPr>
                <w:rFonts w:hint="eastAsia" w:ascii="宋体" w:hAnsi="宋体" w:eastAsia="宋体" w:cs="宋体"/>
                <w:sz w:val="24"/>
                <w:szCs w:val="24"/>
                <w:lang w:val="en-US" w:eastAsia="zh-CN"/>
              </w:rPr>
              <w:t>全税种穿透风险排查</w:t>
            </w:r>
            <w:bookmarkEnd w:id="3"/>
            <w:r>
              <w:rPr>
                <w:rFonts w:hint="eastAsia" w:ascii="宋体" w:hAnsi="宋体" w:eastAsia="宋体" w:cs="宋体"/>
                <w:sz w:val="24"/>
                <w:szCs w:val="24"/>
                <w:lang w:val="en-US" w:eastAsia="zh-CN"/>
              </w:rPr>
              <w:t>及零售分公司、批零公司的税务规划</w:t>
            </w:r>
          </w:p>
        </w:tc>
      </w:tr>
      <w:tr w14:paraId="235BE776">
        <w:tblPrEx>
          <w:tblCellMar>
            <w:top w:w="0" w:type="dxa"/>
            <w:left w:w="0" w:type="dxa"/>
            <w:bottom w:w="0" w:type="dxa"/>
            <w:right w:w="0" w:type="dxa"/>
          </w:tblCellMar>
        </w:tblPrEx>
        <w:trPr>
          <w:trHeight w:val="377" w:hRule="exact"/>
          <w:jc w:val="center"/>
        </w:trPr>
        <w:tc>
          <w:tcPr>
            <w:tcW w:w="1515" w:type="dxa"/>
            <w:tcBorders>
              <w:top w:val="single" w:color="auto" w:sz="4" w:space="0"/>
              <w:left w:val="single" w:color="auto" w:sz="4" w:space="0"/>
              <w:bottom w:val="single" w:color="auto" w:sz="4" w:space="0"/>
              <w:right w:val="single" w:color="auto" w:sz="4" w:space="0"/>
            </w:tcBorders>
            <w:vAlign w:val="center"/>
          </w:tcPr>
          <w:p w14:paraId="28D12DC6">
            <w:pPr>
              <w:pStyle w:val="27"/>
              <w:spacing w:line="307" w:lineRule="exact"/>
              <w:ind w:left="230"/>
              <w:rPr>
                <w:rFonts w:ascii="宋体" w:hAnsi="宋体" w:eastAsia="宋体" w:cs="宋体"/>
                <w:sz w:val="24"/>
                <w:szCs w:val="24"/>
              </w:rPr>
            </w:pPr>
            <w:r>
              <w:rPr>
                <w:rFonts w:hint="eastAsia" w:ascii="宋体" w:hAnsi="宋体" w:eastAsia="宋体" w:cs="宋体"/>
                <w:sz w:val="24"/>
                <w:szCs w:val="24"/>
                <w:lang w:eastAsia="zh-CN"/>
              </w:rPr>
              <w:t>服务方式</w:t>
            </w:r>
            <w:r>
              <w:rPr>
                <w:rFonts w:ascii="宋体" w:hAnsi="宋体" w:eastAsia="宋体" w:cs="宋体"/>
                <w:sz w:val="24"/>
                <w:szCs w:val="24"/>
              </w:rPr>
              <w:t>：</w:t>
            </w:r>
          </w:p>
        </w:tc>
        <w:tc>
          <w:tcPr>
            <w:tcW w:w="6464" w:type="dxa"/>
            <w:gridSpan w:val="3"/>
            <w:tcBorders>
              <w:top w:val="single" w:color="auto" w:sz="4" w:space="0"/>
              <w:left w:val="single" w:color="auto" w:sz="4" w:space="0"/>
              <w:bottom w:val="single" w:color="auto" w:sz="4" w:space="0"/>
              <w:right w:val="single" w:color="auto" w:sz="4" w:space="0"/>
            </w:tcBorders>
            <w:vAlign w:val="center"/>
          </w:tcPr>
          <w:p w14:paraId="52D3364E">
            <w:pPr>
              <w:pStyle w:val="27"/>
              <w:spacing w:before="69" w:line="310" w:lineRule="exact"/>
              <w:ind w:left="108" w:right="11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邀请招标</w:t>
            </w:r>
          </w:p>
        </w:tc>
      </w:tr>
      <w:tr w14:paraId="3BCE464C">
        <w:tblPrEx>
          <w:tblCellMar>
            <w:top w:w="0" w:type="dxa"/>
            <w:left w:w="0" w:type="dxa"/>
            <w:bottom w:w="0" w:type="dxa"/>
            <w:right w:w="0" w:type="dxa"/>
          </w:tblCellMar>
        </w:tblPrEx>
        <w:trPr>
          <w:trHeight w:val="442" w:hRule="exact"/>
          <w:jc w:val="center"/>
        </w:trPr>
        <w:tc>
          <w:tcPr>
            <w:tcW w:w="1515" w:type="dxa"/>
            <w:tcBorders>
              <w:top w:val="single" w:color="auto" w:sz="4" w:space="0"/>
              <w:left w:val="single" w:color="auto" w:sz="4" w:space="0"/>
              <w:bottom w:val="single" w:color="auto" w:sz="4" w:space="0"/>
              <w:right w:val="single" w:color="auto" w:sz="4" w:space="0"/>
            </w:tcBorders>
            <w:vAlign w:val="center"/>
          </w:tcPr>
          <w:p w14:paraId="50517B5B">
            <w:pPr>
              <w:pStyle w:val="27"/>
              <w:spacing w:before="24"/>
              <w:ind w:left="230"/>
              <w:rPr>
                <w:rFonts w:ascii="宋体" w:hAnsi="宋体" w:eastAsia="宋体" w:cs="宋体"/>
                <w:sz w:val="24"/>
                <w:szCs w:val="24"/>
              </w:rPr>
            </w:pPr>
            <w:r>
              <w:rPr>
                <w:rFonts w:hint="eastAsia" w:ascii="宋体" w:hAnsi="宋体" w:eastAsia="宋体" w:cs="宋体"/>
                <w:sz w:val="24"/>
                <w:szCs w:val="24"/>
                <w:lang w:eastAsia="zh-CN"/>
              </w:rPr>
              <w:t>采 购 人</w:t>
            </w:r>
            <w:r>
              <w:rPr>
                <w:rFonts w:ascii="宋体" w:hAnsi="宋体" w:eastAsia="宋体" w:cs="宋体"/>
                <w:sz w:val="24"/>
                <w:szCs w:val="24"/>
              </w:rPr>
              <w:t>：</w:t>
            </w:r>
          </w:p>
        </w:tc>
        <w:tc>
          <w:tcPr>
            <w:tcW w:w="6464" w:type="dxa"/>
            <w:gridSpan w:val="3"/>
            <w:tcBorders>
              <w:top w:val="single" w:color="auto" w:sz="4" w:space="0"/>
              <w:left w:val="single" w:color="auto" w:sz="4" w:space="0"/>
              <w:bottom w:val="single" w:color="auto" w:sz="4" w:space="0"/>
              <w:right w:val="single" w:color="auto" w:sz="4" w:space="0"/>
            </w:tcBorders>
            <w:vAlign w:val="center"/>
          </w:tcPr>
          <w:p w14:paraId="03A651FF">
            <w:pPr>
              <w:pStyle w:val="27"/>
              <w:spacing w:before="69" w:line="310" w:lineRule="exact"/>
              <w:ind w:left="108" w:right="110"/>
              <w:rPr>
                <w:rFonts w:ascii="宋体" w:hAnsi="宋体" w:eastAsia="宋体" w:cs="宋体"/>
                <w:sz w:val="24"/>
                <w:szCs w:val="24"/>
                <w:lang w:eastAsia="zh-CN"/>
              </w:rPr>
            </w:pPr>
            <w:r>
              <w:rPr>
                <w:rFonts w:hint="eastAsia" w:ascii="宋体" w:hAnsi="宋体" w:eastAsia="宋体" w:cs="宋体"/>
                <w:sz w:val="24"/>
                <w:szCs w:val="24"/>
                <w:lang w:eastAsia="zh-CN"/>
              </w:rPr>
              <w:t>国药控股贵州有限公司</w:t>
            </w:r>
          </w:p>
        </w:tc>
      </w:tr>
      <w:tr w14:paraId="6E690FFE">
        <w:tblPrEx>
          <w:tblCellMar>
            <w:top w:w="0" w:type="dxa"/>
            <w:left w:w="0" w:type="dxa"/>
            <w:bottom w:w="0" w:type="dxa"/>
            <w:right w:w="0"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14:paraId="730F675F">
            <w:pPr>
              <w:pStyle w:val="27"/>
              <w:spacing w:before="159"/>
              <w:ind w:left="230"/>
              <w:rPr>
                <w:rFonts w:ascii="宋体" w:hAnsi="宋体" w:eastAsia="宋体" w:cs="宋体"/>
                <w:sz w:val="24"/>
                <w:szCs w:val="24"/>
                <w:lang w:eastAsia="zh-CN"/>
              </w:rPr>
            </w:pPr>
            <w:r>
              <w:rPr>
                <w:rFonts w:hint="eastAsia" w:ascii="宋体" w:hAnsi="宋体" w:eastAsia="宋体" w:cs="宋体"/>
                <w:sz w:val="24"/>
                <w:szCs w:val="24"/>
                <w:lang w:eastAsia="zh-CN"/>
              </w:rPr>
              <w:t>详细</w:t>
            </w:r>
            <w:r>
              <w:rPr>
                <w:rFonts w:ascii="宋体" w:hAnsi="宋体" w:eastAsia="宋体" w:cs="宋体"/>
                <w:sz w:val="24"/>
                <w:szCs w:val="24"/>
                <w:lang w:eastAsia="zh-CN"/>
              </w:rPr>
              <w:t>地址：</w:t>
            </w:r>
          </w:p>
        </w:tc>
        <w:tc>
          <w:tcPr>
            <w:tcW w:w="6464" w:type="dxa"/>
            <w:gridSpan w:val="3"/>
            <w:tcBorders>
              <w:top w:val="single" w:color="auto" w:sz="4" w:space="0"/>
              <w:left w:val="single" w:color="auto" w:sz="4" w:space="0"/>
              <w:bottom w:val="single" w:color="auto" w:sz="4" w:space="0"/>
              <w:right w:val="single" w:color="auto" w:sz="4" w:space="0"/>
            </w:tcBorders>
            <w:vAlign w:val="center"/>
          </w:tcPr>
          <w:p w14:paraId="5A045103">
            <w:pPr>
              <w:pStyle w:val="27"/>
              <w:spacing w:before="69" w:line="310" w:lineRule="exact"/>
              <w:ind w:left="108" w:right="110"/>
              <w:rPr>
                <w:rFonts w:ascii="宋体" w:hAnsi="宋体" w:eastAsia="宋体" w:cs="宋体"/>
                <w:sz w:val="24"/>
                <w:szCs w:val="24"/>
                <w:lang w:eastAsia="zh-CN"/>
              </w:rPr>
            </w:pPr>
            <w:r>
              <w:rPr>
                <w:rFonts w:hint="eastAsia" w:ascii="宋体" w:hAnsi="宋体" w:eastAsia="宋体" w:cs="宋体"/>
                <w:sz w:val="24"/>
                <w:szCs w:val="24"/>
                <w:lang w:eastAsia="zh-CN"/>
              </w:rPr>
              <w:t>贵阳市白云区综保路366号支路78号综合楼</w:t>
            </w:r>
          </w:p>
        </w:tc>
      </w:tr>
      <w:tr w14:paraId="77349909">
        <w:tblPrEx>
          <w:tblCellMar>
            <w:top w:w="0" w:type="dxa"/>
            <w:left w:w="0" w:type="dxa"/>
            <w:bottom w:w="0" w:type="dxa"/>
            <w:right w:w="0" w:type="dxa"/>
          </w:tblCellMar>
        </w:tblPrEx>
        <w:trPr>
          <w:trHeight w:val="442" w:hRule="exact"/>
          <w:jc w:val="center"/>
        </w:trPr>
        <w:tc>
          <w:tcPr>
            <w:tcW w:w="1515" w:type="dxa"/>
            <w:tcBorders>
              <w:top w:val="single" w:color="auto" w:sz="4" w:space="0"/>
              <w:left w:val="single" w:color="auto" w:sz="4" w:space="0"/>
              <w:bottom w:val="single" w:color="auto" w:sz="4" w:space="0"/>
              <w:right w:val="single" w:color="auto" w:sz="4" w:space="0"/>
            </w:tcBorders>
            <w:vAlign w:val="center"/>
          </w:tcPr>
          <w:p w14:paraId="78EF111D">
            <w:pPr>
              <w:pStyle w:val="27"/>
              <w:spacing w:before="24"/>
              <w:ind w:left="230"/>
              <w:rPr>
                <w:rFonts w:ascii="宋体" w:hAnsi="宋体" w:eastAsia="宋体" w:cs="宋体"/>
                <w:color w:val="auto"/>
                <w:sz w:val="24"/>
                <w:szCs w:val="24"/>
              </w:rPr>
            </w:pPr>
            <w:r>
              <w:rPr>
                <w:rFonts w:hint="eastAsia" w:ascii="宋体" w:hAnsi="宋体" w:eastAsia="宋体" w:cs="宋体"/>
                <w:color w:val="auto"/>
                <w:sz w:val="24"/>
                <w:szCs w:val="24"/>
                <w:lang w:eastAsia="zh-CN"/>
              </w:rPr>
              <w:t>联 系 人</w:t>
            </w:r>
            <w:r>
              <w:rPr>
                <w:rFonts w:ascii="宋体" w:hAnsi="宋体" w:eastAsia="宋体" w:cs="宋体"/>
                <w:color w:val="auto"/>
                <w:sz w:val="24"/>
                <w:szCs w:val="24"/>
              </w:rPr>
              <w:t>：</w:t>
            </w:r>
          </w:p>
        </w:tc>
        <w:tc>
          <w:tcPr>
            <w:tcW w:w="2071" w:type="dxa"/>
            <w:tcBorders>
              <w:top w:val="single" w:color="auto" w:sz="4" w:space="0"/>
              <w:left w:val="single" w:color="auto" w:sz="4" w:space="0"/>
              <w:bottom w:val="single" w:color="auto" w:sz="4" w:space="0"/>
              <w:right w:val="single" w:color="auto" w:sz="4" w:space="0"/>
            </w:tcBorders>
            <w:vAlign w:val="center"/>
          </w:tcPr>
          <w:p w14:paraId="6ACA403D">
            <w:pPr>
              <w:pStyle w:val="27"/>
              <w:spacing w:before="79"/>
              <w:ind w:left="108"/>
              <w:rPr>
                <w:rFonts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冷</w:t>
            </w:r>
            <w:r>
              <w:rPr>
                <w:rFonts w:hint="eastAsia" w:ascii="宋体" w:hAnsi="宋体" w:eastAsia="宋体" w:cs="宋体"/>
                <w:color w:val="auto"/>
                <w:sz w:val="24"/>
                <w:szCs w:val="24"/>
                <w:lang w:eastAsia="zh-CN"/>
              </w:rPr>
              <w:t>老师</w:t>
            </w:r>
          </w:p>
        </w:tc>
        <w:tc>
          <w:tcPr>
            <w:tcW w:w="1563" w:type="dxa"/>
            <w:tcBorders>
              <w:top w:val="single" w:color="auto" w:sz="4" w:space="0"/>
              <w:left w:val="single" w:color="auto" w:sz="4" w:space="0"/>
              <w:bottom w:val="single" w:color="auto" w:sz="4" w:space="0"/>
              <w:right w:val="single" w:color="auto" w:sz="4" w:space="0"/>
            </w:tcBorders>
            <w:vAlign w:val="center"/>
          </w:tcPr>
          <w:p w14:paraId="058B17A1">
            <w:pPr>
              <w:pStyle w:val="27"/>
              <w:spacing w:before="79"/>
              <w:ind w:left="105"/>
              <w:jc w:val="right"/>
              <w:rPr>
                <w:rFonts w:ascii="宋体" w:hAnsi="宋体" w:eastAsia="宋体" w:cs="宋体"/>
                <w:sz w:val="24"/>
                <w:szCs w:val="24"/>
              </w:rPr>
            </w:pPr>
            <w:r>
              <w:rPr>
                <w:rFonts w:hint="eastAsia" w:ascii="宋体" w:hAnsi="宋体" w:eastAsia="宋体" w:cs="宋体"/>
                <w:sz w:val="24"/>
                <w:szCs w:val="24"/>
                <w:lang w:eastAsia="zh-CN"/>
              </w:rPr>
              <w:t>联系电话</w:t>
            </w:r>
            <w:r>
              <w:rPr>
                <w:rFonts w:ascii="宋体" w:hAnsi="宋体" w:eastAsia="宋体" w:cs="宋体"/>
                <w:sz w:val="24"/>
                <w:szCs w:val="24"/>
              </w:rPr>
              <w:t>：</w:t>
            </w:r>
          </w:p>
        </w:tc>
        <w:tc>
          <w:tcPr>
            <w:tcW w:w="2830" w:type="dxa"/>
            <w:tcBorders>
              <w:top w:val="single" w:color="auto" w:sz="4" w:space="0"/>
              <w:left w:val="single" w:color="auto" w:sz="4" w:space="0"/>
              <w:bottom w:val="single" w:color="auto" w:sz="4" w:space="0"/>
              <w:right w:val="single" w:color="auto" w:sz="4" w:space="0"/>
            </w:tcBorders>
            <w:vAlign w:val="center"/>
          </w:tcPr>
          <w:p w14:paraId="12F37FC0">
            <w:pPr>
              <w:pStyle w:val="27"/>
              <w:spacing w:before="79"/>
              <w:rPr>
                <w:rFonts w:hint="default" w:ascii="宋体" w:hAnsi="宋体" w:eastAsia="宋体" w:cs="宋体"/>
                <w:sz w:val="24"/>
                <w:szCs w:val="24"/>
                <w:lang w:val="en-US" w:eastAsia="zh-CN"/>
              </w:rPr>
            </w:pPr>
            <w:r>
              <w:rPr>
                <w:rFonts w:ascii="宋体" w:hAnsi="宋体" w:eastAsia="宋体" w:cs="宋体"/>
                <w:color w:val="auto"/>
                <w:sz w:val="24"/>
                <w:szCs w:val="24"/>
              </w:rPr>
              <w:t>13990208573</w:t>
            </w:r>
          </w:p>
        </w:tc>
      </w:tr>
    </w:tbl>
    <w:p w14:paraId="62B55465">
      <w:pPr>
        <w:rPr>
          <w:rFonts w:ascii="宋体" w:hAnsi="宋体" w:eastAsia="宋体" w:cs="宋体"/>
          <w:sz w:val="24"/>
          <w:szCs w:val="24"/>
        </w:rPr>
        <w:sectPr>
          <w:headerReference r:id="rId3" w:type="default"/>
          <w:footerReference r:id="rId4" w:type="default"/>
          <w:type w:val="continuous"/>
          <w:pgSz w:w="11910" w:h="16850"/>
          <w:pgMar w:top="960" w:right="1380" w:bottom="1000" w:left="1480" w:header="740" w:footer="812" w:gutter="0"/>
          <w:pgNumType w:start="1"/>
          <w:cols w:space="720" w:num="1"/>
        </w:sectPr>
      </w:pPr>
    </w:p>
    <w:p w14:paraId="15E2D0D5">
      <w:pPr>
        <w:tabs>
          <w:tab w:val="left" w:pos="1645"/>
        </w:tabs>
        <w:spacing w:line="539" w:lineRule="exact"/>
        <w:ind w:left="101"/>
        <w:jc w:val="center"/>
        <w:rPr>
          <w:rFonts w:ascii="宋体" w:hAnsi="宋体" w:eastAsia="宋体" w:cs="宋体"/>
          <w:w w:val="95"/>
          <w:sz w:val="44"/>
          <w:szCs w:val="44"/>
          <w:lang w:eastAsia="zh-CN"/>
        </w:rPr>
        <w:sectPr>
          <w:type w:val="continuous"/>
          <w:pgSz w:w="11910" w:h="16850"/>
          <w:pgMar w:top="960" w:right="1140" w:bottom="1000" w:left="1480" w:header="720" w:footer="720" w:gutter="0"/>
          <w:cols w:space="720" w:num="1"/>
        </w:sectPr>
      </w:pPr>
    </w:p>
    <w:sdt>
      <w:sdtPr>
        <w:rPr>
          <w:rFonts w:ascii="宋体" w:hAnsi="宋体" w:eastAsia="宋体" w:cstheme="minorBidi"/>
          <w:color w:val="auto"/>
          <w:sz w:val="22"/>
          <w:szCs w:val="22"/>
          <w:lang w:val="zh-CN" w:eastAsia="en-US"/>
        </w:rPr>
        <w:id w:val="623054419"/>
        <w:docPartObj>
          <w:docPartGallery w:val="Table of Contents"/>
          <w:docPartUnique/>
        </w:docPartObj>
      </w:sdtPr>
      <w:sdtEndPr>
        <w:rPr>
          <w:rFonts w:ascii="宋体" w:hAnsi="宋体" w:eastAsia="宋体" w:cstheme="minorBidi"/>
          <w:b/>
          <w:bCs/>
          <w:color w:val="auto"/>
          <w:sz w:val="22"/>
          <w:szCs w:val="22"/>
          <w:lang w:val="zh-CN" w:eastAsia="en-US"/>
        </w:rPr>
      </w:sdtEndPr>
      <w:sdtContent>
        <w:p w14:paraId="53A73E9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AA19DC9">
          <w:pPr>
            <w:pStyle w:val="17"/>
            <w:tabs>
              <w:tab w:val="right" w:leader="dot" w:pos="9290"/>
            </w:tabs>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_Toc7393 </w:instrText>
          </w:r>
          <w:r>
            <w:rPr>
              <w:rFonts w:ascii="宋体" w:hAnsi="宋体" w:eastAsia="宋体"/>
            </w:rPr>
            <w:fldChar w:fldCharType="separate"/>
          </w:r>
          <w:r>
            <w:rPr>
              <w:rFonts w:hint="eastAsia"/>
              <w:bCs/>
              <w:lang w:eastAsia="zh-CN"/>
            </w:rPr>
            <w:t>第一章.</w:t>
          </w:r>
          <w:r>
            <w:rPr>
              <w:rFonts w:hint="eastAsia"/>
              <w:bCs/>
              <w:lang w:val="en-US" w:eastAsia="zh-CN"/>
            </w:rPr>
            <w:t>邀请招标</w:t>
          </w:r>
          <w:r>
            <w:rPr>
              <w:rFonts w:hint="eastAsia"/>
              <w:bCs/>
              <w:lang w:eastAsia="zh-CN"/>
            </w:rPr>
            <w:t>服务</w:t>
          </w:r>
          <w:r>
            <w:rPr>
              <w:bCs/>
              <w:lang w:eastAsia="zh-CN"/>
            </w:rPr>
            <w:t>公告</w:t>
          </w:r>
          <w:r>
            <w:tab/>
          </w:r>
          <w:r>
            <w:fldChar w:fldCharType="begin"/>
          </w:r>
          <w:r>
            <w:instrText xml:space="preserve"> PAGEREF _Toc7393 \h </w:instrText>
          </w:r>
          <w:r>
            <w:fldChar w:fldCharType="separate"/>
          </w:r>
          <w:r>
            <w:t>4</w:t>
          </w:r>
          <w:r>
            <w:fldChar w:fldCharType="end"/>
          </w:r>
          <w:r>
            <w:rPr>
              <w:rFonts w:ascii="宋体" w:hAnsi="宋体" w:eastAsia="宋体"/>
            </w:rPr>
            <w:fldChar w:fldCharType="end"/>
          </w:r>
        </w:p>
        <w:p w14:paraId="734D00DB">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_Toc23508 </w:instrText>
          </w:r>
          <w:r>
            <w:rPr>
              <w:rFonts w:ascii="宋体" w:hAnsi="宋体" w:eastAsia="宋体"/>
              <w:bCs/>
              <w:lang w:val="zh-CN"/>
            </w:rPr>
            <w:fldChar w:fldCharType="separate"/>
          </w:r>
          <w:r>
            <w:rPr>
              <w:szCs w:val="28"/>
              <w:lang w:eastAsia="zh-CN"/>
            </w:rPr>
            <w:t>1.项目概况</w:t>
          </w:r>
          <w:r>
            <w:rPr>
              <w:rFonts w:hint="eastAsia"/>
              <w:szCs w:val="28"/>
              <w:lang w:eastAsia="zh-CN"/>
            </w:rPr>
            <w:t>简介</w:t>
          </w:r>
          <w:r>
            <w:tab/>
          </w:r>
          <w:r>
            <w:fldChar w:fldCharType="begin"/>
          </w:r>
          <w:r>
            <w:instrText xml:space="preserve"> PAGEREF _Toc23508 \h </w:instrText>
          </w:r>
          <w:r>
            <w:fldChar w:fldCharType="separate"/>
          </w:r>
          <w:r>
            <w:t>4</w:t>
          </w:r>
          <w:r>
            <w:fldChar w:fldCharType="end"/>
          </w:r>
          <w:r>
            <w:rPr>
              <w:rFonts w:ascii="宋体" w:hAnsi="宋体" w:eastAsia="宋体"/>
              <w:bCs/>
              <w:lang w:val="zh-CN"/>
            </w:rPr>
            <w:fldChar w:fldCharType="end"/>
          </w:r>
        </w:p>
        <w:p w14:paraId="2B95912D">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_Toc24746 </w:instrText>
          </w:r>
          <w:r>
            <w:rPr>
              <w:rFonts w:ascii="宋体" w:hAnsi="宋体" w:eastAsia="宋体"/>
              <w:bCs/>
              <w:lang w:val="zh-CN"/>
            </w:rPr>
            <w:fldChar w:fldCharType="separate"/>
          </w:r>
          <w:r>
            <w:rPr>
              <w:szCs w:val="28"/>
              <w:lang w:eastAsia="zh-CN"/>
            </w:rPr>
            <w:t>2.</w:t>
          </w:r>
          <w:r>
            <w:rPr>
              <w:rFonts w:hint="eastAsia"/>
              <w:szCs w:val="28"/>
              <w:lang w:val="en-US" w:eastAsia="zh-CN"/>
            </w:rPr>
            <w:t>服务</w:t>
          </w:r>
          <w:r>
            <w:rPr>
              <w:rFonts w:hint="eastAsia"/>
              <w:szCs w:val="28"/>
              <w:lang w:eastAsia="zh-CN"/>
            </w:rPr>
            <w:t>内容及相关要求</w:t>
          </w:r>
          <w:r>
            <w:tab/>
          </w:r>
          <w:r>
            <w:fldChar w:fldCharType="begin"/>
          </w:r>
          <w:r>
            <w:instrText xml:space="preserve"> PAGEREF _Toc24746 \h </w:instrText>
          </w:r>
          <w:r>
            <w:fldChar w:fldCharType="separate"/>
          </w:r>
          <w:r>
            <w:t>4</w:t>
          </w:r>
          <w:r>
            <w:fldChar w:fldCharType="end"/>
          </w:r>
          <w:r>
            <w:rPr>
              <w:rFonts w:ascii="宋体" w:hAnsi="宋体" w:eastAsia="宋体"/>
              <w:bCs/>
              <w:lang w:val="zh-CN"/>
            </w:rPr>
            <w:fldChar w:fldCharType="end"/>
          </w:r>
        </w:p>
        <w:p w14:paraId="635D7EF6">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_Toc17734 </w:instrText>
          </w:r>
          <w:r>
            <w:rPr>
              <w:rFonts w:ascii="宋体" w:hAnsi="宋体" w:eastAsia="宋体"/>
              <w:bCs/>
              <w:lang w:val="zh-CN"/>
            </w:rPr>
            <w:fldChar w:fldCharType="separate"/>
          </w:r>
          <w:r>
            <w:rPr>
              <w:szCs w:val="28"/>
              <w:lang w:eastAsia="zh-CN"/>
            </w:rPr>
            <w:t>3.</w:t>
          </w:r>
          <w:r>
            <w:rPr>
              <w:rFonts w:hint="eastAsia"/>
              <w:szCs w:val="28"/>
              <w:lang w:eastAsia="zh-CN"/>
            </w:rPr>
            <w:t>供应商资格要求</w:t>
          </w:r>
          <w:r>
            <w:tab/>
          </w:r>
          <w:r>
            <w:fldChar w:fldCharType="begin"/>
          </w:r>
          <w:r>
            <w:instrText xml:space="preserve"> PAGEREF _Toc17734 \h </w:instrText>
          </w:r>
          <w:r>
            <w:fldChar w:fldCharType="separate"/>
          </w:r>
          <w:r>
            <w:t>5</w:t>
          </w:r>
          <w:r>
            <w:fldChar w:fldCharType="end"/>
          </w:r>
          <w:r>
            <w:rPr>
              <w:rFonts w:ascii="宋体" w:hAnsi="宋体" w:eastAsia="宋体"/>
              <w:bCs/>
              <w:lang w:val="zh-CN"/>
            </w:rPr>
            <w:fldChar w:fldCharType="end"/>
          </w:r>
        </w:p>
        <w:p w14:paraId="33E63CB5">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_Toc21895 </w:instrText>
          </w:r>
          <w:r>
            <w:rPr>
              <w:rFonts w:ascii="宋体" w:hAnsi="宋体" w:eastAsia="宋体"/>
              <w:bCs/>
              <w:lang w:val="zh-CN"/>
            </w:rPr>
            <w:fldChar w:fldCharType="separate"/>
          </w:r>
          <w:r>
            <w:rPr>
              <w:szCs w:val="28"/>
              <w:lang w:eastAsia="zh-CN"/>
            </w:rPr>
            <w:t>4.</w:t>
          </w:r>
          <w:r>
            <w:rPr>
              <w:rFonts w:hint="eastAsia"/>
              <w:szCs w:val="28"/>
              <w:lang w:val="en-US" w:eastAsia="zh-CN"/>
            </w:rPr>
            <w:t>响应</w:t>
          </w:r>
          <w:r>
            <w:rPr>
              <w:rFonts w:hint="eastAsia"/>
              <w:szCs w:val="28"/>
              <w:lang w:eastAsia="zh-CN"/>
            </w:rPr>
            <w:t>文件的递交</w:t>
          </w:r>
          <w:r>
            <w:tab/>
          </w:r>
          <w:r>
            <w:fldChar w:fldCharType="begin"/>
          </w:r>
          <w:r>
            <w:instrText xml:space="preserve"> PAGEREF _Toc21895 \h </w:instrText>
          </w:r>
          <w:r>
            <w:fldChar w:fldCharType="separate"/>
          </w:r>
          <w:r>
            <w:t>5</w:t>
          </w:r>
          <w:r>
            <w:fldChar w:fldCharType="end"/>
          </w:r>
          <w:r>
            <w:rPr>
              <w:rFonts w:ascii="宋体" w:hAnsi="宋体" w:eastAsia="宋体"/>
              <w:bCs/>
              <w:lang w:val="zh-CN"/>
            </w:rPr>
            <w:fldChar w:fldCharType="end"/>
          </w:r>
        </w:p>
        <w:p w14:paraId="444A0527">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_Toc25659 </w:instrText>
          </w:r>
          <w:r>
            <w:rPr>
              <w:rFonts w:ascii="宋体" w:hAnsi="宋体" w:eastAsia="宋体"/>
              <w:bCs/>
              <w:lang w:val="zh-CN"/>
            </w:rPr>
            <w:fldChar w:fldCharType="separate"/>
          </w:r>
          <w:r>
            <w:rPr>
              <w:szCs w:val="28"/>
              <w:lang w:eastAsia="zh-CN"/>
            </w:rPr>
            <w:t>5.</w:t>
          </w:r>
          <w:r>
            <w:rPr>
              <w:rFonts w:hint="eastAsia"/>
              <w:szCs w:val="28"/>
              <w:lang w:val="en-US" w:eastAsia="zh-CN"/>
            </w:rPr>
            <w:t>开标</w:t>
          </w:r>
          <w:r>
            <w:rPr>
              <w:rFonts w:hint="eastAsia"/>
              <w:szCs w:val="28"/>
              <w:lang w:eastAsia="zh-CN"/>
            </w:rPr>
            <w:t>时间、地点及方式</w:t>
          </w:r>
          <w:r>
            <w:tab/>
          </w:r>
          <w:r>
            <w:fldChar w:fldCharType="begin"/>
          </w:r>
          <w:r>
            <w:instrText xml:space="preserve"> PAGEREF _Toc25659 \h </w:instrText>
          </w:r>
          <w:r>
            <w:fldChar w:fldCharType="separate"/>
          </w:r>
          <w:r>
            <w:t>6</w:t>
          </w:r>
          <w:r>
            <w:fldChar w:fldCharType="end"/>
          </w:r>
          <w:r>
            <w:rPr>
              <w:rFonts w:ascii="宋体" w:hAnsi="宋体" w:eastAsia="宋体"/>
              <w:bCs/>
              <w:lang w:val="zh-CN"/>
            </w:rPr>
            <w:fldChar w:fldCharType="end"/>
          </w:r>
        </w:p>
        <w:p w14:paraId="290A6FA5">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_Toc19622 </w:instrText>
          </w:r>
          <w:r>
            <w:rPr>
              <w:rFonts w:ascii="宋体" w:hAnsi="宋体" w:eastAsia="宋体"/>
              <w:bCs/>
              <w:lang w:val="zh-CN"/>
            </w:rPr>
            <w:fldChar w:fldCharType="separate"/>
          </w:r>
          <w:r>
            <w:rPr>
              <w:rFonts w:hint="eastAsia"/>
              <w:szCs w:val="28"/>
              <w:lang w:val="en-US" w:eastAsia="zh-CN"/>
            </w:rPr>
            <w:t>6.</w:t>
          </w:r>
          <w:r>
            <w:rPr>
              <w:rFonts w:hint="eastAsia"/>
              <w:szCs w:val="28"/>
              <w:lang w:eastAsia="zh-CN"/>
            </w:rPr>
            <w:t>合同授予</w:t>
          </w:r>
          <w:r>
            <w:tab/>
          </w:r>
          <w:r>
            <w:fldChar w:fldCharType="begin"/>
          </w:r>
          <w:r>
            <w:instrText xml:space="preserve"> PAGEREF _Toc19622 \h </w:instrText>
          </w:r>
          <w:r>
            <w:fldChar w:fldCharType="separate"/>
          </w:r>
          <w:r>
            <w:t>6</w:t>
          </w:r>
          <w:r>
            <w:fldChar w:fldCharType="end"/>
          </w:r>
          <w:r>
            <w:rPr>
              <w:rFonts w:ascii="宋体" w:hAnsi="宋体" w:eastAsia="宋体"/>
              <w:bCs/>
              <w:lang w:val="zh-CN"/>
            </w:rPr>
            <w:fldChar w:fldCharType="end"/>
          </w:r>
        </w:p>
        <w:p w14:paraId="5187BB45">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_Toc7422 </w:instrText>
          </w:r>
          <w:r>
            <w:rPr>
              <w:rFonts w:ascii="宋体" w:hAnsi="宋体" w:eastAsia="宋体"/>
              <w:bCs/>
              <w:lang w:val="zh-CN"/>
            </w:rPr>
            <w:fldChar w:fldCharType="separate"/>
          </w:r>
          <w:r>
            <w:rPr>
              <w:rFonts w:hint="eastAsia"/>
              <w:szCs w:val="28"/>
              <w:lang w:val="en-US" w:eastAsia="zh-CN"/>
            </w:rPr>
            <w:t>7</w:t>
          </w:r>
          <w:r>
            <w:rPr>
              <w:szCs w:val="28"/>
              <w:lang w:eastAsia="zh-CN"/>
            </w:rPr>
            <w:t>.</w:t>
          </w:r>
          <w:r>
            <w:rPr>
              <w:rFonts w:hint="eastAsia"/>
              <w:szCs w:val="28"/>
              <w:lang w:eastAsia="zh-CN"/>
            </w:rPr>
            <w:t>联系方式</w:t>
          </w:r>
          <w:r>
            <w:tab/>
          </w:r>
          <w:r>
            <w:fldChar w:fldCharType="begin"/>
          </w:r>
          <w:r>
            <w:instrText xml:space="preserve"> PAGEREF _Toc7422 \h </w:instrText>
          </w:r>
          <w:r>
            <w:fldChar w:fldCharType="separate"/>
          </w:r>
          <w:r>
            <w:t>6</w:t>
          </w:r>
          <w:r>
            <w:fldChar w:fldCharType="end"/>
          </w:r>
          <w:r>
            <w:rPr>
              <w:rFonts w:ascii="宋体" w:hAnsi="宋体" w:eastAsia="宋体"/>
              <w:bCs/>
              <w:lang w:val="zh-CN"/>
            </w:rPr>
            <w:fldChar w:fldCharType="end"/>
          </w:r>
        </w:p>
        <w:p w14:paraId="6533E649">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_Toc31133 </w:instrText>
          </w:r>
          <w:r>
            <w:rPr>
              <w:rFonts w:ascii="宋体" w:hAnsi="宋体" w:eastAsia="宋体"/>
              <w:bCs/>
              <w:lang w:val="zh-CN"/>
            </w:rPr>
            <w:fldChar w:fldCharType="separate"/>
          </w:r>
          <w:r>
            <w:rPr>
              <w:rFonts w:hint="eastAsia"/>
              <w:bCs/>
              <w:lang w:eastAsia="zh-CN"/>
            </w:rPr>
            <w:t>第二章.供应商须知</w:t>
          </w:r>
          <w:r>
            <w:tab/>
          </w:r>
          <w:r>
            <w:fldChar w:fldCharType="begin"/>
          </w:r>
          <w:r>
            <w:instrText xml:space="preserve"> PAGEREF _Toc31133 \h </w:instrText>
          </w:r>
          <w:r>
            <w:fldChar w:fldCharType="separate"/>
          </w:r>
          <w:r>
            <w:t>7</w:t>
          </w:r>
          <w:r>
            <w:fldChar w:fldCharType="end"/>
          </w:r>
          <w:r>
            <w:rPr>
              <w:rFonts w:ascii="宋体" w:hAnsi="宋体" w:eastAsia="宋体"/>
              <w:bCs/>
              <w:lang w:val="zh-CN"/>
            </w:rPr>
            <w:fldChar w:fldCharType="end"/>
          </w:r>
        </w:p>
        <w:p w14:paraId="03423939">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_Toc31608 </w:instrText>
          </w:r>
          <w:r>
            <w:rPr>
              <w:rFonts w:ascii="宋体" w:hAnsi="宋体" w:eastAsia="宋体"/>
              <w:bCs/>
              <w:lang w:val="zh-CN"/>
            </w:rPr>
            <w:fldChar w:fldCharType="separate"/>
          </w:r>
          <w:r>
            <w:rPr>
              <w:szCs w:val="28"/>
              <w:lang w:eastAsia="zh-CN"/>
            </w:rPr>
            <w:t>1.</w:t>
          </w:r>
          <w:r>
            <w:rPr>
              <w:rFonts w:hint="eastAsia"/>
              <w:szCs w:val="28"/>
              <w:lang w:eastAsia="zh-CN"/>
            </w:rPr>
            <w:t>供应商须知表</w:t>
          </w:r>
          <w:r>
            <w:tab/>
          </w:r>
          <w:r>
            <w:fldChar w:fldCharType="begin"/>
          </w:r>
          <w:r>
            <w:instrText xml:space="preserve"> PAGEREF _Toc31608 \h </w:instrText>
          </w:r>
          <w:r>
            <w:fldChar w:fldCharType="separate"/>
          </w:r>
          <w:r>
            <w:t>7</w:t>
          </w:r>
          <w:r>
            <w:fldChar w:fldCharType="end"/>
          </w:r>
          <w:r>
            <w:rPr>
              <w:rFonts w:ascii="宋体" w:hAnsi="宋体" w:eastAsia="宋体"/>
              <w:bCs/>
              <w:lang w:val="zh-CN"/>
            </w:rPr>
            <w:fldChar w:fldCharType="end"/>
          </w:r>
        </w:p>
        <w:p w14:paraId="2C646596">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_Toc27827 </w:instrText>
          </w:r>
          <w:r>
            <w:rPr>
              <w:rFonts w:ascii="宋体" w:hAnsi="宋体" w:eastAsia="宋体"/>
              <w:bCs/>
              <w:lang w:val="zh-CN"/>
            </w:rPr>
            <w:fldChar w:fldCharType="separate"/>
          </w:r>
          <w:r>
            <w:rPr>
              <w:szCs w:val="28"/>
              <w:lang w:eastAsia="zh-CN"/>
            </w:rPr>
            <w:t>2.</w:t>
          </w:r>
          <w:r>
            <w:rPr>
              <w:rFonts w:hint="eastAsia"/>
              <w:szCs w:val="28"/>
              <w:lang w:eastAsia="zh-CN"/>
            </w:rPr>
            <w:t>服务项目概况和供应商资格要求</w:t>
          </w:r>
          <w:r>
            <w:tab/>
          </w:r>
          <w:r>
            <w:fldChar w:fldCharType="begin"/>
          </w:r>
          <w:r>
            <w:instrText xml:space="preserve"> PAGEREF _Toc27827 \h </w:instrText>
          </w:r>
          <w:r>
            <w:fldChar w:fldCharType="separate"/>
          </w:r>
          <w:r>
            <w:t>10</w:t>
          </w:r>
          <w:r>
            <w:fldChar w:fldCharType="end"/>
          </w:r>
          <w:r>
            <w:rPr>
              <w:rFonts w:ascii="宋体" w:hAnsi="宋体" w:eastAsia="宋体"/>
              <w:bCs/>
              <w:lang w:val="zh-CN"/>
            </w:rPr>
            <w:fldChar w:fldCharType="end"/>
          </w:r>
        </w:p>
        <w:p w14:paraId="53E6A8F9">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_Toc15054 </w:instrText>
          </w:r>
          <w:r>
            <w:rPr>
              <w:rFonts w:ascii="宋体" w:hAnsi="宋体" w:eastAsia="宋体"/>
              <w:bCs/>
              <w:lang w:val="zh-CN"/>
            </w:rPr>
            <w:fldChar w:fldCharType="separate"/>
          </w:r>
          <w:r>
            <w:rPr>
              <w:szCs w:val="28"/>
              <w:lang w:eastAsia="zh-CN"/>
            </w:rPr>
            <w:t>3.</w:t>
          </w:r>
          <w:r>
            <w:rPr>
              <w:rFonts w:hint="eastAsia"/>
              <w:szCs w:val="28"/>
              <w:lang w:eastAsia="zh-CN"/>
            </w:rPr>
            <w:t>费用承担</w:t>
          </w:r>
          <w:r>
            <w:tab/>
          </w:r>
          <w:r>
            <w:fldChar w:fldCharType="begin"/>
          </w:r>
          <w:r>
            <w:instrText xml:space="preserve"> PAGEREF _Toc15054 \h </w:instrText>
          </w:r>
          <w:r>
            <w:fldChar w:fldCharType="separate"/>
          </w:r>
          <w:r>
            <w:t>11</w:t>
          </w:r>
          <w:r>
            <w:fldChar w:fldCharType="end"/>
          </w:r>
          <w:r>
            <w:rPr>
              <w:rFonts w:ascii="宋体" w:hAnsi="宋体" w:eastAsia="宋体"/>
              <w:bCs/>
              <w:lang w:val="zh-CN"/>
            </w:rPr>
            <w:fldChar w:fldCharType="end"/>
          </w:r>
        </w:p>
        <w:p w14:paraId="199A013D">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_Toc6281 </w:instrText>
          </w:r>
          <w:r>
            <w:rPr>
              <w:rFonts w:ascii="宋体" w:hAnsi="宋体" w:eastAsia="宋体"/>
              <w:bCs/>
              <w:lang w:val="zh-CN"/>
            </w:rPr>
            <w:fldChar w:fldCharType="separate"/>
          </w:r>
          <w:r>
            <w:rPr>
              <w:szCs w:val="28"/>
              <w:lang w:eastAsia="zh-CN"/>
            </w:rPr>
            <w:t>4.</w:t>
          </w:r>
          <w:r>
            <w:rPr>
              <w:rFonts w:hint="eastAsia"/>
              <w:szCs w:val="28"/>
              <w:lang w:eastAsia="zh-CN"/>
            </w:rPr>
            <w:t>保密</w:t>
          </w:r>
          <w:r>
            <w:tab/>
          </w:r>
          <w:r>
            <w:fldChar w:fldCharType="begin"/>
          </w:r>
          <w:r>
            <w:instrText xml:space="preserve"> PAGEREF _Toc6281 \h </w:instrText>
          </w:r>
          <w:r>
            <w:fldChar w:fldCharType="separate"/>
          </w:r>
          <w:r>
            <w:t>11</w:t>
          </w:r>
          <w:r>
            <w:fldChar w:fldCharType="end"/>
          </w:r>
          <w:r>
            <w:rPr>
              <w:rFonts w:ascii="宋体" w:hAnsi="宋体" w:eastAsia="宋体"/>
              <w:bCs/>
              <w:lang w:val="zh-CN"/>
            </w:rPr>
            <w:fldChar w:fldCharType="end"/>
          </w:r>
        </w:p>
        <w:p w14:paraId="335F3A60">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_Toc24296 </w:instrText>
          </w:r>
          <w:r>
            <w:rPr>
              <w:rFonts w:ascii="宋体" w:hAnsi="宋体" w:eastAsia="宋体"/>
              <w:bCs/>
              <w:lang w:val="zh-CN"/>
            </w:rPr>
            <w:fldChar w:fldCharType="separate"/>
          </w:r>
          <w:r>
            <w:rPr>
              <w:szCs w:val="28"/>
              <w:lang w:eastAsia="zh-CN"/>
            </w:rPr>
            <w:t>5.</w:t>
          </w:r>
          <w:r>
            <w:rPr>
              <w:rFonts w:hint="eastAsia"/>
              <w:szCs w:val="28"/>
              <w:lang w:eastAsia="zh-CN"/>
            </w:rPr>
            <w:t>语言文字</w:t>
          </w:r>
          <w:r>
            <w:tab/>
          </w:r>
          <w:r>
            <w:fldChar w:fldCharType="begin"/>
          </w:r>
          <w:r>
            <w:instrText xml:space="preserve"> PAGEREF _Toc24296 \h </w:instrText>
          </w:r>
          <w:r>
            <w:fldChar w:fldCharType="separate"/>
          </w:r>
          <w:r>
            <w:t>11</w:t>
          </w:r>
          <w:r>
            <w:fldChar w:fldCharType="end"/>
          </w:r>
          <w:r>
            <w:rPr>
              <w:rFonts w:ascii="宋体" w:hAnsi="宋体" w:eastAsia="宋体"/>
              <w:bCs/>
              <w:lang w:val="zh-CN"/>
            </w:rPr>
            <w:fldChar w:fldCharType="end"/>
          </w:r>
        </w:p>
        <w:p w14:paraId="4B660269">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_Toc1542 </w:instrText>
          </w:r>
          <w:r>
            <w:rPr>
              <w:rFonts w:ascii="宋体" w:hAnsi="宋体" w:eastAsia="宋体"/>
              <w:bCs/>
              <w:lang w:val="zh-CN"/>
            </w:rPr>
            <w:fldChar w:fldCharType="separate"/>
          </w:r>
          <w:r>
            <w:rPr>
              <w:szCs w:val="28"/>
              <w:lang w:eastAsia="zh-CN"/>
            </w:rPr>
            <w:t>6.</w:t>
          </w:r>
          <w:r>
            <w:rPr>
              <w:rFonts w:hint="eastAsia"/>
              <w:szCs w:val="28"/>
              <w:lang w:eastAsia="zh-CN"/>
            </w:rPr>
            <w:t>计量单位</w:t>
          </w:r>
          <w:r>
            <w:tab/>
          </w:r>
          <w:r>
            <w:fldChar w:fldCharType="begin"/>
          </w:r>
          <w:r>
            <w:instrText xml:space="preserve"> PAGEREF _Toc1542 \h </w:instrText>
          </w:r>
          <w:r>
            <w:fldChar w:fldCharType="separate"/>
          </w:r>
          <w:r>
            <w:t>11</w:t>
          </w:r>
          <w:r>
            <w:fldChar w:fldCharType="end"/>
          </w:r>
          <w:r>
            <w:rPr>
              <w:rFonts w:ascii="宋体" w:hAnsi="宋体" w:eastAsia="宋体"/>
              <w:bCs/>
              <w:lang w:val="zh-CN"/>
            </w:rPr>
            <w:fldChar w:fldCharType="end"/>
          </w:r>
        </w:p>
        <w:p w14:paraId="5B513EDD">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_Toc5931 </w:instrText>
          </w:r>
          <w:r>
            <w:rPr>
              <w:rFonts w:ascii="宋体" w:hAnsi="宋体" w:eastAsia="宋体"/>
              <w:bCs/>
              <w:lang w:val="zh-CN"/>
            </w:rPr>
            <w:fldChar w:fldCharType="separate"/>
          </w:r>
          <w:r>
            <w:rPr>
              <w:rFonts w:hint="eastAsia"/>
              <w:szCs w:val="28"/>
              <w:lang w:val="en-US" w:eastAsia="zh-CN"/>
            </w:rPr>
            <w:t>7</w:t>
          </w:r>
          <w:r>
            <w:rPr>
              <w:szCs w:val="28"/>
              <w:lang w:eastAsia="zh-CN"/>
            </w:rPr>
            <w:t>.</w:t>
          </w:r>
          <w:r>
            <w:rPr>
              <w:rFonts w:hint="eastAsia"/>
              <w:szCs w:val="28"/>
              <w:lang w:eastAsia="zh-CN"/>
            </w:rPr>
            <w:t>邀请招标服务文件的组成</w:t>
          </w:r>
          <w:r>
            <w:tab/>
          </w:r>
          <w:r>
            <w:fldChar w:fldCharType="begin"/>
          </w:r>
          <w:r>
            <w:instrText xml:space="preserve"> PAGEREF _Toc5931 \h </w:instrText>
          </w:r>
          <w:r>
            <w:fldChar w:fldCharType="separate"/>
          </w:r>
          <w:r>
            <w:t>11</w:t>
          </w:r>
          <w:r>
            <w:fldChar w:fldCharType="end"/>
          </w:r>
          <w:r>
            <w:rPr>
              <w:rFonts w:ascii="宋体" w:hAnsi="宋体" w:eastAsia="宋体"/>
              <w:bCs/>
              <w:lang w:val="zh-CN"/>
            </w:rPr>
            <w:fldChar w:fldCharType="end"/>
          </w:r>
        </w:p>
        <w:p w14:paraId="1BDDFED8">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_Toc12467 </w:instrText>
          </w:r>
          <w:r>
            <w:rPr>
              <w:rFonts w:ascii="宋体" w:hAnsi="宋体" w:eastAsia="宋体"/>
              <w:bCs/>
              <w:lang w:val="zh-CN"/>
            </w:rPr>
            <w:fldChar w:fldCharType="separate"/>
          </w:r>
          <w:r>
            <w:rPr>
              <w:rFonts w:hint="eastAsia"/>
              <w:szCs w:val="28"/>
              <w:lang w:val="en-US" w:eastAsia="zh-CN"/>
            </w:rPr>
            <w:t>8</w:t>
          </w:r>
          <w:r>
            <w:rPr>
              <w:szCs w:val="28"/>
              <w:lang w:eastAsia="zh-CN"/>
            </w:rPr>
            <w:t>.</w:t>
          </w:r>
          <w:r>
            <w:rPr>
              <w:rFonts w:hint="eastAsia"/>
              <w:szCs w:val="28"/>
              <w:lang w:eastAsia="zh-CN"/>
            </w:rPr>
            <w:t>响应文件的组成</w:t>
          </w:r>
          <w:r>
            <w:tab/>
          </w:r>
          <w:r>
            <w:fldChar w:fldCharType="begin"/>
          </w:r>
          <w:r>
            <w:instrText xml:space="preserve"> PAGEREF _Toc12467 \h </w:instrText>
          </w:r>
          <w:r>
            <w:fldChar w:fldCharType="separate"/>
          </w:r>
          <w:r>
            <w:t>11</w:t>
          </w:r>
          <w:r>
            <w:fldChar w:fldCharType="end"/>
          </w:r>
          <w:r>
            <w:rPr>
              <w:rFonts w:ascii="宋体" w:hAnsi="宋体" w:eastAsia="宋体"/>
              <w:bCs/>
              <w:lang w:val="zh-CN"/>
            </w:rPr>
            <w:fldChar w:fldCharType="end"/>
          </w:r>
        </w:p>
        <w:p w14:paraId="47642D5D">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_Toc7138 </w:instrText>
          </w:r>
          <w:r>
            <w:rPr>
              <w:rFonts w:ascii="宋体" w:hAnsi="宋体" w:eastAsia="宋体"/>
              <w:bCs/>
              <w:lang w:val="zh-CN"/>
            </w:rPr>
            <w:fldChar w:fldCharType="separate"/>
          </w:r>
          <w:r>
            <w:rPr>
              <w:rFonts w:hint="eastAsia"/>
              <w:bCs/>
              <w:lang w:eastAsia="zh-CN"/>
            </w:rPr>
            <w:t>第三章.评审办法（综合评估打分法）</w:t>
          </w:r>
          <w:r>
            <w:tab/>
          </w:r>
          <w:r>
            <w:fldChar w:fldCharType="begin"/>
          </w:r>
          <w:r>
            <w:instrText xml:space="preserve"> PAGEREF _Toc7138 \h </w:instrText>
          </w:r>
          <w:r>
            <w:fldChar w:fldCharType="separate"/>
          </w:r>
          <w:r>
            <w:t>13</w:t>
          </w:r>
          <w:r>
            <w:fldChar w:fldCharType="end"/>
          </w:r>
          <w:r>
            <w:rPr>
              <w:rFonts w:ascii="宋体" w:hAnsi="宋体" w:eastAsia="宋体"/>
              <w:bCs/>
              <w:lang w:val="zh-CN"/>
            </w:rPr>
            <w:fldChar w:fldCharType="end"/>
          </w:r>
        </w:p>
        <w:p w14:paraId="2BF495BB">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_Toc5869 </w:instrText>
          </w:r>
          <w:r>
            <w:rPr>
              <w:rFonts w:ascii="宋体" w:hAnsi="宋体" w:eastAsia="宋体"/>
              <w:bCs/>
              <w:lang w:val="zh-CN"/>
            </w:rPr>
            <w:fldChar w:fldCharType="separate"/>
          </w:r>
          <w:r>
            <w:rPr>
              <w:szCs w:val="28"/>
              <w:lang w:eastAsia="zh-CN"/>
            </w:rPr>
            <w:t>1.</w:t>
          </w:r>
          <w:r>
            <w:rPr>
              <w:rFonts w:hint="eastAsia"/>
              <w:szCs w:val="28"/>
              <w:lang w:eastAsia="zh-CN"/>
            </w:rPr>
            <w:t>评审办法前附表</w:t>
          </w:r>
          <w:r>
            <w:tab/>
          </w:r>
          <w:r>
            <w:fldChar w:fldCharType="begin"/>
          </w:r>
          <w:r>
            <w:instrText xml:space="preserve"> PAGEREF _Toc5869 \h </w:instrText>
          </w:r>
          <w:r>
            <w:fldChar w:fldCharType="separate"/>
          </w:r>
          <w:r>
            <w:t>13</w:t>
          </w:r>
          <w:r>
            <w:fldChar w:fldCharType="end"/>
          </w:r>
          <w:r>
            <w:rPr>
              <w:rFonts w:ascii="宋体" w:hAnsi="宋体" w:eastAsia="宋体"/>
              <w:bCs/>
              <w:lang w:val="zh-CN"/>
            </w:rPr>
            <w:fldChar w:fldCharType="end"/>
          </w:r>
        </w:p>
        <w:p w14:paraId="3F28FC68">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_Toc1078 </w:instrText>
          </w:r>
          <w:r>
            <w:rPr>
              <w:rFonts w:ascii="宋体" w:hAnsi="宋体" w:eastAsia="宋体"/>
              <w:bCs/>
              <w:lang w:val="zh-CN"/>
            </w:rPr>
            <w:fldChar w:fldCharType="separate"/>
          </w:r>
          <w:r>
            <w:rPr>
              <w:szCs w:val="28"/>
              <w:lang w:eastAsia="zh-CN"/>
            </w:rPr>
            <w:t>2.</w:t>
          </w:r>
          <w:r>
            <w:rPr>
              <w:rFonts w:hint="eastAsia"/>
              <w:szCs w:val="28"/>
              <w:lang w:eastAsia="zh-CN"/>
            </w:rPr>
            <w:t>评分标准</w:t>
          </w:r>
          <w:r>
            <w:tab/>
          </w:r>
          <w:r>
            <w:fldChar w:fldCharType="begin"/>
          </w:r>
          <w:r>
            <w:instrText xml:space="preserve"> PAGEREF _Toc1078 \h </w:instrText>
          </w:r>
          <w:r>
            <w:fldChar w:fldCharType="separate"/>
          </w:r>
          <w:r>
            <w:t>14</w:t>
          </w:r>
          <w:r>
            <w:fldChar w:fldCharType="end"/>
          </w:r>
          <w:r>
            <w:rPr>
              <w:rFonts w:ascii="宋体" w:hAnsi="宋体" w:eastAsia="宋体"/>
              <w:bCs/>
              <w:lang w:val="zh-CN"/>
            </w:rPr>
            <w:fldChar w:fldCharType="end"/>
          </w:r>
        </w:p>
        <w:p w14:paraId="41CAA9CA">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_Toc9356 </w:instrText>
          </w:r>
          <w:r>
            <w:rPr>
              <w:rFonts w:ascii="宋体" w:hAnsi="宋体" w:eastAsia="宋体"/>
              <w:bCs/>
              <w:lang w:val="zh-CN"/>
            </w:rPr>
            <w:fldChar w:fldCharType="separate"/>
          </w:r>
          <w:r>
            <w:rPr>
              <w:szCs w:val="28"/>
              <w:lang w:eastAsia="zh-CN"/>
            </w:rPr>
            <w:t>3.</w:t>
          </w:r>
          <w:r>
            <w:rPr>
              <w:rFonts w:hint="eastAsia"/>
              <w:szCs w:val="28"/>
              <w:lang w:eastAsia="zh-CN"/>
            </w:rPr>
            <w:t>评审方法</w:t>
          </w:r>
          <w:r>
            <w:tab/>
          </w:r>
          <w:r>
            <w:fldChar w:fldCharType="begin"/>
          </w:r>
          <w:r>
            <w:instrText xml:space="preserve"> PAGEREF _Toc9356 \h </w:instrText>
          </w:r>
          <w:r>
            <w:fldChar w:fldCharType="separate"/>
          </w:r>
          <w:r>
            <w:t>16</w:t>
          </w:r>
          <w:r>
            <w:fldChar w:fldCharType="end"/>
          </w:r>
          <w:r>
            <w:rPr>
              <w:rFonts w:ascii="宋体" w:hAnsi="宋体" w:eastAsia="宋体"/>
              <w:bCs/>
              <w:lang w:val="zh-CN"/>
            </w:rPr>
            <w:fldChar w:fldCharType="end"/>
          </w:r>
        </w:p>
        <w:p w14:paraId="50138193">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_Toc16549 </w:instrText>
          </w:r>
          <w:r>
            <w:rPr>
              <w:rFonts w:ascii="宋体" w:hAnsi="宋体" w:eastAsia="宋体"/>
              <w:bCs/>
              <w:lang w:val="zh-CN"/>
            </w:rPr>
            <w:fldChar w:fldCharType="separate"/>
          </w:r>
          <w:r>
            <w:rPr>
              <w:szCs w:val="28"/>
              <w:lang w:eastAsia="zh-CN"/>
            </w:rPr>
            <w:t>4.</w:t>
          </w:r>
          <w:r>
            <w:rPr>
              <w:rFonts w:hint="eastAsia"/>
              <w:szCs w:val="28"/>
              <w:lang w:eastAsia="zh-CN"/>
            </w:rPr>
            <w:t>评审程序</w:t>
          </w:r>
          <w:r>
            <w:tab/>
          </w:r>
          <w:r>
            <w:fldChar w:fldCharType="begin"/>
          </w:r>
          <w:r>
            <w:instrText xml:space="preserve"> PAGEREF _Toc16549 \h </w:instrText>
          </w:r>
          <w:r>
            <w:fldChar w:fldCharType="separate"/>
          </w:r>
          <w:r>
            <w:t>16</w:t>
          </w:r>
          <w:r>
            <w:fldChar w:fldCharType="end"/>
          </w:r>
          <w:r>
            <w:rPr>
              <w:rFonts w:ascii="宋体" w:hAnsi="宋体" w:eastAsia="宋体"/>
              <w:bCs/>
              <w:lang w:val="zh-CN"/>
            </w:rPr>
            <w:fldChar w:fldCharType="end"/>
          </w:r>
        </w:p>
        <w:p w14:paraId="0ACDA986">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_Toc5115 </w:instrText>
          </w:r>
          <w:r>
            <w:rPr>
              <w:rFonts w:ascii="宋体" w:hAnsi="宋体" w:eastAsia="宋体"/>
              <w:bCs/>
              <w:lang w:val="zh-CN"/>
            </w:rPr>
            <w:fldChar w:fldCharType="separate"/>
          </w:r>
          <w:r>
            <w:rPr>
              <w:rFonts w:hint="eastAsia"/>
              <w:bCs/>
              <w:lang w:eastAsia="zh-CN"/>
            </w:rPr>
            <w:t>第</w:t>
          </w:r>
          <w:r>
            <w:rPr>
              <w:rFonts w:hint="eastAsia"/>
              <w:bCs/>
              <w:lang w:val="en-US" w:eastAsia="zh-CN"/>
            </w:rPr>
            <w:t>四</w:t>
          </w:r>
          <w:r>
            <w:rPr>
              <w:rFonts w:hint="eastAsia"/>
              <w:bCs/>
              <w:lang w:eastAsia="zh-CN"/>
            </w:rPr>
            <w:t>章.响应文件格式</w:t>
          </w:r>
          <w:r>
            <w:tab/>
          </w:r>
          <w:r>
            <w:fldChar w:fldCharType="begin"/>
          </w:r>
          <w:r>
            <w:instrText xml:space="preserve"> PAGEREF _Toc5115 \h </w:instrText>
          </w:r>
          <w:r>
            <w:fldChar w:fldCharType="separate"/>
          </w:r>
          <w:r>
            <w:t>17</w:t>
          </w:r>
          <w:r>
            <w:fldChar w:fldCharType="end"/>
          </w:r>
          <w:r>
            <w:rPr>
              <w:rFonts w:ascii="宋体" w:hAnsi="宋体" w:eastAsia="宋体"/>
              <w:bCs/>
              <w:lang w:val="zh-CN"/>
            </w:rPr>
            <w:fldChar w:fldCharType="end"/>
          </w:r>
        </w:p>
        <w:p w14:paraId="5D22D17D">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_Toc1612 </w:instrText>
          </w:r>
          <w:r>
            <w:rPr>
              <w:rFonts w:ascii="宋体" w:hAnsi="宋体" w:eastAsia="宋体"/>
              <w:bCs/>
              <w:lang w:val="zh-CN"/>
            </w:rPr>
            <w:fldChar w:fldCharType="separate"/>
          </w:r>
          <w:r>
            <w:rPr>
              <w:rFonts w:hint="eastAsia" w:cstheme="minorEastAsia"/>
              <w:szCs w:val="28"/>
              <w:lang w:eastAsia="zh-CN" w:bidi="en-US"/>
            </w:rPr>
            <w:t>响应报价（唱标）一览表</w:t>
          </w:r>
          <w:r>
            <w:tab/>
          </w:r>
          <w:r>
            <w:fldChar w:fldCharType="begin"/>
          </w:r>
          <w:r>
            <w:instrText xml:space="preserve"> PAGEREF _Toc1612 \h </w:instrText>
          </w:r>
          <w:r>
            <w:fldChar w:fldCharType="separate"/>
          </w:r>
          <w:r>
            <w:t>18</w:t>
          </w:r>
          <w:r>
            <w:fldChar w:fldCharType="end"/>
          </w:r>
          <w:r>
            <w:rPr>
              <w:rFonts w:ascii="宋体" w:hAnsi="宋体" w:eastAsia="宋体"/>
              <w:bCs/>
              <w:lang w:val="zh-CN"/>
            </w:rPr>
            <w:fldChar w:fldCharType="end"/>
          </w:r>
        </w:p>
        <w:p w14:paraId="3ED3C034">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_Toc208 </w:instrText>
          </w:r>
          <w:r>
            <w:rPr>
              <w:rFonts w:ascii="宋体" w:hAnsi="宋体" w:eastAsia="宋体"/>
              <w:bCs/>
              <w:lang w:val="zh-CN"/>
            </w:rPr>
            <w:fldChar w:fldCharType="separate"/>
          </w:r>
          <w:r>
            <w:rPr>
              <w:rFonts w:hint="eastAsia" w:cstheme="minorEastAsia"/>
              <w:szCs w:val="28"/>
              <w:lang w:eastAsia="zh-CN" w:bidi="en-US"/>
            </w:rPr>
            <w:t>目录</w:t>
          </w:r>
          <w:r>
            <w:tab/>
          </w:r>
          <w:r>
            <w:fldChar w:fldCharType="begin"/>
          </w:r>
          <w:r>
            <w:instrText xml:space="preserve"> PAGEREF _Toc208 \h </w:instrText>
          </w:r>
          <w:r>
            <w:fldChar w:fldCharType="separate"/>
          </w:r>
          <w:r>
            <w:t>19</w:t>
          </w:r>
          <w:r>
            <w:fldChar w:fldCharType="end"/>
          </w:r>
          <w:r>
            <w:rPr>
              <w:rFonts w:ascii="宋体" w:hAnsi="宋体" w:eastAsia="宋体"/>
              <w:bCs/>
              <w:lang w:val="zh-CN"/>
            </w:rPr>
            <w:fldChar w:fldCharType="end"/>
          </w:r>
        </w:p>
        <w:p w14:paraId="7E88569D">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_Toc6542 </w:instrText>
          </w:r>
          <w:r>
            <w:rPr>
              <w:rFonts w:ascii="宋体" w:hAnsi="宋体" w:eastAsia="宋体"/>
              <w:bCs/>
              <w:lang w:val="zh-CN"/>
            </w:rPr>
            <w:fldChar w:fldCharType="separate"/>
          </w:r>
          <w:r>
            <w:rPr>
              <w:rFonts w:hint="eastAsia" w:cstheme="minorEastAsia"/>
              <w:szCs w:val="28"/>
              <w:lang w:eastAsia="zh-CN" w:bidi="en-US"/>
            </w:rPr>
            <w:t>一、响应函</w:t>
          </w:r>
          <w:r>
            <w:tab/>
          </w:r>
          <w:r>
            <w:fldChar w:fldCharType="begin"/>
          </w:r>
          <w:r>
            <w:instrText xml:space="preserve"> PAGEREF _Toc6542 \h </w:instrText>
          </w:r>
          <w:r>
            <w:fldChar w:fldCharType="separate"/>
          </w:r>
          <w:r>
            <w:t>20</w:t>
          </w:r>
          <w:r>
            <w:fldChar w:fldCharType="end"/>
          </w:r>
          <w:r>
            <w:rPr>
              <w:rFonts w:ascii="宋体" w:hAnsi="宋体" w:eastAsia="宋体"/>
              <w:bCs/>
              <w:lang w:val="zh-CN"/>
            </w:rPr>
            <w:fldChar w:fldCharType="end"/>
          </w:r>
        </w:p>
        <w:p w14:paraId="215B2EB3">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_Toc101 </w:instrText>
          </w:r>
          <w:r>
            <w:rPr>
              <w:rFonts w:ascii="宋体" w:hAnsi="宋体" w:eastAsia="宋体"/>
              <w:bCs/>
              <w:lang w:val="zh-CN"/>
            </w:rPr>
            <w:fldChar w:fldCharType="separate"/>
          </w:r>
          <w:r>
            <w:rPr>
              <w:rFonts w:hint="eastAsia" w:cstheme="minorEastAsia"/>
              <w:szCs w:val="28"/>
              <w:lang w:eastAsia="zh-CN" w:bidi="en-US"/>
            </w:rPr>
            <w:t>二、法定代表人身份证明</w:t>
          </w:r>
          <w:r>
            <w:tab/>
          </w:r>
          <w:r>
            <w:fldChar w:fldCharType="begin"/>
          </w:r>
          <w:r>
            <w:instrText xml:space="preserve"> PAGEREF _Toc101 \h </w:instrText>
          </w:r>
          <w:r>
            <w:fldChar w:fldCharType="separate"/>
          </w:r>
          <w:r>
            <w:t>21</w:t>
          </w:r>
          <w:r>
            <w:fldChar w:fldCharType="end"/>
          </w:r>
          <w:r>
            <w:rPr>
              <w:rFonts w:ascii="宋体" w:hAnsi="宋体" w:eastAsia="宋体"/>
              <w:bCs/>
              <w:lang w:val="zh-CN"/>
            </w:rPr>
            <w:fldChar w:fldCharType="end"/>
          </w:r>
        </w:p>
        <w:p w14:paraId="2796F272">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_Toc6872 </w:instrText>
          </w:r>
          <w:r>
            <w:rPr>
              <w:rFonts w:ascii="宋体" w:hAnsi="宋体" w:eastAsia="宋体"/>
              <w:bCs/>
              <w:lang w:val="zh-CN"/>
            </w:rPr>
            <w:fldChar w:fldCharType="separate"/>
          </w:r>
          <w:r>
            <w:rPr>
              <w:rFonts w:hint="eastAsia" w:cstheme="minorEastAsia"/>
              <w:szCs w:val="28"/>
              <w:lang w:eastAsia="zh-CN" w:bidi="en-US"/>
            </w:rPr>
            <w:t>三、 授权委托书</w:t>
          </w:r>
          <w:r>
            <w:tab/>
          </w:r>
          <w:r>
            <w:fldChar w:fldCharType="begin"/>
          </w:r>
          <w:r>
            <w:instrText xml:space="preserve"> PAGEREF _Toc6872 \h </w:instrText>
          </w:r>
          <w:r>
            <w:fldChar w:fldCharType="separate"/>
          </w:r>
          <w:r>
            <w:t>22</w:t>
          </w:r>
          <w:r>
            <w:fldChar w:fldCharType="end"/>
          </w:r>
          <w:r>
            <w:rPr>
              <w:rFonts w:ascii="宋体" w:hAnsi="宋体" w:eastAsia="宋体"/>
              <w:bCs/>
              <w:lang w:val="zh-CN"/>
            </w:rPr>
            <w:fldChar w:fldCharType="end"/>
          </w:r>
        </w:p>
        <w:p w14:paraId="66580893">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_Toc30728 </w:instrText>
          </w:r>
          <w:r>
            <w:rPr>
              <w:rFonts w:ascii="宋体" w:hAnsi="宋体" w:eastAsia="宋体"/>
              <w:bCs/>
              <w:lang w:val="zh-CN"/>
            </w:rPr>
            <w:fldChar w:fldCharType="separate"/>
          </w:r>
          <w:r>
            <w:rPr>
              <w:rFonts w:hint="eastAsia" w:cstheme="minorEastAsia"/>
              <w:szCs w:val="28"/>
              <w:lang w:bidi="en-US"/>
            </w:rPr>
            <w:t>四、 响应报价一览表</w:t>
          </w:r>
          <w:r>
            <w:tab/>
          </w:r>
          <w:r>
            <w:fldChar w:fldCharType="begin"/>
          </w:r>
          <w:r>
            <w:instrText xml:space="preserve"> PAGEREF _Toc30728 \h </w:instrText>
          </w:r>
          <w:r>
            <w:fldChar w:fldCharType="separate"/>
          </w:r>
          <w:r>
            <w:t>23</w:t>
          </w:r>
          <w:r>
            <w:fldChar w:fldCharType="end"/>
          </w:r>
          <w:r>
            <w:rPr>
              <w:rFonts w:ascii="宋体" w:hAnsi="宋体" w:eastAsia="宋体"/>
              <w:bCs/>
              <w:lang w:val="zh-CN"/>
            </w:rPr>
            <w:fldChar w:fldCharType="end"/>
          </w:r>
        </w:p>
        <w:p w14:paraId="1347CF4C">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_Toc20111 </w:instrText>
          </w:r>
          <w:r>
            <w:rPr>
              <w:rFonts w:ascii="宋体" w:hAnsi="宋体" w:eastAsia="宋体"/>
              <w:bCs/>
              <w:lang w:val="zh-CN"/>
            </w:rPr>
            <w:fldChar w:fldCharType="separate"/>
          </w:r>
          <w:r>
            <w:rPr>
              <w:rFonts w:hint="eastAsia" w:cstheme="minorEastAsia"/>
              <w:szCs w:val="28"/>
            </w:rPr>
            <w:t>（</w:t>
          </w:r>
          <w:r>
            <w:rPr>
              <w:rFonts w:cstheme="minorEastAsia"/>
              <w:szCs w:val="28"/>
            </w:rPr>
            <w:t>1</w:t>
          </w:r>
          <w:r>
            <w:rPr>
              <w:rFonts w:hint="eastAsia" w:cstheme="minorEastAsia"/>
              <w:szCs w:val="28"/>
            </w:rPr>
            <w:t>）响应报价</w:t>
          </w:r>
          <w:r>
            <w:tab/>
          </w:r>
          <w:r>
            <w:fldChar w:fldCharType="begin"/>
          </w:r>
          <w:r>
            <w:instrText xml:space="preserve"> PAGEREF _Toc20111 \h </w:instrText>
          </w:r>
          <w:r>
            <w:fldChar w:fldCharType="separate"/>
          </w:r>
          <w:r>
            <w:t>23</w:t>
          </w:r>
          <w:r>
            <w:fldChar w:fldCharType="end"/>
          </w:r>
          <w:r>
            <w:rPr>
              <w:rFonts w:ascii="宋体" w:hAnsi="宋体" w:eastAsia="宋体"/>
              <w:bCs/>
              <w:lang w:val="zh-CN"/>
            </w:rPr>
            <w:fldChar w:fldCharType="end"/>
          </w:r>
        </w:p>
        <w:p w14:paraId="17BBA1A9">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_Toc26028 </w:instrText>
          </w:r>
          <w:r>
            <w:rPr>
              <w:rFonts w:ascii="宋体" w:hAnsi="宋体" w:eastAsia="宋体"/>
              <w:bCs/>
              <w:lang w:val="zh-CN"/>
            </w:rPr>
            <w:fldChar w:fldCharType="separate"/>
          </w:r>
          <w:r>
            <w:rPr>
              <w:rFonts w:hint="eastAsia" w:cstheme="minorEastAsia"/>
              <w:szCs w:val="28"/>
              <w:lang w:eastAsia="zh-CN" w:bidi="en-US"/>
            </w:rPr>
            <w:t>（</w:t>
          </w:r>
          <w:r>
            <w:rPr>
              <w:rFonts w:hint="eastAsia" w:cstheme="minorEastAsia"/>
              <w:szCs w:val="28"/>
              <w:lang w:val="en-US" w:eastAsia="zh-CN" w:bidi="en-US"/>
            </w:rPr>
            <w:t>2</w:t>
          </w:r>
          <w:r>
            <w:rPr>
              <w:rFonts w:cstheme="minorEastAsia"/>
              <w:szCs w:val="28"/>
              <w:lang w:eastAsia="zh-CN" w:bidi="en-US"/>
            </w:rPr>
            <w:t>）</w:t>
          </w:r>
          <w:r>
            <w:rPr>
              <w:rFonts w:hint="eastAsia" w:cstheme="minorEastAsia"/>
              <w:szCs w:val="28"/>
              <w:lang w:eastAsia="zh-CN" w:bidi="en-US"/>
            </w:rPr>
            <w:t>技术规格偏离表</w:t>
          </w:r>
          <w:r>
            <w:tab/>
          </w:r>
          <w:r>
            <w:fldChar w:fldCharType="begin"/>
          </w:r>
          <w:r>
            <w:instrText xml:space="preserve"> PAGEREF _Toc26028 \h </w:instrText>
          </w:r>
          <w:r>
            <w:fldChar w:fldCharType="separate"/>
          </w:r>
          <w:r>
            <w:t>24</w:t>
          </w:r>
          <w:r>
            <w:fldChar w:fldCharType="end"/>
          </w:r>
          <w:r>
            <w:rPr>
              <w:rFonts w:ascii="宋体" w:hAnsi="宋体" w:eastAsia="宋体"/>
              <w:bCs/>
              <w:lang w:val="zh-CN"/>
            </w:rPr>
            <w:fldChar w:fldCharType="end"/>
          </w:r>
        </w:p>
        <w:p w14:paraId="3062DA65">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_Toc24940 </w:instrText>
          </w:r>
          <w:r>
            <w:rPr>
              <w:rFonts w:ascii="宋体" w:hAnsi="宋体" w:eastAsia="宋体"/>
              <w:bCs/>
              <w:lang w:val="zh-CN"/>
            </w:rPr>
            <w:fldChar w:fldCharType="separate"/>
          </w:r>
          <w:r>
            <w:rPr>
              <w:rFonts w:hint="eastAsia" w:cstheme="minorEastAsia"/>
              <w:szCs w:val="28"/>
              <w:lang w:eastAsia="zh-CN" w:bidi="en-US"/>
            </w:rPr>
            <w:t>五、资格审查部分</w:t>
          </w:r>
          <w:r>
            <w:tab/>
          </w:r>
          <w:r>
            <w:fldChar w:fldCharType="begin"/>
          </w:r>
          <w:r>
            <w:instrText xml:space="preserve"> PAGEREF _Toc24940 \h </w:instrText>
          </w:r>
          <w:r>
            <w:fldChar w:fldCharType="separate"/>
          </w:r>
          <w:r>
            <w:t>25</w:t>
          </w:r>
          <w:r>
            <w:fldChar w:fldCharType="end"/>
          </w:r>
          <w:r>
            <w:rPr>
              <w:rFonts w:ascii="宋体" w:hAnsi="宋体" w:eastAsia="宋体"/>
              <w:bCs/>
              <w:lang w:val="zh-CN"/>
            </w:rPr>
            <w:fldChar w:fldCharType="end"/>
          </w:r>
        </w:p>
        <w:p w14:paraId="7E46AFB0">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_Toc14162 </w:instrText>
          </w:r>
          <w:r>
            <w:rPr>
              <w:rFonts w:ascii="宋体" w:hAnsi="宋体" w:eastAsia="宋体"/>
              <w:bCs/>
              <w:lang w:val="zh-CN"/>
            </w:rPr>
            <w:fldChar w:fldCharType="separate"/>
          </w:r>
          <w:r>
            <w:rPr>
              <w:rFonts w:hint="eastAsia" w:cstheme="minorEastAsia"/>
              <w:szCs w:val="28"/>
              <w:lang w:eastAsia="zh-CN"/>
            </w:rPr>
            <w:t>（一）供应商基本情况表</w:t>
          </w:r>
          <w:r>
            <w:tab/>
          </w:r>
          <w:r>
            <w:fldChar w:fldCharType="begin"/>
          </w:r>
          <w:r>
            <w:instrText xml:space="preserve"> PAGEREF _Toc14162 \h </w:instrText>
          </w:r>
          <w:r>
            <w:fldChar w:fldCharType="separate"/>
          </w:r>
          <w:r>
            <w:t>25</w:t>
          </w:r>
          <w:r>
            <w:fldChar w:fldCharType="end"/>
          </w:r>
          <w:r>
            <w:rPr>
              <w:rFonts w:ascii="宋体" w:hAnsi="宋体" w:eastAsia="宋体"/>
              <w:bCs/>
              <w:lang w:val="zh-CN"/>
            </w:rPr>
            <w:fldChar w:fldCharType="end"/>
          </w:r>
        </w:p>
        <w:p w14:paraId="6B8EC146">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_Toc29916 </w:instrText>
          </w:r>
          <w:r>
            <w:rPr>
              <w:rFonts w:ascii="宋体" w:hAnsi="宋体" w:eastAsia="宋体"/>
              <w:bCs/>
              <w:lang w:val="zh-CN"/>
            </w:rPr>
            <w:fldChar w:fldCharType="separate"/>
          </w:r>
          <w:r>
            <w:rPr>
              <w:rFonts w:hint="eastAsia" w:cstheme="minorEastAsia"/>
              <w:szCs w:val="28"/>
              <w:lang w:eastAsia="zh-CN"/>
            </w:rPr>
            <w:t>（二）财务状况报告，依法缴纳税收和社会保障资金的相关材料</w:t>
          </w:r>
          <w:r>
            <w:tab/>
          </w:r>
          <w:r>
            <w:fldChar w:fldCharType="begin"/>
          </w:r>
          <w:r>
            <w:instrText xml:space="preserve"> PAGEREF _Toc29916 \h </w:instrText>
          </w:r>
          <w:r>
            <w:fldChar w:fldCharType="separate"/>
          </w:r>
          <w:r>
            <w:t>26</w:t>
          </w:r>
          <w:r>
            <w:fldChar w:fldCharType="end"/>
          </w:r>
          <w:r>
            <w:rPr>
              <w:rFonts w:ascii="宋体" w:hAnsi="宋体" w:eastAsia="宋体"/>
              <w:bCs/>
              <w:lang w:val="zh-CN"/>
            </w:rPr>
            <w:fldChar w:fldCharType="end"/>
          </w:r>
        </w:p>
        <w:p w14:paraId="6A0EE968">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_Toc28284 </w:instrText>
          </w:r>
          <w:r>
            <w:rPr>
              <w:rFonts w:ascii="宋体" w:hAnsi="宋体" w:eastAsia="宋体"/>
              <w:bCs/>
              <w:lang w:val="zh-CN"/>
            </w:rPr>
            <w:fldChar w:fldCharType="separate"/>
          </w:r>
          <w:r>
            <w:rPr>
              <w:rFonts w:hint="eastAsia" w:cstheme="minorEastAsia"/>
              <w:szCs w:val="28"/>
              <w:lang w:eastAsia="zh-CN"/>
            </w:rPr>
            <w:t>（三）具备履行合同所必需的设备和专业技术能力的证明材料</w:t>
          </w:r>
          <w:r>
            <w:tab/>
          </w:r>
          <w:r>
            <w:fldChar w:fldCharType="begin"/>
          </w:r>
          <w:r>
            <w:instrText xml:space="preserve"> PAGEREF _Toc28284 \h </w:instrText>
          </w:r>
          <w:r>
            <w:fldChar w:fldCharType="separate"/>
          </w:r>
          <w:r>
            <w:t>26</w:t>
          </w:r>
          <w:r>
            <w:fldChar w:fldCharType="end"/>
          </w:r>
          <w:r>
            <w:rPr>
              <w:rFonts w:ascii="宋体" w:hAnsi="宋体" w:eastAsia="宋体"/>
              <w:bCs/>
              <w:lang w:val="zh-CN"/>
            </w:rPr>
            <w:fldChar w:fldCharType="end"/>
          </w:r>
        </w:p>
        <w:p w14:paraId="77B9D174">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_Toc23313 </w:instrText>
          </w:r>
          <w:r>
            <w:rPr>
              <w:rFonts w:ascii="宋体" w:hAnsi="宋体" w:eastAsia="宋体"/>
              <w:bCs/>
              <w:lang w:val="zh-CN"/>
            </w:rPr>
            <w:fldChar w:fldCharType="separate"/>
          </w:r>
          <w:r>
            <w:rPr>
              <w:rFonts w:hint="eastAsia" w:cstheme="minorEastAsia"/>
              <w:szCs w:val="28"/>
              <w:lang w:eastAsia="zh-CN"/>
            </w:rPr>
            <w:t>（四）参加服务活动前</w:t>
          </w:r>
          <w:r>
            <w:rPr>
              <w:rFonts w:cstheme="minorEastAsia"/>
              <w:szCs w:val="28"/>
              <w:lang w:eastAsia="zh-CN"/>
            </w:rPr>
            <w:t xml:space="preserve"> 3 </w:t>
          </w:r>
          <w:r>
            <w:rPr>
              <w:rFonts w:hint="eastAsia" w:cstheme="minorEastAsia"/>
              <w:szCs w:val="28"/>
              <w:lang w:eastAsia="zh-CN"/>
            </w:rPr>
            <w:t>年内（设立不足</w:t>
          </w:r>
          <w:r>
            <w:rPr>
              <w:rFonts w:cstheme="minorEastAsia"/>
              <w:szCs w:val="28"/>
              <w:lang w:eastAsia="zh-CN"/>
            </w:rPr>
            <w:t xml:space="preserve"> 3 </w:t>
          </w:r>
          <w:r>
            <w:rPr>
              <w:rFonts w:hint="eastAsia" w:cstheme="minorEastAsia"/>
              <w:szCs w:val="28"/>
              <w:lang w:eastAsia="zh-CN"/>
            </w:rPr>
            <w:t>年的，时限为自设立以来）在经营活动中没有重大违法记录的书面声明</w:t>
          </w:r>
          <w:r>
            <w:tab/>
          </w:r>
          <w:r>
            <w:fldChar w:fldCharType="begin"/>
          </w:r>
          <w:r>
            <w:instrText xml:space="preserve"> PAGEREF _Toc23313 \h </w:instrText>
          </w:r>
          <w:r>
            <w:fldChar w:fldCharType="separate"/>
          </w:r>
          <w:r>
            <w:t>26</w:t>
          </w:r>
          <w:r>
            <w:fldChar w:fldCharType="end"/>
          </w:r>
          <w:r>
            <w:rPr>
              <w:rFonts w:ascii="宋体" w:hAnsi="宋体" w:eastAsia="宋体"/>
              <w:bCs/>
              <w:lang w:val="zh-CN"/>
            </w:rPr>
            <w:fldChar w:fldCharType="end"/>
          </w:r>
        </w:p>
        <w:p w14:paraId="5EC66A27">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_Toc30820 </w:instrText>
          </w:r>
          <w:r>
            <w:rPr>
              <w:rFonts w:ascii="宋体" w:hAnsi="宋体" w:eastAsia="宋体"/>
              <w:bCs/>
              <w:lang w:val="zh-CN"/>
            </w:rPr>
            <w:fldChar w:fldCharType="separate"/>
          </w:r>
          <w:r>
            <w:rPr>
              <w:rFonts w:hint="eastAsia" w:cstheme="minorEastAsia"/>
              <w:szCs w:val="28"/>
              <w:highlight w:val="none"/>
              <w:lang w:eastAsia="zh-CN"/>
            </w:rPr>
            <w:t>（五）近</w:t>
          </w:r>
          <w:r>
            <w:rPr>
              <w:rFonts w:hint="eastAsia" w:cstheme="minorEastAsia"/>
              <w:szCs w:val="28"/>
              <w:highlight w:val="none"/>
              <w:lang w:val="en-US" w:eastAsia="zh-CN"/>
            </w:rPr>
            <w:t>5</w:t>
          </w:r>
          <w:r>
            <w:rPr>
              <w:rFonts w:hint="eastAsia" w:cstheme="minorEastAsia"/>
              <w:szCs w:val="28"/>
              <w:highlight w:val="none"/>
              <w:lang w:eastAsia="zh-CN"/>
            </w:rPr>
            <w:t>年完成类似项目情况</w:t>
          </w:r>
          <w:r>
            <w:tab/>
          </w:r>
          <w:r>
            <w:fldChar w:fldCharType="begin"/>
          </w:r>
          <w:r>
            <w:instrText xml:space="preserve"> PAGEREF _Toc30820 \h </w:instrText>
          </w:r>
          <w:r>
            <w:fldChar w:fldCharType="separate"/>
          </w:r>
          <w:r>
            <w:t>27</w:t>
          </w:r>
          <w:r>
            <w:fldChar w:fldCharType="end"/>
          </w:r>
          <w:r>
            <w:rPr>
              <w:rFonts w:ascii="宋体" w:hAnsi="宋体" w:eastAsia="宋体"/>
              <w:bCs/>
              <w:lang w:val="zh-CN"/>
            </w:rPr>
            <w:fldChar w:fldCharType="end"/>
          </w:r>
        </w:p>
        <w:p w14:paraId="227C6374">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_Toc26855 </w:instrText>
          </w:r>
          <w:r>
            <w:rPr>
              <w:rFonts w:ascii="宋体" w:hAnsi="宋体" w:eastAsia="宋体"/>
              <w:bCs/>
              <w:lang w:val="zh-CN"/>
            </w:rPr>
            <w:fldChar w:fldCharType="separate"/>
          </w:r>
          <w:r>
            <w:rPr>
              <w:rFonts w:hint="eastAsia" w:cstheme="minorEastAsia"/>
              <w:szCs w:val="28"/>
              <w:lang w:eastAsia="zh-CN"/>
            </w:rPr>
            <w:t>（六）信誉资料</w:t>
          </w:r>
          <w:r>
            <w:tab/>
          </w:r>
          <w:r>
            <w:fldChar w:fldCharType="begin"/>
          </w:r>
          <w:r>
            <w:instrText xml:space="preserve"> PAGEREF _Toc26855 \h </w:instrText>
          </w:r>
          <w:r>
            <w:fldChar w:fldCharType="separate"/>
          </w:r>
          <w:r>
            <w:t>28</w:t>
          </w:r>
          <w:r>
            <w:fldChar w:fldCharType="end"/>
          </w:r>
          <w:r>
            <w:rPr>
              <w:rFonts w:ascii="宋体" w:hAnsi="宋体" w:eastAsia="宋体"/>
              <w:bCs/>
              <w:lang w:val="zh-CN"/>
            </w:rPr>
            <w:fldChar w:fldCharType="end"/>
          </w:r>
        </w:p>
        <w:p w14:paraId="57D7F858">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_Toc10453 </w:instrText>
          </w:r>
          <w:r>
            <w:rPr>
              <w:rFonts w:ascii="宋体" w:hAnsi="宋体" w:eastAsia="宋体"/>
              <w:bCs/>
              <w:lang w:val="zh-CN"/>
            </w:rPr>
            <w:fldChar w:fldCharType="separate"/>
          </w:r>
          <w:r>
            <w:rPr>
              <w:rFonts w:hint="eastAsia" w:cstheme="minorEastAsia"/>
              <w:szCs w:val="28"/>
              <w:lang w:eastAsia="zh-CN"/>
            </w:rPr>
            <w:t>（七）</w:t>
          </w:r>
          <w:r>
            <w:rPr>
              <w:rFonts w:hint="eastAsia" w:cstheme="minorEastAsia"/>
              <w:szCs w:val="28"/>
              <w:lang w:val="en-US" w:eastAsia="zh-CN"/>
            </w:rPr>
            <w:t>邀请招标</w:t>
          </w:r>
          <w:r>
            <w:rPr>
              <w:rFonts w:hint="eastAsia" w:cstheme="minorEastAsia"/>
              <w:szCs w:val="28"/>
              <w:lang w:eastAsia="zh-CN"/>
            </w:rPr>
            <w:t>服务文件要求的其他资格审查资料</w:t>
          </w:r>
          <w:r>
            <w:tab/>
          </w:r>
          <w:r>
            <w:fldChar w:fldCharType="begin"/>
          </w:r>
          <w:r>
            <w:instrText xml:space="preserve"> PAGEREF _Toc10453 \h </w:instrText>
          </w:r>
          <w:r>
            <w:fldChar w:fldCharType="separate"/>
          </w:r>
          <w:r>
            <w:t>30</w:t>
          </w:r>
          <w:r>
            <w:fldChar w:fldCharType="end"/>
          </w:r>
          <w:r>
            <w:rPr>
              <w:rFonts w:ascii="宋体" w:hAnsi="宋体" w:eastAsia="宋体"/>
              <w:bCs/>
              <w:lang w:val="zh-CN"/>
            </w:rPr>
            <w:fldChar w:fldCharType="end"/>
          </w:r>
        </w:p>
        <w:p w14:paraId="6167673C">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_Toc13275 </w:instrText>
          </w:r>
          <w:r>
            <w:rPr>
              <w:rFonts w:ascii="宋体" w:hAnsi="宋体" w:eastAsia="宋体"/>
              <w:bCs/>
              <w:lang w:val="zh-CN"/>
            </w:rPr>
            <w:fldChar w:fldCharType="separate"/>
          </w:r>
          <w:r>
            <w:rPr>
              <w:rFonts w:hint="eastAsia" w:cstheme="minorEastAsia"/>
              <w:szCs w:val="28"/>
              <w:highlight w:val="none"/>
              <w:lang w:val="en-US" w:eastAsia="zh-CN" w:bidi="en-US"/>
            </w:rPr>
            <w:t>六、服务</w:t>
          </w:r>
          <w:r>
            <w:rPr>
              <w:rFonts w:hint="eastAsia" w:cstheme="minorEastAsia"/>
              <w:szCs w:val="28"/>
              <w:highlight w:val="none"/>
              <w:lang w:eastAsia="zh-CN" w:bidi="en-US"/>
            </w:rPr>
            <w:t>方案</w:t>
          </w:r>
          <w:r>
            <w:tab/>
          </w:r>
          <w:r>
            <w:fldChar w:fldCharType="begin"/>
          </w:r>
          <w:r>
            <w:instrText xml:space="preserve"> PAGEREF _Toc13275 \h </w:instrText>
          </w:r>
          <w:r>
            <w:fldChar w:fldCharType="separate"/>
          </w:r>
          <w:r>
            <w:t>31</w:t>
          </w:r>
          <w:r>
            <w:fldChar w:fldCharType="end"/>
          </w:r>
          <w:r>
            <w:rPr>
              <w:rFonts w:ascii="宋体" w:hAnsi="宋体" w:eastAsia="宋体"/>
              <w:bCs/>
              <w:lang w:val="zh-CN"/>
            </w:rPr>
            <w:fldChar w:fldCharType="end"/>
          </w:r>
        </w:p>
        <w:p w14:paraId="35A9B52E">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_Toc29903 </w:instrText>
          </w:r>
          <w:r>
            <w:rPr>
              <w:rFonts w:ascii="宋体" w:hAnsi="宋体" w:eastAsia="宋体"/>
              <w:bCs/>
              <w:lang w:val="zh-CN"/>
            </w:rPr>
            <w:fldChar w:fldCharType="separate"/>
          </w:r>
          <w:r>
            <w:rPr>
              <w:rFonts w:hint="eastAsia" w:cstheme="minorEastAsia"/>
              <w:szCs w:val="28"/>
              <w:lang w:val="en-US" w:eastAsia="zh-CN" w:bidi="en-US"/>
            </w:rPr>
            <w:t>七</w:t>
          </w:r>
          <w:r>
            <w:rPr>
              <w:rFonts w:hint="eastAsia" w:cstheme="minorEastAsia"/>
              <w:szCs w:val="28"/>
              <w:lang w:bidi="en-US"/>
            </w:rPr>
            <w:t>、其他</w:t>
          </w:r>
          <w:r>
            <w:tab/>
          </w:r>
          <w:r>
            <w:fldChar w:fldCharType="begin"/>
          </w:r>
          <w:r>
            <w:instrText xml:space="preserve"> PAGEREF _Toc29903 \h </w:instrText>
          </w:r>
          <w:r>
            <w:fldChar w:fldCharType="separate"/>
          </w:r>
          <w:r>
            <w:t>32</w:t>
          </w:r>
          <w:r>
            <w:fldChar w:fldCharType="end"/>
          </w:r>
          <w:r>
            <w:rPr>
              <w:rFonts w:ascii="宋体" w:hAnsi="宋体" w:eastAsia="宋体"/>
              <w:bCs/>
              <w:lang w:val="zh-CN"/>
            </w:rPr>
            <w:fldChar w:fldCharType="end"/>
          </w:r>
        </w:p>
        <w:p w14:paraId="6E0455EB">
          <w:pPr>
            <w:rPr>
              <w:rFonts w:ascii="宋体" w:hAnsi="宋体" w:eastAsia="宋体"/>
            </w:rPr>
          </w:pPr>
          <w:r>
            <w:rPr>
              <w:rFonts w:ascii="宋体" w:hAnsi="宋体" w:eastAsia="宋体"/>
              <w:bCs/>
              <w:lang w:val="zh-CN"/>
            </w:rPr>
            <w:fldChar w:fldCharType="end"/>
          </w:r>
        </w:p>
      </w:sdtContent>
    </w:sdt>
    <w:p w14:paraId="08A58975">
      <w:pPr>
        <w:tabs>
          <w:tab w:val="left" w:pos="1645"/>
        </w:tabs>
        <w:spacing w:line="539" w:lineRule="exact"/>
        <w:ind w:left="101"/>
        <w:jc w:val="center"/>
        <w:rPr>
          <w:rFonts w:ascii="宋体" w:hAnsi="宋体" w:eastAsia="宋体" w:cs="宋体"/>
          <w:w w:val="95"/>
          <w:sz w:val="44"/>
          <w:szCs w:val="44"/>
          <w:lang w:eastAsia="zh-CN"/>
        </w:rPr>
        <w:sectPr>
          <w:pgSz w:w="11910" w:h="16850"/>
          <w:pgMar w:top="960" w:right="1140" w:bottom="1000" w:left="1480" w:header="720" w:footer="720" w:gutter="0"/>
          <w:cols w:space="720" w:num="1"/>
        </w:sectPr>
      </w:pPr>
    </w:p>
    <w:p w14:paraId="51452EA7">
      <w:pPr>
        <w:pStyle w:val="2"/>
        <w:spacing w:line="360" w:lineRule="auto"/>
        <w:jc w:val="center"/>
        <w:rPr>
          <w:b/>
          <w:bCs/>
          <w:sz w:val="32"/>
          <w:szCs w:val="32"/>
          <w:lang w:eastAsia="zh-CN"/>
        </w:rPr>
      </w:pPr>
      <w:bookmarkStart w:id="4" w:name="_Toc7393"/>
      <w:r>
        <w:rPr>
          <w:rFonts w:hint="eastAsia"/>
          <w:b/>
          <w:bCs/>
          <w:lang w:eastAsia="zh-CN"/>
        </w:rPr>
        <w:t>第一章.</w:t>
      </w:r>
      <w:r>
        <w:rPr>
          <w:rFonts w:hint="eastAsia"/>
          <w:b/>
          <w:bCs/>
          <w:lang w:val="en-US" w:eastAsia="zh-CN"/>
        </w:rPr>
        <w:t>邀请招标</w:t>
      </w:r>
      <w:r>
        <w:rPr>
          <w:rFonts w:hint="eastAsia"/>
          <w:b/>
          <w:bCs/>
          <w:lang w:eastAsia="zh-CN"/>
        </w:rPr>
        <w:t>服务</w:t>
      </w:r>
      <w:r>
        <w:rPr>
          <w:b/>
          <w:bCs/>
          <w:lang w:eastAsia="zh-CN"/>
        </w:rPr>
        <w:t>公告</w:t>
      </w:r>
      <w:bookmarkEnd w:id="4"/>
    </w:p>
    <w:p w14:paraId="39EE829F">
      <w:pPr>
        <w:pStyle w:val="10"/>
        <w:spacing w:line="360" w:lineRule="auto"/>
        <w:ind w:left="0" w:firstLine="479"/>
        <w:rPr>
          <w:rFonts w:hint="eastAsia" w:cs="宋体"/>
          <w:sz w:val="20"/>
          <w:szCs w:val="20"/>
          <w:highlight w:val="none"/>
          <w:lang w:eastAsia="zh-CN"/>
        </w:rPr>
      </w:pPr>
      <w:r>
        <w:rPr>
          <w:rFonts w:hint="eastAsia" w:asciiTheme="minorEastAsia" w:hAnsiTheme="minorEastAsia" w:eastAsiaTheme="minorEastAsia"/>
          <w:u w:color="000000"/>
          <w:lang w:eastAsia="zh-CN"/>
        </w:rPr>
        <w:t>根据我公司</w:t>
      </w:r>
      <w:r>
        <w:rPr>
          <w:rFonts w:hint="eastAsia" w:asciiTheme="minorEastAsia" w:hAnsiTheme="minorEastAsia" w:eastAsiaTheme="minorEastAsia"/>
          <w:u w:color="000000"/>
          <w:lang w:val="en-US" w:eastAsia="zh-CN"/>
        </w:rPr>
        <w:t>工作</w:t>
      </w:r>
      <w:r>
        <w:rPr>
          <w:rFonts w:hint="eastAsia" w:asciiTheme="minorEastAsia" w:hAnsiTheme="minorEastAsia" w:eastAsiaTheme="minorEastAsia"/>
          <w:u w:color="000000"/>
          <w:lang w:eastAsia="zh-CN"/>
        </w:rPr>
        <w:t>需要，</w:t>
      </w:r>
      <w:r>
        <w:rPr>
          <w:lang w:eastAsia="zh-CN"/>
        </w:rPr>
        <w:t>现对</w:t>
      </w:r>
      <w:r>
        <w:rPr>
          <w:rFonts w:hint="eastAsia"/>
          <w:u w:val="single"/>
          <w:lang w:eastAsia="zh-CN"/>
        </w:rPr>
        <w:t>国药控股贵州有限公司</w:t>
      </w:r>
      <w:bookmarkStart w:id="5" w:name="OLE_LINK4"/>
      <w:r>
        <w:rPr>
          <w:rFonts w:hint="eastAsia"/>
          <w:u w:val="single"/>
          <w:lang w:val="en-US" w:eastAsia="zh-CN"/>
        </w:rPr>
        <w:t>13家法人主体全税种穿透风险排查</w:t>
      </w:r>
      <w:bookmarkEnd w:id="5"/>
      <w:r>
        <w:rPr>
          <w:rFonts w:hint="eastAsia"/>
          <w:u w:val="single"/>
          <w:lang w:val="en-US" w:eastAsia="zh-CN"/>
        </w:rPr>
        <w:t>及零售分公司、批零公司的税务规划</w:t>
      </w:r>
      <w:r>
        <w:rPr>
          <w:rFonts w:hint="eastAsia"/>
          <w:u w:val="single"/>
          <w:lang w:eastAsia="zh-CN"/>
        </w:rPr>
        <w:t>项目（项目编号</w:t>
      </w:r>
      <w:r>
        <w:rPr>
          <w:rFonts w:hint="eastAsia"/>
          <w:color w:val="auto"/>
          <w:u w:val="single"/>
          <w:lang w:eastAsia="zh-CN"/>
        </w:rPr>
        <w:t>：</w:t>
      </w:r>
      <w:r>
        <w:rPr>
          <w:rFonts w:hint="eastAsia"/>
          <w:color w:val="auto"/>
          <w:u w:val="single"/>
          <w:lang w:val="en-US" w:eastAsia="zh-CN"/>
        </w:rPr>
        <w:t>CW-2025-01-SWFW）</w:t>
      </w:r>
      <w:r>
        <w:rPr>
          <w:highlight w:val="none"/>
          <w:lang w:eastAsia="zh-CN"/>
        </w:rPr>
        <w:t>进行</w:t>
      </w:r>
      <w:r>
        <w:rPr>
          <w:rFonts w:hint="eastAsia"/>
          <w:highlight w:val="none"/>
          <w:lang w:eastAsia="zh-CN"/>
        </w:rPr>
        <w:t>邀请招标</w:t>
      </w:r>
      <w:r>
        <w:rPr>
          <w:highlight w:val="none"/>
          <w:lang w:eastAsia="zh-CN"/>
        </w:rPr>
        <w:t>，</w:t>
      </w:r>
      <w:r>
        <w:rPr>
          <w:rFonts w:hint="eastAsia"/>
          <w:highlight w:val="none"/>
          <w:lang w:eastAsia="zh-CN"/>
        </w:rPr>
        <w:t>诚挚邀请贵公司参加</w:t>
      </w:r>
      <w:r>
        <w:rPr>
          <w:rFonts w:hint="eastAsia"/>
          <w:highlight w:val="none"/>
          <w:lang w:val="en-US" w:eastAsia="zh-CN"/>
        </w:rPr>
        <w:t>该</w:t>
      </w:r>
      <w:r>
        <w:rPr>
          <w:rFonts w:hint="eastAsia"/>
          <w:highlight w:val="none"/>
          <w:lang w:eastAsia="zh-CN"/>
        </w:rPr>
        <w:t>项目邀请招标服务</w:t>
      </w:r>
      <w:r>
        <w:rPr>
          <w:rFonts w:hint="eastAsia"/>
          <w:highlight w:val="none"/>
          <w:lang w:val="en-US" w:eastAsia="zh-CN"/>
        </w:rPr>
        <w:t>活动</w:t>
      </w:r>
      <w:r>
        <w:rPr>
          <w:rFonts w:hint="eastAsia"/>
          <w:highlight w:val="none"/>
          <w:lang w:eastAsia="zh-CN"/>
        </w:rPr>
        <w:t>。</w:t>
      </w:r>
    </w:p>
    <w:p w14:paraId="117B4DA3">
      <w:pPr>
        <w:pStyle w:val="3"/>
        <w:spacing w:line="360" w:lineRule="auto"/>
        <w:rPr>
          <w:sz w:val="28"/>
          <w:szCs w:val="28"/>
          <w:lang w:eastAsia="zh-CN"/>
        </w:rPr>
      </w:pPr>
      <w:bookmarkStart w:id="6" w:name="_Toc23508"/>
      <w:r>
        <w:rPr>
          <w:sz w:val="28"/>
          <w:szCs w:val="28"/>
          <w:lang w:eastAsia="zh-CN"/>
        </w:rPr>
        <w:t>1.项目概况</w:t>
      </w:r>
      <w:r>
        <w:rPr>
          <w:rFonts w:hint="eastAsia"/>
          <w:sz w:val="28"/>
          <w:szCs w:val="28"/>
          <w:lang w:eastAsia="zh-CN"/>
        </w:rPr>
        <w:t>简介</w:t>
      </w:r>
      <w:bookmarkEnd w:id="6"/>
    </w:p>
    <w:p w14:paraId="6CE96B9D">
      <w:pPr>
        <w:pStyle w:val="10"/>
        <w:spacing w:line="360" w:lineRule="auto"/>
        <w:ind w:left="0" w:firstLine="420"/>
        <w:jc w:val="both"/>
        <w:rPr>
          <w:rFonts w:asciiTheme="minorEastAsia" w:hAnsiTheme="minorEastAsia" w:eastAsiaTheme="minorEastAsia"/>
          <w:u w:color="000000"/>
          <w:lang w:eastAsia="zh-CN"/>
        </w:rPr>
      </w:pPr>
      <w:r>
        <w:rPr>
          <w:rFonts w:asciiTheme="minorEastAsia" w:hAnsiTheme="minorEastAsia" w:eastAsiaTheme="minorEastAsia"/>
          <w:u w:color="000000"/>
          <w:lang w:eastAsia="zh-CN"/>
        </w:rPr>
        <w:t>1.1</w:t>
      </w:r>
      <w:r>
        <w:rPr>
          <w:rFonts w:hint="eastAsia" w:asciiTheme="minorEastAsia" w:hAnsiTheme="minorEastAsia" w:eastAsiaTheme="minorEastAsia"/>
          <w:u w:color="000000"/>
          <w:lang w:val="en-US" w:eastAsia="zh-CN"/>
        </w:rPr>
        <w:t>服务</w:t>
      </w:r>
      <w:r>
        <w:rPr>
          <w:rFonts w:hint="eastAsia" w:asciiTheme="minorEastAsia" w:hAnsiTheme="minorEastAsia" w:eastAsiaTheme="minorEastAsia"/>
          <w:u w:color="000000"/>
          <w:lang w:eastAsia="zh-CN"/>
        </w:rPr>
        <w:t>项目名称：国药控股贵州有限公司</w:t>
      </w:r>
      <w:r>
        <w:rPr>
          <w:rFonts w:hint="eastAsia" w:asciiTheme="minorEastAsia" w:hAnsiTheme="minorEastAsia" w:eastAsiaTheme="minorEastAsia"/>
          <w:u w:color="000000"/>
          <w:lang w:val="en-US" w:eastAsia="zh-CN"/>
        </w:rPr>
        <w:t>13家法人主体全税种穿透风险排查</w:t>
      </w:r>
      <w:r>
        <w:rPr>
          <w:rFonts w:hint="eastAsia" w:ascii="宋体" w:hAnsi="宋体" w:eastAsia="宋体" w:cs="宋体"/>
          <w:sz w:val="24"/>
          <w:szCs w:val="24"/>
          <w:lang w:val="en-US" w:eastAsia="zh-CN"/>
        </w:rPr>
        <w:t>及零售分公司、批零公司的税务规划</w:t>
      </w:r>
    </w:p>
    <w:p w14:paraId="5FAE036B">
      <w:pPr>
        <w:pStyle w:val="10"/>
        <w:spacing w:line="360" w:lineRule="auto"/>
        <w:ind w:left="0" w:firstLine="420"/>
        <w:jc w:val="both"/>
        <w:rPr>
          <w:rFonts w:asciiTheme="minorEastAsia" w:hAnsiTheme="minorEastAsia" w:eastAsiaTheme="minorEastAsia"/>
          <w:u w:color="000000"/>
          <w:lang w:eastAsia="zh-CN"/>
        </w:rPr>
      </w:pPr>
      <w:r>
        <w:rPr>
          <w:rFonts w:asciiTheme="minorEastAsia" w:hAnsiTheme="minorEastAsia" w:eastAsiaTheme="minorEastAsia"/>
          <w:u w:color="000000"/>
          <w:lang w:eastAsia="zh-CN"/>
        </w:rPr>
        <w:t>1.2</w:t>
      </w:r>
      <w:r>
        <w:rPr>
          <w:rFonts w:hint="eastAsia" w:asciiTheme="minorEastAsia" w:hAnsiTheme="minorEastAsia" w:eastAsiaTheme="minorEastAsia"/>
          <w:u w:color="000000"/>
          <w:lang w:val="en-US" w:eastAsia="zh-CN"/>
        </w:rPr>
        <w:t>服务</w:t>
      </w:r>
      <w:r>
        <w:rPr>
          <w:rFonts w:hint="eastAsia" w:asciiTheme="minorEastAsia" w:hAnsiTheme="minorEastAsia" w:eastAsiaTheme="minorEastAsia"/>
          <w:u w:color="000000"/>
          <w:lang w:eastAsia="zh-CN"/>
        </w:rPr>
        <w:t>项目资金落实情况</w:t>
      </w:r>
      <w:r>
        <w:rPr>
          <w:rFonts w:asciiTheme="minorEastAsia" w:hAnsiTheme="minorEastAsia" w:eastAsiaTheme="minorEastAsia"/>
          <w:u w:color="000000"/>
          <w:lang w:eastAsia="zh-CN"/>
        </w:rPr>
        <w:t>：</w:t>
      </w:r>
      <w:r>
        <w:rPr>
          <w:rFonts w:hint="eastAsia" w:asciiTheme="minorEastAsia" w:hAnsiTheme="minorEastAsia" w:eastAsiaTheme="minorEastAsia"/>
          <w:u w:color="000000"/>
          <w:lang w:eastAsia="zh-CN"/>
        </w:rPr>
        <w:t>企业自筹</w:t>
      </w:r>
    </w:p>
    <w:p w14:paraId="3E72AADB">
      <w:pPr>
        <w:pStyle w:val="10"/>
        <w:spacing w:line="360" w:lineRule="auto"/>
        <w:ind w:left="0" w:firstLine="420"/>
        <w:jc w:val="both"/>
        <w:rPr>
          <w:rFonts w:hint="eastAsia" w:asciiTheme="minorEastAsia" w:hAnsiTheme="minorEastAsia" w:eastAsiaTheme="minorEastAsia"/>
          <w:u w:color="000000"/>
          <w:lang w:eastAsia="zh-CN"/>
        </w:rPr>
      </w:pPr>
      <w:r>
        <w:rPr>
          <w:rFonts w:asciiTheme="minorEastAsia" w:hAnsiTheme="minorEastAsia" w:eastAsiaTheme="minorEastAsia"/>
          <w:u w:color="000000"/>
          <w:lang w:eastAsia="zh-CN"/>
        </w:rPr>
        <w:t>1.3</w:t>
      </w:r>
      <w:r>
        <w:rPr>
          <w:rFonts w:hint="eastAsia" w:asciiTheme="minorEastAsia" w:hAnsiTheme="minorEastAsia" w:eastAsiaTheme="minorEastAsia"/>
          <w:u w:color="000000"/>
          <w:lang w:eastAsia="zh-CN"/>
        </w:rPr>
        <w:t>服务方式</w:t>
      </w:r>
      <w:r>
        <w:rPr>
          <w:rFonts w:asciiTheme="minorEastAsia" w:hAnsiTheme="minorEastAsia" w:eastAsiaTheme="minorEastAsia"/>
          <w:u w:color="000000"/>
          <w:lang w:eastAsia="zh-CN"/>
        </w:rPr>
        <w:t>：</w:t>
      </w:r>
      <w:r>
        <w:rPr>
          <w:rFonts w:hint="eastAsia" w:asciiTheme="minorEastAsia" w:hAnsiTheme="minorEastAsia" w:eastAsiaTheme="minorEastAsia"/>
          <w:u w:color="000000"/>
          <w:lang w:eastAsia="zh-CN"/>
        </w:rPr>
        <w:t>邀请招标</w:t>
      </w:r>
    </w:p>
    <w:p w14:paraId="4837E326">
      <w:pPr>
        <w:pStyle w:val="10"/>
        <w:spacing w:line="360" w:lineRule="auto"/>
        <w:ind w:left="0" w:firstLine="420"/>
        <w:jc w:val="both"/>
        <w:rPr>
          <w:rFonts w:hint="default" w:asciiTheme="minorEastAsia" w:hAnsiTheme="minorEastAsia" w:eastAsiaTheme="minorEastAsia"/>
          <w:u w:color="000000"/>
          <w:lang w:val="en-US" w:eastAsia="zh-CN"/>
        </w:rPr>
      </w:pPr>
      <w:r>
        <w:rPr>
          <w:rFonts w:hint="eastAsia" w:asciiTheme="minorEastAsia" w:hAnsiTheme="minorEastAsia" w:eastAsiaTheme="minorEastAsia"/>
          <w:u w:color="000000"/>
          <w:lang w:val="en-US" w:eastAsia="zh-CN"/>
        </w:rPr>
        <w:t>1.4预算金额：32万元</w:t>
      </w:r>
      <w:bookmarkStart w:id="91" w:name="_GoBack"/>
      <w:bookmarkEnd w:id="91"/>
    </w:p>
    <w:p w14:paraId="37D73243">
      <w:pPr>
        <w:pStyle w:val="3"/>
        <w:spacing w:line="360" w:lineRule="auto"/>
        <w:rPr>
          <w:sz w:val="28"/>
          <w:szCs w:val="28"/>
          <w:lang w:eastAsia="zh-CN"/>
        </w:rPr>
      </w:pPr>
      <w:bookmarkStart w:id="7" w:name="_Toc24746"/>
      <w:r>
        <w:rPr>
          <w:sz w:val="28"/>
          <w:szCs w:val="28"/>
          <w:lang w:eastAsia="zh-CN"/>
        </w:rPr>
        <w:t>2.</w:t>
      </w:r>
      <w:r>
        <w:rPr>
          <w:rFonts w:hint="eastAsia"/>
          <w:sz w:val="28"/>
          <w:szCs w:val="28"/>
          <w:lang w:val="en-US" w:eastAsia="zh-CN"/>
        </w:rPr>
        <w:t>服务</w:t>
      </w:r>
      <w:r>
        <w:rPr>
          <w:rFonts w:hint="eastAsia"/>
          <w:sz w:val="28"/>
          <w:szCs w:val="28"/>
          <w:lang w:eastAsia="zh-CN"/>
        </w:rPr>
        <w:t>内容及相关要求</w:t>
      </w:r>
      <w:bookmarkEnd w:id="7"/>
    </w:p>
    <w:p w14:paraId="627D0936">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u w:color="000000"/>
          <w:lang w:eastAsia="zh-CN"/>
        </w:rPr>
      </w:pPr>
      <w:r>
        <w:rPr>
          <w:rFonts w:hint="eastAsia" w:asciiTheme="minorEastAsia" w:hAnsiTheme="minorEastAsia" w:eastAsiaTheme="minorEastAsia"/>
          <w:u w:color="000000"/>
          <w:lang w:val="en-US" w:eastAsia="zh-CN"/>
        </w:rPr>
        <w:t>对十三家法人单位（具体明细附后）</w:t>
      </w:r>
      <w:r>
        <w:rPr>
          <w:rFonts w:hint="eastAsia" w:asciiTheme="minorEastAsia" w:hAnsiTheme="minorEastAsia" w:eastAsiaTheme="minorEastAsia"/>
          <w:u w:color="000000"/>
          <w:lang w:eastAsia="zh-CN"/>
        </w:rPr>
        <w:t>2022-2024年度</w:t>
      </w:r>
      <w:r>
        <w:rPr>
          <w:rFonts w:hint="eastAsia" w:asciiTheme="minorEastAsia" w:hAnsiTheme="minorEastAsia" w:eastAsiaTheme="minorEastAsia"/>
          <w:u w:color="000000"/>
          <w:lang w:val="en-US" w:eastAsia="zh-CN"/>
        </w:rPr>
        <w:t>进行</w:t>
      </w:r>
      <w:r>
        <w:rPr>
          <w:rFonts w:hint="eastAsia" w:asciiTheme="minorEastAsia" w:hAnsiTheme="minorEastAsia" w:eastAsiaTheme="minorEastAsia"/>
          <w:u w:color="000000"/>
          <w:lang w:eastAsia="zh-CN"/>
        </w:rPr>
        <w:t>全税种穿透</w:t>
      </w:r>
      <w:r>
        <w:rPr>
          <w:rFonts w:hint="eastAsia" w:asciiTheme="minorEastAsia" w:hAnsiTheme="minorEastAsia" w:eastAsiaTheme="minorEastAsia"/>
          <w:u w:color="000000"/>
          <w:lang w:val="en-US" w:eastAsia="zh-CN"/>
        </w:rPr>
        <w:t>风险</w:t>
      </w:r>
      <w:r>
        <w:rPr>
          <w:rFonts w:hint="eastAsia" w:asciiTheme="minorEastAsia" w:hAnsiTheme="minorEastAsia" w:eastAsiaTheme="minorEastAsia"/>
          <w:u w:color="000000"/>
          <w:lang w:eastAsia="zh-CN"/>
        </w:rPr>
        <w:t>排查，重点核查：企业所得税汇缴、增值税链条完整性、个税代扣代缴 、税收优惠政策享受情况。出具《税务健康诊断报告》及《风险应对指引》。</w:t>
      </w:r>
    </w:p>
    <w:p w14:paraId="7375293A">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u w:color="000000"/>
          <w:lang w:val="en-US" w:eastAsia="zh-CN"/>
        </w:rPr>
      </w:pPr>
      <w:r>
        <w:rPr>
          <w:rFonts w:hint="eastAsia" w:asciiTheme="minorEastAsia" w:hAnsiTheme="minorEastAsia" w:eastAsiaTheme="minorEastAsia"/>
          <w:u w:color="000000"/>
          <w:lang w:eastAsia="zh-CN"/>
        </w:rPr>
        <w:t>202</w:t>
      </w:r>
      <w:r>
        <w:rPr>
          <w:rFonts w:hint="eastAsia" w:asciiTheme="minorEastAsia" w:hAnsiTheme="minorEastAsia" w:eastAsiaTheme="minorEastAsia"/>
          <w:u w:color="000000"/>
          <w:lang w:val="en-US" w:eastAsia="zh-CN"/>
        </w:rPr>
        <w:t>5</w:t>
      </w:r>
      <w:r>
        <w:rPr>
          <w:rFonts w:hint="eastAsia" w:asciiTheme="minorEastAsia" w:hAnsiTheme="minorEastAsia" w:eastAsiaTheme="minorEastAsia"/>
          <w:u w:color="000000"/>
          <w:lang w:eastAsia="zh-CN"/>
        </w:rPr>
        <w:t>年度所得税汇算清缴，</w:t>
      </w:r>
      <w:r>
        <w:rPr>
          <w:rFonts w:hint="eastAsia" w:asciiTheme="minorEastAsia" w:hAnsiTheme="minorEastAsia" w:eastAsiaTheme="minorEastAsia"/>
          <w:u w:color="000000"/>
          <w:lang w:val="en-US" w:eastAsia="zh-CN"/>
        </w:rPr>
        <w:t>出具报告</w:t>
      </w:r>
      <w:r>
        <w:rPr>
          <w:rFonts w:hint="eastAsia" w:asciiTheme="minorEastAsia" w:hAnsiTheme="minorEastAsia" w:eastAsiaTheme="minorEastAsia"/>
          <w:u w:color="000000"/>
          <w:lang w:eastAsia="zh-CN"/>
        </w:rPr>
        <w:t>。</w:t>
      </w:r>
    </w:p>
    <w:p w14:paraId="0D81D841">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u w:color="000000"/>
          <w:lang w:val="en-US" w:eastAsia="zh-CN"/>
        </w:rPr>
      </w:pPr>
      <w:r>
        <w:rPr>
          <w:rFonts w:hint="eastAsia" w:asciiTheme="minorEastAsia" w:hAnsiTheme="minorEastAsia" w:eastAsiaTheme="minorEastAsia"/>
          <w:u w:color="000000"/>
          <w:lang w:val="en-US" w:eastAsia="zh-CN"/>
        </w:rPr>
        <w:t>针对零售分公司及批零公司做税务规划，并出具报告。</w:t>
      </w:r>
    </w:p>
    <w:p w14:paraId="310B997C">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u w:color="000000"/>
          <w:lang w:val="en-US" w:eastAsia="zh-CN"/>
        </w:rPr>
      </w:pPr>
      <w:r>
        <w:rPr>
          <w:rFonts w:hint="eastAsia" w:asciiTheme="minorEastAsia" w:hAnsiTheme="minorEastAsia" w:eastAsiaTheme="minorEastAsia"/>
          <w:u w:color="000000"/>
          <w:lang w:eastAsia="zh-CN"/>
        </w:rPr>
        <w:t>至少2次全级次财务人员税务培训，</w:t>
      </w:r>
      <w:r>
        <w:rPr>
          <w:rFonts w:hint="eastAsia" w:asciiTheme="minorEastAsia" w:hAnsiTheme="minorEastAsia" w:eastAsiaTheme="minorEastAsia"/>
          <w:u w:color="000000"/>
          <w:lang w:val="en-US" w:eastAsia="zh-CN"/>
        </w:rPr>
        <w:t>培训方向由我公司拟定</w:t>
      </w:r>
      <w:r>
        <w:rPr>
          <w:rFonts w:hint="eastAsia" w:asciiTheme="minorEastAsia" w:hAnsiTheme="minorEastAsia" w:eastAsiaTheme="minorEastAsia"/>
          <w:u w:color="000000"/>
          <w:lang w:eastAsia="zh-CN"/>
        </w:rPr>
        <w:t>。</w:t>
      </w:r>
    </w:p>
    <w:p w14:paraId="55B66209">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u w:color="000000"/>
          <w:lang w:val="en-US" w:eastAsia="zh-CN"/>
        </w:rPr>
      </w:pPr>
      <w:r>
        <w:rPr>
          <w:rFonts w:hint="eastAsia" w:asciiTheme="minorEastAsia" w:hAnsiTheme="minorEastAsia" w:eastAsiaTheme="minorEastAsia"/>
          <w:u w:color="000000"/>
          <w:lang w:eastAsia="zh-CN"/>
        </w:rPr>
        <w:t>为期一年的日常税务问题咨询+重难点税务问题协调（含与当地税务机关现场沟通）</w:t>
      </w:r>
      <w:r>
        <w:rPr>
          <w:rFonts w:hint="eastAsia" w:asciiTheme="minorEastAsia" w:hAnsiTheme="minorEastAsia" w:eastAsiaTheme="minorEastAsia"/>
          <w:u w:color="000000"/>
          <w:lang w:val="en-US" w:eastAsia="zh-CN"/>
        </w:rPr>
        <w:t>。</w:t>
      </w:r>
    </w:p>
    <w:p w14:paraId="7DD64E41">
      <w:pPr>
        <w:pStyle w:val="1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heme="minorEastAsia" w:hAnsiTheme="minorEastAsia" w:eastAsiaTheme="minorEastAsia"/>
          <w:u w:color="000000"/>
          <w:lang w:val="en-US" w:eastAsia="zh-CN"/>
        </w:rPr>
      </w:pPr>
      <w:r>
        <w:rPr>
          <w:rFonts w:hint="eastAsia" w:asciiTheme="minorEastAsia" w:hAnsiTheme="minorEastAsia" w:eastAsiaTheme="minorEastAsia"/>
          <w:u w:color="000000"/>
          <w:lang w:val="en-US" w:eastAsia="zh-CN"/>
        </w:rPr>
        <w:t>具体法人单位明细：</w:t>
      </w:r>
    </w:p>
    <w:tbl>
      <w:tblPr>
        <w:tblStyle w:val="20"/>
        <w:tblW w:w="41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9"/>
        <w:gridCol w:w="6489"/>
      </w:tblGrid>
      <w:tr w14:paraId="6470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B6846">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序号</w:t>
            </w:r>
          </w:p>
        </w:tc>
        <w:tc>
          <w:tcPr>
            <w:tcW w:w="4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03F6D">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公司名称</w:t>
            </w:r>
          </w:p>
        </w:tc>
      </w:tr>
      <w:tr w14:paraId="2393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1778D">
            <w:pPr>
              <w:jc w:val="center"/>
              <w:rPr>
                <w:rFonts w:hint="eastAsia" w:ascii="微软雅黑" w:hAnsi="微软雅黑" w:eastAsia="微软雅黑" w:cs="微软雅黑"/>
                <w:b/>
                <w:i w:val="0"/>
                <w:color w:val="000000"/>
                <w:sz w:val="18"/>
                <w:szCs w:val="18"/>
                <w:u w:val="none"/>
              </w:rPr>
            </w:pPr>
          </w:p>
        </w:tc>
        <w:tc>
          <w:tcPr>
            <w:tcW w:w="4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C7CFC">
            <w:pPr>
              <w:jc w:val="center"/>
              <w:rPr>
                <w:rFonts w:hint="eastAsia" w:ascii="微软雅黑" w:hAnsi="微软雅黑" w:eastAsia="微软雅黑" w:cs="微软雅黑"/>
                <w:b/>
                <w:i w:val="0"/>
                <w:color w:val="000000"/>
                <w:sz w:val="18"/>
                <w:szCs w:val="18"/>
                <w:u w:val="none"/>
              </w:rPr>
            </w:pPr>
          </w:p>
        </w:tc>
      </w:tr>
      <w:tr w14:paraId="6C8C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88387">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23F72">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国药控股贵州有限公司</w:t>
            </w:r>
          </w:p>
        </w:tc>
      </w:tr>
      <w:tr w14:paraId="16EF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631ED">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CC5E3">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国药控股安顺有限公司</w:t>
            </w:r>
          </w:p>
        </w:tc>
      </w:tr>
      <w:tr w14:paraId="0DDE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CD68B">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427AE">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国药控股铜仁有限公司</w:t>
            </w:r>
          </w:p>
        </w:tc>
      </w:tr>
      <w:tr w14:paraId="4BD4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5845D">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80140">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国药控股遵义有限公司</w:t>
            </w:r>
          </w:p>
        </w:tc>
      </w:tr>
      <w:tr w14:paraId="7C3D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3961F">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2345D">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国药控股黔西南有限公司</w:t>
            </w:r>
          </w:p>
        </w:tc>
      </w:tr>
      <w:tr w14:paraId="08B0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3CA4A">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9F1724">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国药控股黔南州有限公司</w:t>
            </w:r>
          </w:p>
        </w:tc>
      </w:tr>
      <w:tr w14:paraId="3D1F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879D4">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744C9">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国药控股黔东南州医药有限公司</w:t>
            </w:r>
          </w:p>
        </w:tc>
      </w:tr>
      <w:tr w14:paraId="120B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27BB8">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EFE57">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国药控股贵州大药房有限公司</w:t>
            </w:r>
          </w:p>
        </w:tc>
      </w:tr>
      <w:tr w14:paraId="3CE3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67401">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08C94">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国药控股毕节医投有限公司</w:t>
            </w:r>
          </w:p>
        </w:tc>
      </w:tr>
      <w:tr w14:paraId="3DF9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DE01B">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DB0ED">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国药控股贵州医疗器械有限公司</w:t>
            </w:r>
          </w:p>
        </w:tc>
      </w:tr>
      <w:tr w14:paraId="69E5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C33C0">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5B07A">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国药控股贵州医疗供应链服务有限公司</w:t>
            </w:r>
          </w:p>
        </w:tc>
      </w:tr>
      <w:tr w14:paraId="7BB6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06606">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CB819">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国药控股贵州意通医药有限公司</w:t>
            </w:r>
          </w:p>
        </w:tc>
      </w:tr>
      <w:tr w14:paraId="6CA2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7ED7B">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425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32818">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国药控股遵义意通医药有限公司</w:t>
            </w:r>
          </w:p>
        </w:tc>
      </w:tr>
    </w:tbl>
    <w:p w14:paraId="3DD680A0">
      <w:pPr>
        <w:pStyle w:val="10"/>
        <w:spacing w:line="360" w:lineRule="auto"/>
        <w:ind w:left="0" w:firstLine="420"/>
        <w:jc w:val="both"/>
        <w:rPr>
          <w:rFonts w:asciiTheme="minorEastAsia" w:hAnsiTheme="minorEastAsia" w:eastAsiaTheme="minorEastAsia"/>
          <w:u w:color="000000"/>
          <w:lang w:eastAsia="zh-CN"/>
        </w:rPr>
      </w:pPr>
      <w:r>
        <w:rPr>
          <w:rFonts w:asciiTheme="minorEastAsia" w:hAnsiTheme="minorEastAsia" w:eastAsiaTheme="minorEastAsia"/>
          <w:u w:color="000000"/>
          <w:lang w:eastAsia="zh-CN"/>
        </w:rPr>
        <w:t>2.2</w:t>
      </w:r>
      <w:r>
        <w:rPr>
          <w:rFonts w:hint="eastAsia" w:asciiTheme="minorEastAsia" w:hAnsiTheme="minorEastAsia" w:eastAsiaTheme="minorEastAsia"/>
          <w:u w:color="000000"/>
          <w:lang w:val="en-US" w:eastAsia="zh-CN"/>
        </w:rPr>
        <w:t>服务</w:t>
      </w:r>
      <w:r>
        <w:rPr>
          <w:rFonts w:hint="eastAsia" w:asciiTheme="minorEastAsia" w:hAnsiTheme="minorEastAsia" w:eastAsiaTheme="minorEastAsia"/>
          <w:u w:color="000000"/>
          <w:lang w:eastAsia="zh-CN"/>
        </w:rPr>
        <w:t>期：</w:t>
      </w:r>
      <w:r>
        <w:rPr>
          <w:rFonts w:hint="eastAsia" w:asciiTheme="minorEastAsia" w:hAnsiTheme="minorEastAsia" w:eastAsiaTheme="minorEastAsia"/>
          <w:u w:color="000000"/>
          <w:lang w:val="en-US" w:eastAsia="zh-CN"/>
        </w:rPr>
        <w:t>服务内容的第一项、第二项和第三项合计日历</w:t>
      </w:r>
      <w:r>
        <w:rPr>
          <w:rFonts w:hint="eastAsia" w:asciiTheme="minorEastAsia" w:hAnsiTheme="minorEastAsia" w:eastAsiaTheme="minorEastAsia"/>
          <w:color w:val="auto"/>
          <w:u w:color="000000"/>
          <w:lang w:val="en-US" w:eastAsia="zh-CN"/>
        </w:rPr>
        <w:t>天</w:t>
      </w:r>
      <w:r>
        <w:rPr>
          <w:rFonts w:hint="eastAsia" w:asciiTheme="minorEastAsia" w:hAnsiTheme="minorEastAsia" w:eastAsiaTheme="minorEastAsia"/>
          <w:color w:val="auto"/>
          <w:highlight w:val="none"/>
          <w:u w:color="000000"/>
          <w:lang w:val="en-US" w:eastAsia="zh-CN"/>
        </w:rPr>
        <w:t>30天</w:t>
      </w:r>
      <w:r>
        <w:rPr>
          <w:rFonts w:hint="eastAsia" w:asciiTheme="minorEastAsia" w:hAnsiTheme="minorEastAsia" w:eastAsiaTheme="minorEastAsia"/>
          <w:color w:val="auto"/>
          <w:u w:color="000000"/>
          <w:lang w:val="en-US" w:eastAsia="zh-CN"/>
        </w:rPr>
        <w:t>，</w:t>
      </w:r>
      <w:r>
        <w:rPr>
          <w:rFonts w:hint="eastAsia" w:asciiTheme="minorEastAsia" w:hAnsiTheme="minorEastAsia" w:eastAsiaTheme="minorEastAsia"/>
          <w:u w:color="000000"/>
          <w:lang w:val="en-US" w:eastAsia="zh-CN"/>
        </w:rPr>
        <w:t>以采购人正式书面通知开始项目时间之日算起。第四项和第五项在合同有效期内完成。非供应商责任（不可抗力、政策、法规调整、主管部门要求）引起服务期延长的，经采购人批准服务期予以延长</w:t>
      </w:r>
      <w:r>
        <w:rPr>
          <w:rFonts w:hint="eastAsia"/>
          <w:u w:color="000000"/>
          <w:lang w:eastAsia="zh-CN"/>
        </w:rPr>
        <w:t>。</w:t>
      </w:r>
    </w:p>
    <w:p w14:paraId="5CD6FECD">
      <w:pPr>
        <w:pStyle w:val="10"/>
        <w:spacing w:line="360" w:lineRule="auto"/>
        <w:ind w:left="0" w:firstLine="420"/>
        <w:jc w:val="both"/>
        <w:rPr>
          <w:rFonts w:asciiTheme="minorEastAsia" w:hAnsiTheme="minorEastAsia" w:eastAsiaTheme="minorEastAsia"/>
          <w:u w:color="000000"/>
          <w:lang w:eastAsia="zh-CN"/>
        </w:rPr>
      </w:pPr>
      <w:r>
        <w:rPr>
          <w:rFonts w:hint="eastAsia" w:asciiTheme="minorEastAsia" w:hAnsiTheme="minorEastAsia" w:eastAsiaTheme="minorEastAsia"/>
          <w:u w:color="000000"/>
          <w:lang w:eastAsia="zh-CN"/>
        </w:rPr>
        <w:t>2</w:t>
      </w:r>
      <w:r>
        <w:rPr>
          <w:rFonts w:asciiTheme="minorEastAsia" w:hAnsiTheme="minorEastAsia" w:eastAsiaTheme="minorEastAsia"/>
          <w:u w:color="000000"/>
          <w:lang w:eastAsia="zh-CN"/>
        </w:rPr>
        <w:t>.3</w:t>
      </w:r>
      <w:r>
        <w:rPr>
          <w:rFonts w:hint="eastAsia" w:asciiTheme="minorEastAsia" w:hAnsiTheme="minorEastAsia" w:eastAsiaTheme="minorEastAsia"/>
          <w:u w:color="000000"/>
          <w:lang w:val="en-US" w:eastAsia="zh-CN"/>
        </w:rPr>
        <w:t>服务</w:t>
      </w:r>
      <w:r>
        <w:rPr>
          <w:rFonts w:hint="eastAsia" w:asciiTheme="minorEastAsia" w:hAnsiTheme="minorEastAsia" w:eastAsiaTheme="minorEastAsia"/>
          <w:u w:color="000000"/>
          <w:lang w:eastAsia="zh-CN"/>
        </w:rPr>
        <w:t>地点：</w:t>
      </w:r>
      <w:r>
        <w:rPr>
          <w:rFonts w:hint="eastAsia" w:asciiTheme="minorEastAsia" w:hAnsiTheme="minorEastAsia" w:eastAsiaTheme="minorEastAsia"/>
          <w:u w:color="000000"/>
          <w:lang w:val="en-US" w:eastAsia="zh-CN"/>
        </w:rPr>
        <w:t>各公司所在地及采购人指定的其他地点</w:t>
      </w:r>
      <w:r>
        <w:rPr>
          <w:rFonts w:hint="eastAsia" w:asciiTheme="minorEastAsia" w:hAnsiTheme="minorEastAsia" w:eastAsiaTheme="minorEastAsia"/>
          <w:u w:color="000000"/>
          <w:lang w:eastAsia="zh-CN"/>
        </w:rPr>
        <w:t>。</w:t>
      </w:r>
    </w:p>
    <w:p w14:paraId="6D055113">
      <w:pPr>
        <w:pStyle w:val="10"/>
        <w:spacing w:line="360" w:lineRule="auto"/>
        <w:ind w:left="0" w:firstLine="420"/>
        <w:jc w:val="both"/>
        <w:rPr>
          <w:rFonts w:hint="eastAsia"/>
          <w:u w:color="000000"/>
          <w:lang w:eastAsia="zh-CN"/>
        </w:rPr>
      </w:pPr>
      <w:r>
        <w:rPr>
          <w:rFonts w:hint="eastAsia" w:asciiTheme="minorEastAsia" w:hAnsiTheme="minorEastAsia" w:eastAsiaTheme="minorEastAsia"/>
          <w:u w:color="000000"/>
          <w:lang w:eastAsia="zh-CN"/>
        </w:rPr>
        <w:t>2</w:t>
      </w:r>
      <w:r>
        <w:rPr>
          <w:rFonts w:asciiTheme="minorEastAsia" w:hAnsiTheme="minorEastAsia" w:eastAsiaTheme="minorEastAsia"/>
          <w:u w:color="000000"/>
          <w:lang w:eastAsia="zh-CN"/>
        </w:rPr>
        <w:t>.4</w:t>
      </w:r>
      <w:r>
        <w:rPr>
          <w:rFonts w:hint="eastAsia" w:asciiTheme="minorEastAsia" w:hAnsiTheme="minorEastAsia" w:eastAsiaTheme="minorEastAsia"/>
          <w:u w:color="000000"/>
          <w:lang w:eastAsia="zh-CN"/>
        </w:rPr>
        <w:t>质量要求：符合现行国家或行业的相关标准，满足</w:t>
      </w:r>
      <w:r>
        <w:rPr>
          <w:rFonts w:hint="eastAsia" w:asciiTheme="minorEastAsia" w:hAnsiTheme="minorEastAsia" w:eastAsiaTheme="minorEastAsia"/>
          <w:u w:color="000000"/>
          <w:lang w:val="en-US" w:eastAsia="zh-CN"/>
        </w:rPr>
        <w:t>采购</w:t>
      </w:r>
      <w:r>
        <w:rPr>
          <w:rFonts w:hint="eastAsia" w:asciiTheme="minorEastAsia" w:hAnsiTheme="minorEastAsia" w:eastAsiaTheme="minorEastAsia"/>
          <w:u w:color="000000"/>
          <w:lang w:eastAsia="zh-CN"/>
        </w:rPr>
        <w:t>人的</w:t>
      </w:r>
      <w:r>
        <w:rPr>
          <w:rFonts w:hint="eastAsia" w:asciiTheme="minorEastAsia" w:hAnsiTheme="minorEastAsia" w:eastAsiaTheme="minorEastAsia"/>
          <w:u w:color="000000"/>
          <w:lang w:val="en-US" w:eastAsia="zh-CN"/>
        </w:rPr>
        <w:t>各项</w:t>
      </w:r>
      <w:r>
        <w:rPr>
          <w:rFonts w:hint="eastAsia" w:asciiTheme="minorEastAsia" w:hAnsiTheme="minorEastAsia" w:eastAsiaTheme="minorEastAsia"/>
          <w:u w:color="000000"/>
          <w:lang w:eastAsia="zh-CN"/>
        </w:rPr>
        <w:t>要求及《</w:t>
      </w:r>
      <w:r>
        <w:rPr>
          <w:rFonts w:hint="eastAsia" w:asciiTheme="minorEastAsia" w:hAnsiTheme="minorEastAsia" w:eastAsiaTheme="minorEastAsia"/>
          <w:u w:color="000000"/>
          <w:lang w:val="en-US" w:eastAsia="zh-CN"/>
        </w:rPr>
        <w:t>邀请招标</w:t>
      </w:r>
      <w:r>
        <w:rPr>
          <w:rFonts w:hint="eastAsia" w:asciiTheme="minorEastAsia" w:hAnsiTheme="minorEastAsia" w:eastAsiaTheme="minorEastAsia"/>
          <w:u w:color="000000"/>
          <w:lang w:eastAsia="zh-CN"/>
        </w:rPr>
        <w:t>服务文件》中的技术标准及要求。</w:t>
      </w:r>
    </w:p>
    <w:p w14:paraId="3DA92BD3">
      <w:pPr>
        <w:pStyle w:val="3"/>
        <w:spacing w:line="360" w:lineRule="auto"/>
        <w:rPr>
          <w:sz w:val="28"/>
          <w:szCs w:val="28"/>
          <w:lang w:eastAsia="zh-CN"/>
        </w:rPr>
      </w:pPr>
      <w:bookmarkStart w:id="8" w:name="_Toc17734"/>
      <w:r>
        <w:rPr>
          <w:sz w:val="28"/>
          <w:szCs w:val="28"/>
          <w:lang w:eastAsia="zh-CN"/>
        </w:rPr>
        <w:t>3.</w:t>
      </w:r>
      <w:r>
        <w:rPr>
          <w:rFonts w:hint="eastAsia"/>
          <w:sz w:val="28"/>
          <w:szCs w:val="28"/>
          <w:lang w:eastAsia="zh-CN"/>
        </w:rPr>
        <w:t>供应商资格要求</w:t>
      </w:r>
      <w:bookmarkEnd w:id="8"/>
    </w:p>
    <w:p w14:paraId="2BF87FE6">
      <w:pPr>
        <w:pStyle w:val="10"/>
        <w:spacing w:line="360" w:lineRule="auto"/>
        <w:ind w:left="0" w:firstLine="479"/>
        <w:rPr>
          <w:u w:color="000000"/>
          <w:lang w:eastAsia="zh-CN"/>
        </w:rPr>
      </w:pPr>
      <w:r>
        <w:rPr>
          <w:rFonts w:hint="eastAsia"/>
          <w:u w:color="000000"/>
          <w:lang w:eastAsia="zh-CN"/>
        </w:rPr>
        <w:t>供应商应依法设立且具备承担本服务项目的资格条件、能力和信誉：</w:t>
      </w:r>
    </w:p>
    <w:p w14:paraId="36A253D7">
      <w:pPr>
        <w:pStyle w:val="10"/>
        <w:spacing w:line="360" w:lineRule="auto"/>
        <w:ind w:left="0" w:firstLine="479"/>
        <w:rPr>
          <w:rFonts w:hint="eastAsia"/>
          <w:u w:color="000000"/>
          <w:lang w:eastAsia="zh-CN"/>
        </w:rPr>
      </w:pPr>
      <w:r>
        <w:rPr>
          <w:rFonts w:hint="eastAsia"/>
          <w:u w:color="000000"/>
          <w:lang w:eastAsia="zh-CN"/>
        </w:rPr>
        <w:t>3.1供应商须经国家工商行政管理部门登记注册的独立企业法人，具有有效的营业执照。</w:t>
      </w:r>
    </w:p>
    <w:p w14:paraId="0FEF5BE3">
      <w:pPr>
        <w:pStyle w:val="10"/>
        <w:spacing w:line="360" w:lineRule="auto"/>
        <w:ind w:left="0" w:firstLine="479"/>
        <w:rPr>
          <w:b/>
          <w:bCs/>
          <w:u w:color="000000"/>
          <w:lang w:eastAsia="zh-CN"/>
        </w:rPr>
      </w:pPr>
      <w:r>
        <w:rPr>
          <w:rFonts w:hint="eastAsia"/>
          <w:b/>
          <w:bCs/>
          <w:u w:color="000000"/>
          <w:lang w:eastAsia="zh-CN"/>
        </w:rPr>
        <w:t>注：须提供营业执照扫描件。</w:t>
      </w:r>
    </w:p>
    <w:p w14:paraId="1A74700D">
      <w:pPr>
        <w:pStyle w:val="10"/>
        <w:spacing w:line="360" w:lineRule="auto"/>
        <w:ind w:left="0" w:firstLine="479"/>
        <w:rPr>
          <w:rFonts w:hint="eastAsia"/>
          <w:u w:color="000000"/>
          <w:lang w:eastAsia="zh-CN"/>
        </w:rPr>
      </w:pPr>
      <w:r>
        <w:rPr>
          <w:rFonts w:hint="eastAsia"/>
          <w:u w:color="000000"/>
          <w:lang w:eastAsia="zh-CN"/>
        </w:rPr>
        <w:t>3.2供应商须具有履行合同的专业技术能力（提供证明材料）。</w:t>
      </w:r>
    </w:p>
    <w:p w14:paraId="7EC28A62">
      <w:pPr>
        <w:pStyle w:val="10"/>
        <w:spacing w:line="360" w:lineRule="auto"/>
        <w:ind w:left="0" w:firstLine="479"/>
        <w:rPr>
          <w:b/>
          <w:bCs/>
          <w:u w:color="000000"/>
          <w:lang w:eastAsia="zh-CN"/>
        </w:rPr>
      </w:pPr>
      <w:r>
        <w:rPr>
          <w:rFonts w:hint="eastAsia"/>
          <w:b/>
          <w:bCs/>
          <w:u w:color="000000"/>
          <w:lang w:eastAsia="zh-CN"/>
        </w:rPr>
        <w:t>注：须提供相关证明材料扫描件。</w:t>
      </w:r>
    </w:p>
    <w:p w14:paraId="33FEDE48">
      <w:pPr>
        <w:pStyle w:val="10"/>
        <w:spacing w:line="360" w:lineRule="auto"/>
        <w:ind w:left="0" w:firstLine="479"/>
        <w:rPr>
          <w:u w:color="000000"/>
          <w:lang w:eastAsia="zh-CN"/>
        </w:rPr>
      </w:pPr>
      <w:r>
        <w:rPr>
          <w:rFonts w:hint="eastAsia"/>
          <w:u w:color="000000"/>
          <w:lang w:eastAsia="zh-CN"/>
        </w:rPr>
        <w:t>3</w:t>
      </w:r>
      <w:r>
        <w:rPr>
          <w:u w:color="000000"/>
          <w:lang w:eastAsia="zh-CN"/>
        </w:rPr>
        <w:t>.3</w:t>
      </w:r>
      <w:r>
        <w:rPr>
          <w:rFonts w:hint="eastAsia"/>
          <w:u w:color="000000"/>
          <w:lang w:eastAsia="zh-CN"/>
        </w:rPr>
        <w:t>具有良好的商业信誉和健全的财务会计制度，</w:t>
      </w:r>
      <w:r>
        <w:rPr>
          <w:rFonts w:hint="eastAsia"/>
          <w:szCs w:val="21"/>
          <w:lang w:eastAsia="zh-CN"/>
        </w:rPr>
        <w:t>供应商应提供</w:t>
      </w:r>
      <w:r>
        <w:rPr>
          <w:rFonts w:hint="eastAsia"/>
          <w:szCs w:val="21"/>
          <w:u w:val="single"/>
          <w:lang w:eastAsia="zh-CN"/>
        </w:rPr>
        <w:t>202</w:t>
      </w:r>
      <w:r>
        <w:rPr>
          <w:rFonts w:hint="eastAsia"/>
          <w:szCs w:val="21"/>
          <w:u w:val="single"/>
          <w:lang w:val="en-US" w:eastAsia="zh-CN"/>
        </w:rPr>
        <w:t>3</w:t>
      </w:r>
      <w:r>
        <w:rPr>
          <w:rFonts w:hint="eastAsia"/>
          <w:szCs w:val="21"/>
          <w:lang w:eastAsia="zh-CN"/>
        </w:rPr>
        <w:t>年</w:t>
      </w:r>
      <w:r>
        <w:rPr>
          <w:rFonts w:hint="eastAsia"/>
          <w:szCs w:val="21"/>
          <w:lang w:val="en-US" w:eastAsia="zh-CN"/>
        </w:rPr>
        <w:t>或</w:t>
      </w:r>
      <w:r>
        <w:rPr>
          <w:rFonts w:hint="eastAsia"/>
          <w:szCs w:val="21"/>
          <w:u w:val="single"/>
          <w:lang w:val="en-US" w:eastAsia="zh-CN"/>
        </w:rPr>
        <w:t>2024</w:t>
      </w:r>
      <w:r>
        <w:rPr>
          <w:rFonts w:hint="eastAsia"/>
          <w:szCs w:val="21"/>
          <w:lang w:val="en-US" w:eastAsia="zh-CN"/>
        </w:rPr>
        <w:t>年</w:t>
      </w:r>
      <w:r>
        <w:rPr>
          <w:rFonts w:hint="eastAsia"/>
          <w:szCs w:val="21"/>
          <w:lang w:eastAsia="zh-CN"/>
        </w:rPr>
        <w:t>经第三方审计机构出具的财务会计报表原件的扫描件，包括资产负债表、现金流量表、利润表等。</w:t>
      </w:r>
    </w:p>
    <w:p w14:paraId="58F9DA37">
      <w:pPr>
        <w:pStyle w:val="10"/>
        <w:spacing w:line="360" w:lineRule="auto"/>
        <w:ind w:left="0" w:firstLine="479"/>
        <w:rPr>
          <w:u w:color="000000"/>
          <w:lang w:eastAsia="zh-CN"/>
        </w:rPr>
      </w:pPr>
      <w:r>
        <w:rPr>
          <w:rFonts w:hint="eastAsia"/>
          <w:u w:color="000000"/>
          <w:lang w:eastAsia="zh-CN"/>
        </w:rPr>
        <w:t>3</w:t>
      </w:r>
      <w:r>
        <w:rPr>
          <w:u w:color="000000"/>
          <w:lang w:eastAsia="zh-CN"/>
        </w:rPr>
        <w:t>.4</w:t>
      </w:r>
      <w:r>
        <w:rPr>
          <w:rFonts w:hint="eastAsia"/>
          <w:u w:color="000000"/>
          <w:lang w:eastAsia="zh-CN"/>
        </w:rPr>
        <w:t>具有依法缴纳税收和社会保障资金的良好记录（提供2024年1月至投标截止日期前任意3个月依法缴纳税收和社会保障资金的证明材料）。</w:t>
      </w:r>
    </w:p>
    <w:p w14:paraId="1BF18576">
      <w:pPr>
        <w:pStyle w:val="10"/>
        <w:spacing w:line="360" w:lineRule="auto"/>
        <w:ind w:left="0" w:firstLine="479"/>
        <w:rPr>
          <w:b/>
          <w:bCs/>
          <w:u w:color="000000"/>
          <w:lang w:eastAsia="zh-CN"/>
        </w:rPr>
      </w:pPr>
      <w:r>
        <w:rPr>
          <w:rFonts w:hint="eastAsia"/>
          <w:u w:color="000000"/>
          <w:lang w:eastAsia="zh-CN"/>
        </w:rPr>
        <w:t>3</w:t>
      </w:r>
      <w:r>
        <w:rPr>
          <w:u w:color="000000"/>
          <w:lang w:eastAsia="zh-CN"/>
        </w:rPr>
        <w:t>.5</w:t>
      </w:r>
      <w:r>
        <w:rPr>
          <w:rFonts w:hint="eastAsia"/>
          <w:u w:color="000000"/>
          <w:lang w:eastAsia="zh-CN"/>
        </w:rPr>
        <w:t>参加服务活动前 3 年内（设立不足 3 年的，时限为自设立以来），在经营活动中没有重大违法记录</w:t>
      </w:r>
      <w:r>
        <w:rPr>
          <w:rFonts w:hint="eastAsia"/>
          <w:u w:color="000000"/>
          <w:lang w:val="en-US" w:eastAsia="zh-CN"/>
        </w:rPr>
        <w:t>的承诺函</w:t>
      </w:r>
      <w:r>
        <w:rPr>
          <w:rFonts w:hint="eastAsia"/>
          <w:u w:color="000000"/>
          <w:lang w:eastAsia="zh-CN"/>
        </w:rPr>
        <w:t>。</w:t>
      </w:r>
    </w:p>
    <w:p w14:paraId="449804F6">
      <w:pPr>
        <w:pStyle w:val="10"/>
        <w:spacing w:line="360" w:lineRule="auto"/>
        <w:ind w:left="0" w:firstLine="479"/>
        <w:rPr>
          <w:u w:color="000000"/>
          <w:lang w:eastAsia="zh-CN"/>
        </w:rPr>
      </w:pPr>
      <w:r>
        <w:rPr>
          <w:rFonts w:hint="eastAsia"/>
          <w:u w:color="000000"/>
          <w:lang w:eastAsia="zh-CN"/>
        </w:rPr>
        <w:t>3</w:t>
      </w:r>
      <w:r>
        <w:rPr>
          <w:u w:color="000000"/>
          <w:lang w:eastAsia="zh-CN"/>
        </w:rPr>
        <w:t>.</w:t>
      </w:r>
      <w:r>
        <w:rPr>
          <w:rFonts w:hint="eastAsia"/>
          <w:u w:color="000000"/>
          <w:lang w:val="en-US" w:eastAsia="zh-CN"/>
        </w:rPr>
        <w:t>6</w:t>
      </w:r>
      <w:r>
        <w:rPr>
          <w:rFonts w:hint="eastAsia"/>
          <w:u w:color="000000"/>
          <w:lang w:eastAsia="zh-CN"/>
        </w:rPr>
        <w:t>信誉要求：</w:t>
      </w:r>
    </w:p>
    <w:p w14:paraId="54847DFA">
      <w:pPr>
        <w:pStyle w:val="10"/>
        <w:spacing w:line="360" w:lineRule="auto"/>
        <w:ind w:left="0" w:firstLine="479"/>
        <w:jc w:val="both"/>
        <w:rPr>
          <w:u w:color="000000"/>
          <w:lang w:eastAsia="zh-CN"/>
        </w:rPr>
      </w:pPr>
      <w:r>
        <w:rPr>
          <w:rFonts w:hint="eastAsia"/>
          <w:u w:color="000000"/>
          <w:lang w:eastAsia="zh-CN"/>
        </w:rPr>
        <w:t>供应商未被“信用中国（https://www.creditchina.gov.cn/）”网站列入“失信被执行人”和“重大税收违法案件当事人名单”和“政府服务严重违法失信名单”和“企业经营异常名录”。</w:t>
      </w:r>
    </w:p>
    <w:p w14:paraId="515CFD67">
      <w:pPr>
        <w:pStyle w:val="10"/>
        <w:spacing w:line="360" w:lineRule="auto"/>
        <w:ind w:left="0" w:firstLine="479"/>
        <w:rPr>
          <w:u w:color="000000"/>
          <w:lang w:eastAsia="zh-CN"/>
        </w:rPr>
      </w:pPr>
      <w:r>
        <w:rPr>
          <w:rFonts w:hint="eastAsia"/>
          <w:u w:color="000000"/>
          <w:lang w:eastAsia="zh-CN"/>
        </w:rPr>
        <w:t>3</w:t>
      </w:r>
      <w:r>
        <w:rPr>
          <w:u w:color="000000"/>
          <w:lang w:eastAsia="zh-CN"/>
        </w:rPr>
        <w:t>.</w:t>
      </w:r>
      <w:r>
        <w:rPr>
          <w:rFonts w:hint="eastAsia"/>
          <w:u w:color="000000"/>
          <w:lang w:val="en-US" w:eastAsia="zh-CN"/>
        </w:rPr>
        <w:t>7</w:t>
      </w:r>
      <w:r>
        <w:rPr>
          <w:rFonts w:hint="eastAsia"/>
          <w:u w:color="000000"/>
          <w:lang w:eastAsia="zh-CN"/>
        </w:rPr>
        <w:t>联合体要求：本项目</w:t>
      </w:r>
      <w:r>
        <w:rPr>
          <w:rFonts w:hint="eastAsia"/>
          <w:b/>
          <w:bCs/>
          <w:u w:val="single" w:color="000000"/>
          <w:lang w:eastAsia="zh-CN"/>
        </w:rPr>
        <w:t>不接受</w:t>
      </w:r>
      <w:r>
        <w:rPr>
          <w:rFonts w:hint="eastAsia"/>
          <w:u w:color="000000"/>
          <w:lang w:eastAsia="zh-CN"/>
        </w:rPr>
        <w:t>联合体。</w:t>
      </w:r>
    </w:p>
    <w:p w14:paraId="68F7E39B">
      <w:pPr>
        <w:pStyle w:val="10"/>
        <w:spacing w:line="360" w:lineRule="auto"/>
        <w:ind w:left="0" w:firstLine="479"/>
        <w:rPr>
          <w:u w:color="000000"/>
          <w:lang w:eastAsia="zh-CN"/>
        </w:rPr>
      </w:pPr>
      <w:r>
        <w:rPr>
          <w:rFonts w:hint="eastAsia"/>
          <w:u w:color="000000"/>
          <w:lang w:eastAsia="zh-CN"/>
        </w:rPr>
        <w:t>3</w:t>
      </w:r>
      <w:r>
        <w:rPr>
          <w:u w:color="000000"/>
          <w:lang w:eastAsia="zh-CN"/>
        </w:rPr>
        <w:t>.</w:t>
      </w:r>
      <w:r>
        <w:rPr>
          <w:rFonts w:hint="eastAsia"/>
          <w:u w:color="000000"/>
          <w:lang w:val="en-US" w:eastAsia="zh-CN"/>
        </w:rPr>
        <w:t>8</w:t>
      </w:r>
      <w:r>
        <w:rPr>
          <w:rFonts w:hint="eastAsia"/>
          <w:u w:color="000000"/>
          <w:lang w:eastAsia="zh-CN"/>
        </w:rPr>
        <w:t>资格审查方式：本项目采用</w:t>
      </w:r>
      <w:r>
        <w:rPr>
          <w:rFonts w:hint="eastAsia"/>
          <w:b/>
          <w:bCs/>
          <w:u w:val="single" w:color="000000"/>
          <w:lang w:eastAsia="zh-CN"/>
        </w:rPr>
        <w:t>资格</w:t>
      </w:r>
      <w:r>
        <w:rPr>
          <w:rFonts w:hint="eastAsia"/>
          <w:b/>
          <w:bCs/>
          <w:u w:val="single" w:color="000000"/>
          <w:lang w:val="en-US" w:eastAsia="zh-CN"/>
        </w:rPr>
        <w:t>预</w:t>
      </w:r>
      <w:r>
        <w:rPr>
          <w:rFonts w:hint="eastAsia"/>
          <w:b/>
          <w:bCs/>
          <w:u w:val="single" w:color="000000"/>
          <w:lang w:eastAsia="zh-CN"/>
        </w:rPr>
        <w:t>审</w:t>
      </w:r>
      <w:r>
        <w:rPr>
          <w:rFonts w:hint="eastAsia"/>
          <w:u w:color="000000"/>
          <w:lang w:eastAsia="zh-CN"/>
        </w:rPr>
        <w:t>的方式。</w:t>
      </w:r>
    </w:p>
    <w:p w14:paraId="74009AD3">
      <w:pPr>
        <w:pStyle w:val="3"/>
        <w:spacing w:line="360" w:lineRule="auto"/>
        <w:rPr>
          <w:sz w:val="28"/>
          <w:szCs w:val="28"/>
          <w:lang w:eastAsia="zh-CN"/>
        </w:rPr>
      </w:pPr>
      <w:bookmarkStart w:id="9" w:name="_Toc21895"/>
      <w:r>
        <w:rPr>
          <w:sz w:val="28"/>
          <w:szCs w:val="28"/>
          <w:lang w:eastAsia="zh-CN"/>
        </w:rPr>
        <w:t>4.</w:t>
      </w:r>
      <w:r>
        <w:rPr>
          <w:rFonts w:hint="eastAsia"/>
          <w:sz w:val="28"/>
          <w:szCs w:val="28"/>
          <w:lang w:val="en-US" w:eastAsia="zh-CN"/>
        </w:rPr>
        <w:t>响应</w:t>
      </w:r>
      <w:r>
        <w:rPr>
          <w:rFonts w:hint="eastAsia"/>
          <w:sz w:val="28"/>
          <w:szCs w:val="28"/>
          <w:lang w:eastAsia="zh-CN"/>
        </w:rPr>
        <w:t>文件的递交</w:t>
      </w:r>
      <w:bookmarkEnd w:id="9"/>
    </w:p>
    <w:p w14:paraId="1CA32BA2">
      <w:pPr>
        <w:pStyle w:val="10"/>
        <w:spacing w:line="360" w:lineRule="auto"/>
        <w:ind w:left="0" w:firstLine="479"/>
        <w:rPr>
          <w:u w:color="000000"/>
          <w:lang w:eastAsia="zh-CN"/>
        </w:rPr>
      </w:pPr>
      <w:r>
        <w:rPr>
          <w:rFonts w:hint="eastAsia"/>
          <w:u w:color="000000"/>
          <w:lang w:eastAsia="zh-CN"/>
        </w:rPr>
        <w:t>4</w:t>
      </w:r>
      <w:r>
        <w:rPr>
          <w:u w:color="000000"/>
          <w:lang w:eastAsia="zh-CN"/>
        </w:rPr>
        <w:t>.1</w:t>
      </w:r>
      <w:r>
        <w:rPr>
          <w:rFonts w:hint="eastAsia"/>
          <w:u w:color="000000"/>
          <w:lang w:val="en-US" w:eastAsia="zh-CN"/>
        </w:rPr>
        <w:t>响应</w:t>
      </w:r>
      <w:r>
        <w:rPr>
          <w:rFonts w:hint="eastAsia"/>
          <w:u w:color="000000"/>
          <w:lang w:eastAsia="zh-CN"/>
        </w:rPr>
        <w:t>文件份数：1正</w:t>
      </w:r>
      <w:r>
        <w:rPr>
          <w:rFonts w:hint="eastAsia"/>
          <w:u w:color="000000"/>
          <w:lang w:val="en-US" w:eastAsia="zh-CN"/>
        </w:rPr>
        <w:t>2</w:t>
      </w:r>
      <w:r>
        <w:rPr>
          <w:rFonts w:hint="eastAsia"/>
          <w:u w:color="000000"/>
          <w:lang w:eastAsia="zh-CN"/>
        </w:rPr>
        <w:t>副，供应商应按照“</w:t>
      </w:r>
      <w:r>
        <w:rPr>
          <w:rFonts w:hint="eastAsia"/>
          <w:u w:color="000000"/>
          <w:lang w:val="en-US" w:eastAsia="zh-CN"/>
        </w:rPr>
        <w:t>邀请招标服务</w:t>
      </w:r>
      <w:r>
        <w:rPr>
          <w:rFonts w:hint="eastAsia"/>
          <w:u w:color="000000"/>
          <w:lang w:eastAsia="zh-CN"/>
        </w:rPr>
        <w:t>文件”要求编制响应文件，须胶装订成册并加盖公章，正/副本文件密封在一个包封内并注明开启时间。</w:t>
      </w:r>
    </w:p>
    <w:p w14:paraId="7D90BF0C">
      <w:pPr>
        <w:pStyle w:val="10"/>
        <w:spacing w:line="360" w:lineRule="auto"/>
        <w:ind w:left="0" w:firstLine="479"/>
        <w:rPr>
          <w:u w:color="000000"/>
          <w:lang w:eastAsia="zh-CN"/>
        </w:rPr>
      </w:pPr>
      <w:r>
        <w:rPr>
          <w:rFonts w:hint="eastAsia"/>
          <w:u w:color="000000"/>
          <w:lang w:eastAsia="zh-CN"/>
        </w:rPr>
        <w:t>4</w:t>
      </w:r>
      <w:r>
        <w:rPr>
          <w:u w:color="000000"/>
          <w:lang w:eastAsia="zh-CN"/>
        </w:rPr>
        <w:t>.2</w:t>
      </w:r>
      <w:r>
        <w:rPr>
          <w:rFonts w:hint="eastAsia"/>
          <w:u w:color="000000"/>
          <w:lang w:val="en-US" w:eastAsia="zh-CN"/>
        </w:rPr>
        <w:t>响应</w:t>
      </w:r>
      <w:r>
        <w:rPr>
          <w:rFonts w:hint="eastAsia"/>
          <w:u w:color="000000"/>
          <w:lang w:eastAsia="zh-CN"/>
        </w:rPr>
        <w:t>文件递交的截止时间为：</w:t>
      </w:r>
      <w:r>
        <w:rPr>
          <w:b/>
          <w:bCs/>
          <w:color w:val="0000FF"/>
          <w:highlight w:val="none"/>
          <w:u w:color="000000"/>
          <w:lang w:eastAsia="zh-CN"/>
        </w:rPr>
        <w:t>202</w:t>
      </w:r>
      <w:r>
        <w:rPr>
          <w:rFonts w:hint="eastAsia"/>
          <w:b/>
          <w:bCs/>
          <w:color w:val="0000FF"/>
          <w:highlight w:val="none"/>
          <w:u w:color="000000"/>
          <w:lang w:val="en-US" w:eastAsia="zh-CN"/>
        </w:rPr>
        <w:t>5</w:t>
      </w:r>
      <w:r>
        <w:rPr>
          <w:rFonts w:hint="eastAsia"/>
          <w:b/>
          <w:bCs/>
          <w:color w:val="0000FF"/>
          <w:highlight w:val="none"/>
          <w:u w:color="000000"/>
          <w:lang w:eastAsia="zh-CN"/>
        </w:rPr>
        <w:t>年</w:t>
      </w:r>
      <w:r>
        <w:rPr>
          <w:rFonts w:hint="eastAsia"/>
          <w:b/>
          <w:bCs/>
          <w:color w:val="0000FF"/>
          <w:highlight w:val="none"/>
          <w:u w:color="000000"/>
          <w:lang w:val="en-US" w:eastAsia="zh-CN"/>
        </w:rPr>
        <w:t>7</w:t>
      </w:r>
      <w:r>
        <w:rPr>
          <w:rFonts w:hint="eastAsia"/>
          <w:b/>
          <w:bCs/>
          <w:color w:val="0000FF"/>
          <w:highlight w:val="none"/>
          <w:u w:color="000000"/>
          <w:lang w:eastAsia="zh-CN"/>
        </w:rPr>
        <w:t>月</w:t>
      </w:r>
      <w:r>
        <w:rPr>
          <w:rFonts w:hint="eastAsia"/>
          <w:b/>
          <w:bCs/>
          <w:color w:val="0000FF"/>
          <w:highlight w:val="none"/>
          <w:u w:color="000000"/>
          <w:lang w:val="en-US" w:eastAsia="zh-CN"/>
        </w:rPr>
        <w:t>23</w:t>
      </w:r>
      <w:r>
        <w:rPr>
          <w:rFonts w:hint="eastAsia"/>
          <w:b/>
          <w:bCs/>
          <w:color w:val="0000FF"/>
          <w:highlight w:val="none"/>
          <w:u w:color="000000"/>
          <w:lang w:eastAsia="zh-CN"/>
        </w:rPr>
        <w:t>日</w:t>
      </w:r>
      <w:r>
        <w:rPr>
          <w:rFonts w:hint="eastAsia"/>
          <w:b/>
          <w:bCs/>
          <w:color w:val="0000FF"/>
          <w:highlight w:val="none"/>
          <w:u w:color="000000"/>
          <w:lang w:val="en-US" w:eastAsia="zh-CN"/>
        </w:rPr>
        <w:t>下午14:00</w:t>
      </w:r>
      <w:r>
        <w:rPr>
          <w:rFonts w:hint="eastAsia"/>
          <w:color w:val="0000FF"/>
          <w:highlight w:val="none"/>
          <w:u w:color="000000"/>
          <w:lang w:eastAsia="zh-CN"/>
        </w:rPr>
        <w:t>，</w:t>
      </w:r>
      <w:r>
        <w:rPr>
          <w:rFonts w:hint="eastAsia"/>
          <w:highlight w:val="none"/>
          <w:u w:color="000000"/>
          <w:lang w:eastAsia="zh-CN"/>
        </w:rPr>
        <w:t>递交</w:t>
      </w:r>
      <w:r>
        <w:rPr>
          <w:rFonts w:hint="eastAsia"/>
          <w:u w:color="000000"/>
          <w:lang w:eastAsia="zh-CN"/>
        </w:rPr>
        <w:t>地点：</w:t>
      </w:r>
      <w:r>
        <w:rPr>
          <w:rFonts w:hint="eastAsia"/>
          <w:u w:color="000000"/>
          <w:lang w:val="en-US" w:eastAsia="zh-CN"/>
        </w:rPr>
        <w:t>贵阳市白云区综保路366号支路78号综合楼</w:t>
      </w:r>
      <w:r>
        <w:rPr>
          <w:rFonts w:hint="eastAsia"/>
          <w:u w:color="000000"/>
          <w:lang w:eastAsia="zh-CN"/>
        </w:rPr>
        <w:t>。</w:t>
      </w:r>
    </w:p>
    <w:p w14:paraId="72D3D1A6">
      <w:pPr>
        <w:pStyle w:val="10"/>
        <w:spacing w:line="360" w:lineRule="auto"/>
        <w:ind w:left="0" w:firstLine="479"/>
        <w:rPr>
          <w:u w:color="000000"/>
          <w:lang w:eastAsia="zh-CN"/>
        </w:rPr>
      </w:pPr>
      <w:r>
        <w:rPr>
          <w:rFonts w:hint="eastAsia"/>
          <w:u w:color="000000"/>
          <w:lang w:eastAsia="zh-CN"/>
        </w:rPr>
        <w:t>4</w:t>
      </w:r>
      <w:r>
        <w:rPr>
          <w:u w:color="000000"/>
          <w:lang w:eastAsia="zh-CN"/>
        </w:rPr>
        <w:t>.3</w:t>
      </w:r>
      <w:r>
        <w:rPr>
          <w:rFonts w:hint="eastAsia"/>
          <w:u w:color="000000"/>
          <w:lang w:eastAsia="zh-CN"/>
        </w:rPr>
        <w:t>逾期送达的或者未送达指定地点的响应文件，服务人不予受理。</w:t>
      </w:r>
    </w:p>
    <w:p w14:paraId="1B55FCE2">
      <w:pPr>
        <w:pStyle w:val="3"/>
        <w:spacing w:line="360" w:lineRule="auto"/>
        <w:rPr>
          <w:sz w:val="28"/>
          <w:szCs w:val="28"/>
          <w:lang w:eastAsia="zh-CN"/>
        </w:rPr>
      </w:pPr>
      <w:bookmarkStart w:id="10" w:name="_Toc25659"/>
      <w:r>
        <w:rPr>
          <w:sz w:val="28"/>
          <w:szCs w:val="28"/>
          <w:lang w:eastAsia="zh-CN"/>
        </w:rPr>
        <w:t>5.</w:t>
      </w:r>
      <w:r>
        <w:rPr>
          <w:rFonts w:hint="eastAsia"/>
          <w:sz w:val="28"/>
          <w:szCs w:val="28"/>
          <w:lang w:val="en-US" w:eastAsia="zh-CN"/>
        </w:rPr>
        <w:t>开标</w:t>
      </w:r>
      <w:r>
        <w:rPr>
          <w:rFonts w:hint="eastAsia"/>
          <w:sz w:val="28"/>
          <w:szCs w:val="28"/>
          <w:lang w:eastAsia="zh-CN"/>
        </w:rPr>
        <w:t>时间、地点及方式</w:t>
      </w:r>
      <w:bookmarkEnd w:id="10"/>
    </w:p>
    <w:p w14:paraId="03175AA9">
      <w:pPr>
        <w:pStyle w:val="10"/>
        <w:spacing w:line="360" w:lineRule="auto"/>
        <w:ind w:left="0" w:firstLine="479"/>
        <w:rPr>
          <w:color w:val="4F81BD" w:themeColor="accent1"/>
          <w:u w:color="000000"/>
          <w:lang w:eastAsia="zh-CN"/>
          <w14:textFill>
            <w14:solidFill>
              <w14:schemeClr w14:val="accent1"/>
            </w14:solidFill>
          </w14:textFill>
        </w:rPr>
      </w:pPr>
      <w:r>
        <w:rPr>
          <w:rFonts w:hint="eastAsia"/>
          <w:u w:color="000000"/>
          <w:lang w:eastAsia="zh-CN"/>
        </w:rPr>
        <w:t>5</w:t>
      </w:r>
      <w:r>
        <w:rPr>
          <w:u w:color="000000"/>
          <w:lang w:eastAsia="zh-CN"/>
        </w:rPr>
        <w:t>.1</w:t>
      </w:r>
      <w:r>
        <w:rPr>
          <w:rFonts w:hint="eastAsia"/>
          <w:u w:color="000000"/>
          <w:lang w:val="en-US" w:eastAsia="zh-CN"/>
        </w:rPr>
        <w:t>响应</w:t>
      </w:r>
      <w:r>
        <w:rPr>
          <w:rFonts w:hint="eastAsia"/>
          <w:u w:color="000000"/>
          <w:lang w:eastAsia="zh-CN"/>
        </w:rPr>
        <w:t>文件开启时间：</w:t>
      </w:r>
      <w:r>
        <w:rPr>
          <w:rFonts w:hint="eastAsia"/>
          <w:color w:val="0000FF"/>
          <w:highlight w:val="none"/>
          <w:u w:color="000000"/>
          <w:lang w:val="en-US" w:eastAsia="zh-CN"/>
        </w:rPr>
        <w:t>在响应文件递交截止时间的同一时间进行；</w:t>
      </w:r>
    </w:p>
    <w:p w14:paraId="6E7F7469">
      <w:pPr>
        <w:pStyle w:val="10"/>
        <w:spacing w:line="360" w:lineRule="auto"/>
        <w:ind w:left="0" w:firstLine="479"/>
        <w:rPr>
          <w:u w:color="000000"/>
          <w:lang w:eastAsia="zh-CN"/>
        </w:rPr>
      </w:pPr>
      <w:r>
        <w:rPr>
          <w:rFonts w:hint="eastAsia"/>
          <w:u w:color="000000"/>
          <w:lang w:eastAsia="zh-CN"/>
        </w:rPr>
        <w:t>5</w:t>
      </w:r>
      <w:r>
        <w:rPr>
          <w:u w:color="000000"/>
          <w:lang w:eastAsia="zh-CN"/>
        </w:rPr>
        <w:t>.2</w:t>
      </w:r>
      <w:r>
        <w:rPr>
          <w:rFonts w:hint="eastAsia"/>
          <w:u w:color="000000"/>
          <w:lang w:val="en-US" w:eastAsia="zh-CN"/>
        </w:rPr>
        <w:t>开标</w:t>
      </w:r>
      <w:r>
        <w:rPr>
          <w:rFonts w:hint="eastAsia"/>
          <w:u w:color="000000"/>
          <w:lang w:eastAsia="zh-CN"/>
        </w:rPr>
        <w:t>地点：国药控股贵州有限公司会议室</w:t>
      </w:r>
      <w:r>
        <w:rPr>
          <w:rFonts w:hint="eastAsia"/>
          <w:u w:color="000000"/>
          <w:lang w:val="en-US" w:eastAsia="zh-CN"/>
        </w:rPr>
        <w:t>或指定地址</w:t>
      </w:r>
      <w:r>
        <w:rPr>
          <w:rFonts w:hint="eastAsia"/>
          <w:u w:color="000000"/>
          <w:lang w:eastAsia="zh-CN"/>
        </w:rPr>
        <w:t>。</w:t>
      </w:r>
    </w:p>
    <w:p w14:paraId="44CB5A3A">
      <w:pPr>
        <w:pStyle w:val="10"/>
        <w:spacing w:line="360" w:lineRule="auto"/>
        <w:ind w:left="0" w:firstLine="479"/>
        <w:rPr>
          <w:u w:color="000000"/>
          <w:lang w:eastAsia="zh-CN"/>
        </w:rPr>
      </w:pPr>
      <w:r>
        <w:rPr>
          <w:rFonts w:hint="eastAsia"/>
          <w:u w:color="000000"/>
          <w:lang w:eastAsia="zh-CN"/>
        </w:rPr>
        <w:t>5</w:t>
      </w:r>
      <w:r>
        <w:rPr>
          <w:u w:color="000000"/>
          <w:lang w:eastAsia="zh-CN"/>
        </w:rPr>
        <w:t>.3</w:t>
      </w:r>
      <w:r>
        <w:rPr>
          <w:rFonts w:hint="eastAsia"/>
          <w:u w:color="000000"/>
          <w:lang w:val="en-US" w:eastAsia="zh-CN"/>
        </w:rPr>
        <w:t>响应</w:t>
      </w:r>
      <w:r>
        <w:rPr>
          <w:rFonts w:hint="eastAsia"/>
          <w:u w:color="000000"/>
          <w:lang w:eastAsia="zh-CN"/>
        </w:rPr>
        <w:t>文件开启方式：现场拆封，供应商法定代表人（单位负责人）或其授权的代理人需携带法人授权书现场进行身份确认，如因供应商原因造成身份未能通过的，视为其</w:t>
      </w:r>
      <w:r>
        <w:rPr>
          <w:rFonts w:hint="eastAsia"/>
          <w:u w:color="000000"/>
          <w:lang w:val="en-US" w:eastAsia="zh-CN"/>
        </w:rPr>
        <w:t>响应</w:t>
      </w:r>
      <w:r>
        <w:rPr>
          <w:rFonts w:hint="eastAsia"/>
          <w:u w:color="000000"/>
          <w:lang w:eastAsia="zh-CN"/>
        </w:rPr>
        <w:t>文件</w:t>
      </w:r>
      <w:r>
        <w:rPr>
          <w:rFonts w:hint="eastAsia"/>
          <w:u w:color="000000"/>
          <w:lang w:val="en-US" w:eastAsia="zh-CN"/>
        </w:rPr>
        <w:t>作废</w:t>
      </w:r>
      <w:r>
        <w:rPr>
          <w:rFonts w:hint="eastAsia"/>
          <w:u w:color="000000"/>
          <w:lang w:eastAsia="zh-CN"/>
        </w:rPr>
        <w:t>。</w:t>
      </w:r>
    </w:p>
    <w:p w14:paraId="1F782D7E">
      <w:pPr>
        <w:pStyle w:val="10"/>
        <w:spacing w:line="360" w:lineRule="auto"/>
        <w:ind w:left="0" w:firstLine="479"/>
        <w:rPr>
          <w:rFonts w:hint="eastAsia"/>
          <w:color w:val="0000FF"/>
          <w:highlight w:val="none"/>
          <w:u w:color="000000"/>
          <w:lang w:eastAsia="zh-CN"/>
        </w:rPr>
      </w:pPr>
      <w:r>
        <w:rPr>
          <w:rFonts w:hint="eastAsia"/>
          <w:highlight w:val="none"/>
          <w:u w:color="000000"/>
          <w:lang w:eastAsia="zh-CN"/>
        </w:rPr>
        <w:t>5</w:t>
      </w:r>
      <w:r>
        <w:rPr>
          <w:highlight w:val="none"/>
          <w:u w:color="000000"/>
          <w:lang w:eastAsia="zh-CN"/>
        </w:rPr>
        <w:t>.4</w:t>
      </w:r>
      <w:r>
        <w:rPr>
          <w:rFonts w:hint="eastAsia"/>
          <w:highlight w:val="none"/>
          <w:u w:color="000000"/>
          <w:lang w:eastAsia="zh-CN"/>
        </w:rPr>
        <w:t>递交</w:t>
      </w:r>
      <w:r>
        <w:rPr>
          <w:rFonts w:hint="eastAsia"/>
          <w:highlight w:val="none"/>
          <w:u w:color="000000"/>
          <w:lang w:val="en-US" w:eastAsia="zh-CN"/>
        </w:rPr>
        <w:t>响应</w:t>
      </w:r>
      <w:r>
        <w:rPr>
          <w:rFonts w:hint="eastAsia"/>
          <w:highlight w:val="none"/>
          <w:u w:color="000000"/>
          <w:lang w:eastAsia="zh-CN"/>
        </w:rPr>
        <w:t>文件的供应商应委派代表准时参加</w:t>
      </w:r>
      <w:r>
        <w:rPr>
          <w:rFonts w:hint="eastAsia"/>
          <w:highlight w:val="none"/>
          <w:u w:color="000000"/>
          <w:lang w:val="en-US" w:eastAsia="zh-CN"/>
        </w:rPr>
        <w:t>邀请招标服务</w:t>
      </w:r>
      <w:r>
        <w:rPr>
          <w:rFonts w:hint="eastAsia"/>
          <w:highlight w:val="none"/>
          <w:u w:color="000000"/>
          <w:lang w:eastAsia="zh-CN"/>
        </w:rPr>
        <w:t>活动，服务人与供应商进行</w:t>
      </w:r>
      <w:r>
        <w:rPr>
          <w:rFonts w:hint="eastAsia"/>
          <w:highlight w:val="none"/>
          <w:u w:color="000000"/>
          <w:lang w:val="en-US" w:eastAsia="zh-CN"/>
        </w:rPr>
        <w:t>现场答疑</w:t>
      </w:r>
      <w:r>
        <w:rPr>
          <w:rFonts w:hint="eastAsia"/>
          <w:highlight w:val="none"/>
          <w:u w:color="000000"/>
          <w:lang w:eastAsia="zh-CN"/>
        </w:rPr>
        <w:t>的具体时间现场另行通知（</w:t>
      </w:r>
      <w:r>
        <w:rPr>
          <w:rFonts w:hint="eastAsia"/>
          <w:highlight w:val="none"/>
          <w:u w:color="000000"/>
          <w:lang w:val="en-US" w:eastAsia="zh-CN"/>
        </w:rPr>
        <w:t>计划时间为递交文件后开始，</w:t>
      </w:r>
      <w:r>
        <w:rPr>
          <w:rFonts w:hint="eastAsia"/>
          <w:color w:val="0000FF"/>
          <w:highlight w:val="none"/>
          <w:u w:color="000000"/>
          <w:lang w:val="en-US" w:eastAsia="zh-CN"/>
        </w:rPr>
        <w:t>即2025年7月23日下午14:00</w:t>
      </w:r>
      <w:r>
        <w:rPr>
          <w:rFonts w:hint="eastAsia"/>
          <w:color w:val="0000FF"/>
          <w:highlight w:val="none"/>
          <w:u w:color="000000"/>
          <w:lang w:eastAsia="zh-CN"/>
        </w:rPr>
        <w:t>）。</w:t>
      </w:r>
    </w:p>
    <w:p w14:paraId="05351D73">
      <w:pPr>
        <w:pStyle w:val="3"/>
        <w:spacing w:line="360" w:lineRule="auto"/>
        <w:rPr>
          <w:rFonts w:hint="eastAsia"/>
          <w:sz w:val="28"/>
          <w:szCs w:val="28"/>
          <w:lang w:eastAsia="zh-CN"/>
        </w:rPr>
      </w:pPr>
      <w:bookmarkStart w:id="11" w:name="_Toc19622"/>
      <w:r>
        <w:rPr>
          <w:rFonts w:hint="eastAsia"/>
          <w:sz w:val="28"/>
          <w:szCs w:val="28"/>
          <w:lang w:val="en-US" w:eastAsia="zh-CN"/>
        </w:rPr>
        <w:t>6.</w:t>
      </w:r>
      <w:r>
        <w:rPr>
          <w:rFonts w:hint="eastAsia"/>
          <w:sz w:val="28"/>
          <w:szCs w:val="28"/>
          <w:lang w:eastAsia="zh-CN"/>
        </w:rPr>
        <w:t>合同授予</w:t>
      </w:r>
      <w:bookmarkEnd w:id="11"/>
    </w:p>
    <w:p w14:paraId="4716228C">
      <w:pPr>
        <w:pStyle w:val="11"/>
        <w:spacing w:after="0" w:line="540" w:lineRule="exact"/>
        <w:ind w:left="0" w:leftChars="0" w:firstLine="480" w:firstLineChars="200"/>
        <w:rPr>
          <w:rFonts w:hAnsi="宋体"/>
          <w:sz w:val="24"/>
        </w:rPr>
      </w:pPr>
      <w:r>
        <w:rPr>
          <w:rFonts w:hint="eastAsia" w:hAnsi="宋体"/>
          <w:sz w:val="24"/>
          <w:lang w:val="en-US" w:eastAsia="zh-CN"/>
        </w:rPr>
        <w:t>6</w:t>
      </w:r>
      <w:r>
        <w:rPr>
          <w:rFonts w:hint="eastAsia" w:hAnsi="宋体"/>
          <w:sz w:val="24"/>
        </w:rPr>
        <w:t>.1 中标单位须在接到通知后5天内与</w:t>
      </w:r>
      <w:r>
        <w:rPr>
          <w:rFonts w:hint="eastAsia" w:hAnsi="宋体" w:cs="宋体"/>
          <w:sz w:val="24"/>
        </w:rPr>
        <w:t>招标方</w:t>
      </w:r>
      <w:r>
        <w:rPr>
          <w:rFonts w:hint="eastAsia" w:hAnsi="宋体"/>
          <w:sz w:val="24"/>
        </w:rPr>
        <w:t>签订符合</w:t>
      </w:r>
      <w:r>
        <w:rPr>
          <w:rFonts w:hint="eastAsia" w:hAnsi="宋体" w:cs="宋体"/>
          <w:sz w:val="24"/>
          <w:lang w:eastAsia="zh-CN"/>
        </w:rPr>
        <w:t>邀请招标</w:t>
      </w:r>
      <w:r>
        <w:rPr>
          <w:rFonts w:hint="eastAsia" w:hAnsi="宋体" w:cs="宋体"/>
          <w:sz w:val="24"/>
          <w:lang w:val="en-US" w:eastAsia="zh-CN"/>
        </w:rPr>
        <w:t>服务</w:t>
      </w:r>
      <w:r>
        <w:rPr>
          <w:rFonts w:hint="eastAsia" w:hAnsi="宋体"/>
          <w:sz w:val="24"/>
        </w:rPr>
        <w:t>文件规定的合同。</w:t>
      </w:r>
    </w:p>
    <w:p w14:paraId="74CE284D">
      <w:pPr>
        <w:pStyle w:val="11"/>
        <w:spacing w:after="0" w:line="540" w:lineRule="exact"/>
        <w:ind w:left="0" w:leftChars="0" w:firstLine="480" w:firstLineChars="200"/>
        <w:rPr>
          <w:rFonts w:hAnsi="宋体"/>
          <w:sz w:val="24"/>
        </w:rPr>
      </w:pPr>
      <w:r>
        <w:rPr>
          <w:rFonts w:hint="eastAsia" w:hAnsi="宋体"/>
          <w:sz w:val="24"/>
          <w:lang w:val="en-US" w:eastAsia="zh-CN"/>
        </w:rPr>
        <w:t>6</w:t>
      </w:r>
      <w:r>
        <w:rPr>
          <w:rFonts w:hint="eastAsia" w:hAnsi="宋体"/>
          <w:sz w:val="24"/>
        </w:rPr>
        <w:t>.2 招标人按合同注明的开户银行、开户单位及银行账号，采取银行转账形式向中标单位支付每一笔款项。</w:t>
      </w:r>
    </w:p>
    <w:p w14:paraId="53F0D11D">
      <w:pPr>
        <w:pStyle w:val="11"/>
        <w:spacing w:after="0" w:line="540" w:lineRule="exact"/>
        <w:ind w:left="0" w:leftChars="0" w:firstLine="480" w:firstLineChars="200"/>
        <w:rPr>
          <w:rFonts w:hAnsi="宋体"/>
          <w:sz w:val="24"/>
        </w:rPr>
      </w:pPr>
      <w:r>
        <w:rPr>
          <w:rFonts w:hint="eastAsia" w:hAnsi="宋体"/>
          <w:sz w:val="24"/>
          <w:lang w:val="en-US" w:eastAsia="zh-CN"/>
        </w:rPr>
        <w:t>6</w:t>
      </w:r>
      <w:r>
        <w:rPr>
          <w:rFonts w:hint="eastAsia" w:hAnsi="宋体"/>
          <w:sz w:val="24"/>
        </w:rPr>
        <w:t>.3招标人每次付款前，中标单位应向招标人提供增值税专用发票并对所出具增值税专用发票的合法性、有效性、真实性等负责，如中标单位提供发票不合规，招标人有权拒绝支付款项，且不承担延期付款的法律责任。</w:t>
      </w:r>
    </w:p>
    <w:p w14:paraId="218730DD">
      <w:pPr>
        <w:rPr>
          <w:lang w:eastAsia="zh-CN"/>
        </w:rPr>
      </w:pPr>
    </w:p>
    <w:p w14:paraId="5D345B6B">
      <w:pPr>
        <w:pStyle w:val="3"/>
        <w:spacing w:line="360" w:lineRule="auto"/>
        <w:rPr>
          <w:sz w:val="28"/>
          <w:szCs w:val="28"/>
          <w:lang w:eastAsia="zh-CN"/>
        </w:rPr>
      </w:pPr>
      <w:bookmarkStart w:id="12" w:name="_Toc7422"/>
      <w:r>
        <w:rPr>
          <w:rFonts w:hint="eastAsia"/>
          <w:sz w:val="28"/>
          <w:szCs w:val="28"/>
          <w:lang w:val="en-US" w:eastAsia="zh-CN"/>
        </w:rPr>
        <w:t>7</w:t>
      </w:r>
      <w:r>
        <w:rPr>
          <w:sz w:val="28"/>
          <w:szCs w:val="28"/>
          <w:lang w:eastAsia="zh-CN"/>
        </w:rPr>
        <w:t>.</w:t>
      </w:r>
      <w:r>
        <w:rPr>
          <w:rFonts w:hint="eastAsia"/>
          <w:sz w:val="28"/>
          <w:szCs w:val="28"/>
          <w:lang w:eastAsia="zh-CN"/>
        </w:rPr>
        <w:t>联系方式</w:t>
      </w:r>
      <w:bookmarkEnd w:id="12"/>
    </w:p>
    <w:p w14:paraId="6A234651">
      <w:pPr>
        <w:pStyle w:val="10"/>
        <w:spacing w:line="360" w:lineRule="auto"/>
        <w:ind w:left="0" w:firstLine="479"/>
        <w:rPr>
          <w:u w:color="000000"/>
          <w:lang w:eastAsia="zh-CN"/>
        </w:rPr>
      </w:pPr>
      <w:r>
        <w:rPr>
          <w:rFonts w:hint="eastAsia"/>
          <w:u w:color="000000"/>
          <w:lang w:eastAsia="zh-CN"/>
        </w:rPr>
        <w:t>服务人：国药控股贵州有限公司</w:t>
      </w:r>
    </w:p>
    <w:p w14:paraId="57E9DCA0">
      <w:pPr>
        <w:pStyle w:val="10"/>
        <w:spacing w:line="360" w:lineRule="auto"/>
        <w:ind w:left="0" w:firstLine="479"/>
        <w:rPr>
          <w:u w:color="000000"/>
          <w:lang w:eastAsia="zh-CN"/>
        </w:rPr>
      </w:pPr>
      <w:r>
        <w:rPr>
          <w:rFonts w:hint="eastAsia"/>
          <w:u w:color="000000"/>
          <w:lang w:eastAsia="zh-CN"/>
        </w:rPr>
        <w:t>办公地址：</w:t>
      </w:r>
      <w:r>
        <w:rPr>
          <w:u w:color="000000"/>
          <w:lang w:eastAsia="zh-CN"/>
        </w:rPr>
        <w:t xml:space="preserve"> </w:t>
      </w:r>
      <w:r>
        <w:rPr>
          <w:rFonts w:hint="eastAsia"/>
          <w:u w:color="000000"/>
          <w:lang w:eastAsia="zh-CN"/>
        </w:rPr>
        <w:t>贵阳市白云区综保路366号支路78号综合楼</w:t>
      </w:r>
    </w:p>
    <w:p w14:paraId="23315AD2">
      <w:pPr>
        <w:pStyle w:val="10"/>
        <w:spacing w:line="360" w:lineRule="auto"/>
        <w:ind w:left="0" w:firstLine="479"/>
        <w:rPr>
          <w:color w:val="auto"/>
          <w:u w:color="000000"/>
          <w:lang w:eastAsia="zh-CN"/>
        </w:rPr>
      </w:pPr>
      <w:r>
        <w:rPr>
          <w:rFonts w:hint="eastAsia"/>
          <w:color w:val="auto"/>
          <w:u w:color="000000"/>
          <w:lang w:eastAsia="zh-CN"/>
        </w:rPr>
        <w:t>联 系 人：</w:t>
      </w:r>
      <w:r>
        <w:rPr>
          <w:rFonts w:hint="eastAsia"/>
          <w:color w:val="auto"/>
          <w:u w:color="000000"/>
          <w:lang w:val="en-US" w:eastAsia="zh-CN"/>
        </w:rPr>
        <w:t>冷</w:t>
      </w:r>
      <w:r>
        <w:rPr>
          <w:rFonts w:hint="eastAsia"/>
          <w:color w:val="auto"/>
          <w:u w:color="000000"/>
          <w:lang w:eastAsia="zh-CN"/>
        </w:rPr>
        <w:t>老师</w:t>
      </w:r>
    </w:p>
    <w:p w14:paraId="11F6AE33">
      <w:pPr>
        <w:pStyle w:val="10"/>
        <w:spacing w:line="360" w:lineRule="auto"/>
        <w:ind w:left="0" w:firstLine="479"/>
        <w:rPr>
          <w:rFonts w:hint="default"/>
          <w:color w:val="auto"/>
          <w:u w:color="000000"/>
          <w:lang w:val="en-US" w:eastAsia="zh-CN"/>
        </w:rPr>
        <w:sectPr>
          <w:footerReference r:id="rId5" w:type="default"/>
          <w:pgSz w:w="11910" w:h="16850"/>
          <w:pgMar w:top="960" w:right="1240" w:bottom="1320" w:left="1480" w:header="740" w:footer="1121" w:gutter="0"/>
          <w:cols w:space="720" w:num="1"/>
        </w:sectPr>
      </w:pPr>
      <w:r>
        <w:rPr>
          <w:rFonts w:hint="eastAsia"/>
          <w:color w:val="auto"/>
          <w:u w:color="000000"/>
          <w:lang w:eastAsia="zh-CN"/>
        </w:rPr>
        <w:t>联系电话：</w:t>
      </w:r>
      <w:r>
        <w:rPr>
          <w:rFonts w:ascii="宋体" w:hAnsi="宋体" w:eastAsia="宋体" w:cs="宋体"/>
          <w:color w:val="auto"/>
          <w:sz w:val="24"/>
          <w:szCs w:val="24"/>
        </w:rPr>
        <w:t>13990208573</w:t>
      </w:r>
    </w:p>
    <w:p w14:paraId="19C6A80B">
      <w:pPr>
        <w:pStyle w:val="2"/>
        <w:spacing w:line="360" w:lineRule="auto"/>
        <w:jc w:val="center"/>
        <w:rPr>
          <w:b/>
          <w:bCs/>
          <w:sz w:val="32"/>
          <w:szCs w:val="32"/>
          <w:lang w:eastAsia="zh-CN"/>
        </w:rPr>
      </w:pPr>
      <w:bookmarkStart w:id="13" w:name="_Toc31133"/>
      <w:r>
        <w:rPr>
          <w:rFonts w:hint="eastAsia"/>
          <w:b/>
          <w:bCs/>
          <w:lang w:eastAsia="zh-CN"/>
        </w:rPr>
        <w:t>第二章.供应商须知</w:t>
      </w:r>
      <w:bookmarkEnd w:id="13"/>
    </w:p>
    <w:p w14:paraId="0DF9AFDD">
      <w:pPr>
        <w:pStyle w:val="3"/>
        <w:spacing w:line="360" w:lineRule="auto"/>
        <w:rPr>
          <w:rFonts w:cs="宋体"/>
          <w:u w:val="single" w:color="000000"/>
          <w:lang w:eastAsia="zh-CN"/>
        </w:rPr>
      </w:pPr>
      <w:bookmarkStart w:id="14" w:name="_Toc31608"/>
      <w:r>
        <w:rPr>
          <w:sz w:val="28"/>
          <w:szCs w:val="28"/>
          <w:lang w:eastAsia="zh-CN"/>
        </w:rPr>
        <w:t>1.</w:t>
      </w:r>
      <w:r>
        <w:rPr>
          <w:rFonts w:hint="eastAsia"/>
          <w:sz w:val="28"/>
          <w:szCs w:val="28"/>
          <w:lang w:eastAsia="zh-CN"/>
        </w:rPr>
        <w:t>供应商须知表</w:t>
      </w:r>
      <w:bookmarkEnd w:id="14"/>
    </w:p>
    <w:tbl>
      <w:tblPr>
        <w:tblStyle w:val="20"/>
        <w:tblW w:w="92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814"/>
        <w:gridCol w:w="6422"/>
      </w:tblGrid>
      <w:tr w14:paraId="5720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2" w:type="dxa"/>
            <w:shd w:val="clear" w:color="auto" w:fill="auto"/>
            <w:vAlign w:val="center"/>
          </w:tcPr>
          <w:p w14:paraId="4F628D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
                <w:bCs/>
                <w:szCs w:val="21"/>
              </w:rPr>
            </w:pPr>
            <w:r>
              <w:rPr>
                <w:rFonts w:hint="eastAsia" w:ascii="宋体" w:hAnsi="宋体" w:eastAsia="宋体"/>
                <w:b/>
                <w:bCs/>
                <w:szCs w:val="21"/>
              </w:rPr>
              <w:t>条款号</w:t>
            </w:r>
          </w:p>
        </w:tc>
        <w:tc>
          <w:tcPr>
            <w:tcW w:w="1814" w:type="dxa"/>
            <w:shd w:val="clear" w:color="auto" w:fill="auto"/>
            <w:vAlign w:val="center"/>
          </w:tcPr>
          <w:p w14:paraId="20F2FA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
                <w:bCs/>
                <w:szCs w:val="21"/>
              </w:rPr>
            </w:pPr>
            <w:r>
              <w:rPr>
                <w:rFonts w:hint="eastAsia" w:ascii="宋体" w:hAnsi="宋体" w:eastAsia="宋体"/>
                <w:b/>
                <w:bCs/>
                <w:szCs w:val="21"/>
              </w:rPr>
              <w:t>条款内容</w:t>
            </w:r>
          </w:p>
        </w:tc>
        <w:tc>
          <w:tcPr>
            <w:tcW w:w="6422" w:type="dxa"/>
            <w:shd w:val="clear" w:color="auto" w:fill="auto"/>
            <w:vAlign w:val="center"/>
          </w:tcPr>
          <w:p w14:paraId="6CDFE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
                <w:bCs/>
                <w:szCs w:val="21"/>
              </w:rPr>
            </w:pPr>
            <w:r>
              <w:rPr>
                <w:rFonts w:hint="eastAsia" w:ascii="宋体" w:hAnsi="宋体" w:eastAsia="宋体"/>
                <w:b/>
                <w:bCs/>
                <w:szCs w:val="21"/>
              </w:rPr>
              <w:t>编列内容</w:t>
            </w:r>
          </w:p>
        </w:tc>
      </w:tr>
      <w:tr w14:paraId="57AE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1939F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w:t>
            </w:r>
          </w:p>
        </w:tc>
        <w:tc>
          <w:tcPr>
            <w:tcW w:w="1814" w:type="dxa"/>
            <w:shd w:val="clear" w:color="auto" w:fill="auto"/>
            <w:vAlign w:val="center"/>
          </w:tcPr>
          <w:p w14:paraId="0C4C7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踏勘现场</w:t>
            </w:r>
          </w:p>
        </w:tc>
        <w:tc>
          <w:tcPr>
            <w:tcW w:w="6422" w:type="dxa"/>
            <w:shd w:val="clear" w:color="auto" w:fill="auto"/>
            <w:vAlign w:val="center"/>
          </w:tcPr>
          <w:p w14:paraId="0101E9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hint="eastAsia" w:ascii="宋体" w:hAnsi="宋体" w:eastAsia="宋体"/>
                <w:szCs w:val="21"/>
              </w:rPr>
              <w:sym w:font="Wingdings" w:char="00FE"/>
            </w:r>
            <w:r>
              <w:rPr>
                <w:rFonts w:hint="eastAsia" w:ascii="宋体" w:hAnsi="宋体" w:eastAsia="宋体"/>
                <w:szCs w:val="21"/>
              </w:rPr>
              <w:t>不组织</w:t>
            </w:r>
          </w:p>
          <w:p w14:paraId="765678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rPr>
            </w:pPr>
            <w:r>
              <w:rPr>
                <w:rFonts w:hint="eastAsia" w:ascii="宋体" w:hAnsi="宋体" w:eastAsia="宋体"/>
                <w:szCs w:val="21"/>
                <w:lang w:eastAsia="zh-CN"/>
              </w:rPr>
              <w:t>□</w:t>
            </w:r>
            <w:r>
              <w:rPr>
                <w:rFonts w:hint="eastAsia" w:ascii="宋体" w:hAnsi="宋体" w:eastAsia="宋体"/>
                <w:szCs w:val="21"/>
              </w:rPr>
              <w:t>组织。</w:t>
            </w:r>
          </w:p>
        </w:tc>
      </w:tr>
      <w:tr w14:paraId="54B7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2CB02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w:t>
            </w:r>
          </w:p>
        </w:tc>
        <w:tc>
          <w:tcPr>
            <w:tcW w:w="1814" w:type="dxa"/>
            <w:shd w:val="clear" w:color="auto" w:fill="auto"/>
            <w:vAlign w:val="center"/>
          </w:tcPr>
          <w:p w14:paraId="7B176A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lang w:val="en-US" w:eastAsia="zh-CN"/>
              </w:rPr>
              <w:t>投标</w:t>
            </w:r>
            <w:r>
              <w:rPr>
                <w:rFonts w:hint="eastAsia" w:ascii="宋体" w:hAnsi="宋体" w:eastAsia="宋体"/>
                <w:szCs w:val="21"/>
              </w:rPr>
              <w:t>预备会</w:t>
            </w:r>
          </w:p>
        </w:tc>
        <w:tc>
          <w:tcPr>
            <w:tcW w:w="6422" w:type="dxa"/>
            <w:shd w:val="clear" w:color="auto" w:fill="auto"/>
            <w:vAlign w:val="center"/>
          </w:tcPr>
          <w:p w14:paraId="41706E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ascii="宋体" w:hAnsi="宋体" w:eastAsia="宋体"/>
                <w:szCs w:val="21"/>
              </w:rPr>
              <w:sym w:font="Wingdings 2" w:char="0052"/>
            </w:r>
            <w:r>
              <w:rPr>
                <w:rFonts w:hint="eastAsia" w:ascii="宋体" w:hAnsi="宋体" w:eastAsia="宋体"/>
                <w:szCs w:val="21"/>
              </w:rPr>
              <w:t>不召开</w:t>
            </w:r>
          </w:p>
          <w:p w14:paraId="196F26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rPr>
            </w:pPr>
            <w:r>
              <w:rPr>
                <w:rFonts w:ascii="宋体" w:hAnsi="宋体" w:eastAsia="宋体"/>
                <w:szCs w:val="21"/>
              </w:rPr>
              <w:t>□</w:t>
            </w:r>
            <w:r>
              <w:rPr>
                <w:rFonts w:hint="eastAsia" w:ascii="宋体" w:hAnsi="宋体" w:eastAsia="宋体"/>
                <w:szCs w:val="21"/>
              </w:rPr>
              <w:t>召开</w:t>
            </w:r>
          </w:p>
        </w:tc>
      </w:tr>
      <w:tr w14:paraId="339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9CE5E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1.3</w:t>
            </w:r>
          </w:p>
        </w:tc>
        <w:tc>
          <w:tcPr>
            <w:tcW w:w="1814" w:type="dxa"/>
            <w:shd w:val="clear" w:color="auto" w:fill="auto"/>
            <w:vAlign w:val="center"/>
          </w:tcPr>
          <w:p w14:paraId="0A7E20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非关键服务需求技术参数的偏差</w:t>
            </w:r>
          </w:p>
        </w:tc>
        <w:tc>
          <w:tcPr>
            <w:tcW w:w="6422" w:type="dxa"/>
            <w:shd w:val="clear" w:color="auto" w:fill="auto"/>
            <w:vAlign w:val="center"/>
          </w:tcPr>
          <w:p w14:paraId="29DBB2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ascii="宋体" w:hAnsi="宋体" w:eastAsia="宋体"/>
                <w:szCs w:val="21"/>
              </w:rPr>
              <w:t>□</w:t>
            </w:r>
            <w:r>
              <w:rPr>
                <w:rFonts w:hint="eastAsia" w:ascii="宋体" w:hAnsi="宋体" w:eastAsia="宋体"/>
                <w:szCs w:val="21"/>
              </w:rPr>
              <w:t>不允许</w:t>
            </w:r>
          </w:p>
          <w:p w14:paraId="144ECC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ascii="宋体" w:hAnsi="宋体" w:eastAsia="宋体"/>
                <w:szCs w:val="21"/>
              </w:rPr>
              <w:sym w:font="Wingdings 2" w:char="0052"/>
            </w:r>
            <w:r>
              <w:rPr>
                <w:rFonts w:hint="eastAsia" w:ascii="宋体" w:hAnsi="宋体" w:eastAsia="宋体"/>
                <w:szCs w:val="21"/>
              </w:rPr>
              <w:t>允许</w:t>
            </w:r>
          </w:p>
        </w:tc>
      </w:tr>
      <w:tr w14:paraId="72AB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1F724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1.4</w:t>
            </w:r>
          </w:p>
        </w:tc>
        <w:tc>
          <w:tcPr>
            <w:tcW w:w="1814" w:type="dxa"/>
            <w:shd w:val="clear" w:color="auto" w:fill="auto"/>
            <w:vAlign w:val="center"/>
          </w:tcPr>
          <w:p w14:paraId="3545DD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构成服务文件的其他资料</w:t>
            </w:r>
          </w:p>
        </w:tc>
        <w:tc>
          <w:tcPr>
            <w:tcW w:w="6422" w:type="dxa"/>
            <w:shd w:val="clear" w:color="auto" w:fill="auto"/>
            <w:vAlign w:val="center"/>
          </w:tcPr>
          <w:p w14:paraId="78CE57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资料名称：</w:t>
            </w:r>
            <w:r>
              <w:rPr>
                <w:rFonts w:hint="eastAsia" w:ascii="宋体" w:hAnsi="宋体" w:eastAsia="宋体"/>
                <w:szCs w:val="21"/>
                <w:u w:val="single"/>
                <w:lang w:eastAsia="zh-CN"/>
              </w:rPr>
              <w:t xml:space="preserve">补遗、答疑 </w:t>
            </w:r>
          </w:p>
        </w:tc>
      </w:tr>
      <w:tr w14:paraId="0A19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FBF9B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1.5</w:t>
            </w:r>
          </w:p>
        </w:tc>
        <w:tc>
          <w:tcPr>
            <w:tcW w:w="1814" w:type="dxa"/>
            <w:shd w:val="clear" w:color="auto" w:fill="auto"/>
            <w:vAlign w:val="center"/>
          </w:tcPr>
          <w:p w14:paraId="700C97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供应商要求澄清服务文件的时间</w:t>
            </w:r>
          </w:p>
        </w:tc>
        <w:tc>
          <w:tcPr>
            <w:tcW w:w="6422" w:type="dxa"/>
            <w:shd w:val="clear" w:color="auto" w:fill="auto"/>
            <w:vAlign w:val="center"/>
          </w:tcPr>
          <w:p w14:paraId="42B47A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在提交响应文件截止时间</w:t>
            </w:r>
            <w:r>
              <w:rPr>
                <w:rFonts w:hint="eastAsia" w:ascii="宋体" w:hAnsi="宋体" w:eastAsia="宋体"/>
                <w:szCs w:val="21"/>
                <w:u w:val="single"/>
                <w:lang w:val="en-US" w:eastAsia="zh-CN"/>
              </w:rPr>
              <w:t>2</w:t>
            </w:r>
            <w:r>
              <w:rPr>
                <w:rFonts w:hint="eastAsia" w:ascii="宋体" w:hAnsi="宋体" w:eastAsia="宋体"/>
                <w:szCs w:val="21"/>
                <w:lang w:eastAsia="zh-CN"/>
              </w:rPr>
              <w:t>日</w:t>
            </w:r>
            <w:r>
              <w:rPr>
                <w:rFonts w:ascii="宋体" w:hAnsi="宋体" w:eastAsia="宋体"/>
                <w:szCs w:val="21"/>
                <w:lang w:eastAsia="zh-CN"/>
              </w:rPr>
              <w:t>前，所有获取了</w:t>
            </w:r>
            <w:r>
              <w:rPr>
                <w:rFonts w:hint="eastAsia" w:ascii="宋体" w:hAnsi="宋体" w:eastAsia="宋体"/>
                <w:szCs w:val="21"/>
                <w:lang w:val="en-US" w:eastAsia="zh-CN"/>
              </w:rPr>
              <w:t>邀请招标</w:t>
            </w:r>
            <w:r>
              <w:rPr>
                <w:rFonts w:hint="eastAsia" w:ascii="宋体" w:hAnsi="宋体" w:eastAsia="宋体"/>
                <w:szCs w:val="21"/>
                <w:lang w:eastAsia="zh-CN"/>
              </w:rPr>
              <w:t>服务</w:t>
            </w:r>
            <w:r>
              <w:rPr>
                <w:rFonts w:ascii="宋体" w:hAnsi="宋体" w:eastAsia="宋体"/>
                <w:szCs w:val="21"/>
                <w:lang w:eastAsia="zh-CN"/>
              </w:rPr>
              <w:t>文件的潜在</w:t>
            </w:r>
            <w:r>
              <w:rPr>
                <w:rFonts w:hint="eastAsia" w:ascii="宋体" w:hAnsi="宋体" w:eastAsia="宋体"/>
                <w:szCs w:val="21"/>
                <w:lang w:eastAsia="zh-CN"/>
              </w:rPr>
              <w:t>供应商可</w:t>
            </w:r>
            <w:r>
              <w:rPr>
                <w:rFonts w:ascii="宋体" w:hAnsi="宋体" w:eastAsia="宋体"/>
                <w:szCs w:val="21"/>
                <w:lang w:eastAsia="zh-CN"/>
              </w:rPr>
              <w:t>通过</w:t>
            </w:r>
            <w:r>
              <w:rPr>
                <w:rFonts w:hint="eastAsia" w:ascii="宋体" w:hAnsi="宋体" w:eastAsia="宋体"/>
                <w:szCs w:val="21"/>
                <w:lang w:eastAsia="zh-CN"/>
              </w:rPr>
              <w:t>电子邮件</w:t>
            </w:r>
            <w:r>
              <w:rPr>
                <w:rFonts w:ascii="宋体" w:hAnsi="宋体" w:eastAsia="宋体"/>
                <w:szCs w:val="21"/>
                <w:lang w:eastAsia="zh-CN"/>
              </w:rPr>
              <w:t>方式</w:t>
            </w:r>
            <w:r>
              <w:rPr>
                <w:rFonts w:hint="eastAsia" w:ascii="宋体" w:hAnsi="宋体" w:eastAsia="宋体"/>
                <w:szCs w:val="21"/>
                <w:lang w:val="en-US" w:eastAsia="zh-CN"/>
              </w:rPr>
              <w:t>或电话方式</w:t>
            </w:r>
            <w:r>
              <w:rPr>
                <w:rFonts w:ascii="宋体" w:hAnsi="宋体" w:eastAsia="宋体"/>
                <w:szCs w:val="21"/>
                <w:lang w:eastAsia="zh-CN"/>
              </w:rPr>
              <w:t>向</w:t>
            </w:r>
            <w:r>
              <w:rPr>
                <w:rFonts w:hint="eastAsia" w:ascii="宋体" w:hAnsi="宋体" w:eastAsia="宋体"/>
                <w:szCs w:val="21"/>
                <w:lang w:eastAsia="zh-CN"/>
              </w:rPr>
              <w:t>服务</w:t>
            </w:r>
            <w:r>
              <w:rPr>
                <w:rFonts w:ascii="宋体" w:hAnsi="宋体" w:eastAsia="宋体"/>
                <w:szCs w:val="21"/>
                <w:lang w:eastAsia="zh-CN"/>
              </w:rPr>
              <w:t>人进行署名提问，</w:t>
            </w:r>
            <w:r>
              <w:rPr>
                <w:rFonts w:hint="eastAsia" w:ascii="宋体" w:hAnsi="宋体" w:eastAsia="宋体"/>
                <w:szCs w:val="21"/>
                <w:lang w:eastAsia="zh-CN"/>
              </w:rPr>
              <w:t>服务</w:t>
            </w:r>
            <w:r>
              <w:rPr>
                <w:rFonts w:ascii="宋体" w:hAnsi="宋体" w:eastAsia="宋体"/>
                <w:szCs w:val="21"/>
                <w:lang w:eastAsia="zh-CN"/>
              </w:rPr>
              <w:t>人需对所有潜在</w:t>
            </w:r>
            <w:r>
              <w:rPr>
                <w:rFonts w:hint="eastAsia" w:ascii="宋体" w:hAnsi="宋体" w:eastAsia="宋体"/>
                <w:szCs w:val="21"/>
                <w:lang w:eastAsia="zh-CN"/>
              </w:rPr>
              <w:t>供应商</w:t>
            </w:r>
            <w:r>
              <w:rPr>
                <w:rFonts w:ascii="宋体" w:hAnsi="宋体" w:eastAsia="宋体"/>
                <w:szCs w:val="21"/>
                <w:lang w:eastAsia="zh-CN"/>
              </w:rPr>
              <w:t>进行统一回复。</w:t>
            </w:r>
          </w:p>
        </w:tc>
      </w:tr>
      <w:tr w14:paraId="07E2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6B16F9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1.6</w:t>
            </w:r>
          </w:p>
        </w:tc>
        <w:tc>
          <w:tcPr>
            <w:tcW w:w="1814" w:type="dxa"/>
            <w:shd w:val="clear" w:color="auto" w:fill="auto"/>
            <w:vAlign w:val="center"/>
          </w:tcPr>
          <w:p w14:paraId="1E6395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服务人澄清或修改</w:t>
            </w:r>
            <w:r>
              <w:rPr>
                <w:rFonts w:hint="eastAsia" w:ascii="宋体" w:hAnsi="宋体" w:eastAsia="宋体"/>
                <w:szCs w:val="21"/>
                <w:lang w:val="en-US" w:eastAsia="zh-CN"/>
              </w:rPr>
              <w:t>邀请招标</w:t>
            </w:r>
            <w:r>
              <w:rPr>
                <w:rFonts w:hint="eastAsia" w:ascii="宋体" w:hAnsi="宋体" w:eastAsia="宋体"/>
                <w:szCs w:val="21"/>
                <w:lang w:eastAsia="zh-CN"/>
              </w:rPr>
              <w:t>文件</w:t>
            </w:r>
          </w:p>
        </w:tc>
        <w:tc>
          <w:tcPr>
            <w:tcW w:w="6422" w:type="dxa"/>
            <w:shd w:val="clear" w:color="auto" w:fill="auto"/>
            <w:vAlign w:val="center"/>
          </w:tcPr>
          <w:p w14:paraId="6E6907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服务</w:t>
            </w:r>
            <w:r>
              <w:rPr>
                <w:rFonts w:ascii="宋体" w:hAnsi="宋体" w:eastAsia="宋体"/>
                <w:szCs w:val="21"/>
                <w:lang w:eastAsia="zh-CN"/>
              </w:rPr>
              <w:t>人可根据</w:t>
            </w:r>
            <w:r>
              <w:rPr>
                <w:rFonts w:hint="eastAsia" w:ascii="宋体" w:hAnsi="宋体" w:eastAsia="宋体"/>
                <w:szCs w:val="21"/>
                <w:lang w:eastAsia="zh-CN"/>
              </w:rPr>
              <w:t>供应商</w:t>
            </w:r>
            <w:r>
              <w:rPr>
                <w:rFonts w:ascii="宋体" w:hAnsi="宋体" w:eastAsia="宋体"/>
                <w:szCs w:val="21"/>
                <w:lang w:eastAsia="zh-CN"/>
              </w:rPr>
              <w:t>的要求或主动对</w:t>
            </w:r>
            <w:r>
              <w:rPr>
                <w:rFonts w:hint="eastAsia" w:ascii="宋体" w:hAnsi="宋体" w:eastAsia="宋体"/>
                <w:szCs w:val="21"/>
                <w:lang w:eastAsia="zh-CN"/>
              </w:rPr>
              <w:t>服务</w:t>
            </w:r>
            <w:r>
              <w:rPr>
                <w:rFonts w:ascii="宋体" w:hAnsi="宋体" w:eastAsia="宋体"/>
                <w:szCs w:val="21"/>
                <w:lang w:eastAsia="zh-CN"/>
              </w:rPr>
              <w:t>文件进行澄清或修改。澄清或修改的内容以补充文件的形式发给所有获取</w:t>
            </w:r>
            <w:r>
              <w:rPr>
                <w:rFonts w:hint="eastAsia" w:ascii="宋体" w:hAnsi="宋体" w:eastAsia="宋体"/>
                <w:szCs w:val="21"/>
                <w:lang w:val="en-US" w:eastAsia="zh-CN"/>
              </w:rPr>
              <w:t>邀请招标</w:t>
            </w:r>
            <w:r>
              <w:rPr>
                <w:rFonts w:hint="eastAsia" w:ascii="宋体" w:hAnsi="宋体" w:eastAsia="宋体"/>
                <w:szCs w:val="21"/>
                <w:lang w:eastAsia="zh-CN"/>
              </w:rPr>
              <w:t>服务</w:t>
            </w:r>
            <w:r>
              <w:rPr>
                <w:rFonts w:ascii="宋体" w:hAnsi="宋体" w:eastAsia="宋体"/>
                <w:szCs w:val="21"/>
                <w:lang w:eastAsia="zh-CN"/>
              </w:rPr>
              <w:t>文件的</w:t>
            </w:r>
            <w:r>
              <w:rPr>
                <w:rFonts w:hint="eastAsia" w:ascii="宋体" w:hAnsi="宋体" w:eastAsia="宋体"/>
                <w:szCs w:val="21"/>
                <w:lang w:eastAsia="zh-CN"/>
              </w:rPr>
              <w:t>供应商</w:t>
            </w:r>
            <w:r>
              <w:rPr>
                <w:rFonts w:ascii="宋体" w:hAnsi="宋体" w:eastAsia="宋体"/>
                <w:szCs w:val="21"/>
                <w:lang w:eastAsia="zh-CN"/>
              </w:rPr>
              <w:t>。</w:t>
            </w:r>
            <w:r>
              <w:rPr>
                <w:rFonts w:hint="eastAsia" w:ascii="宋体" w:hAnsi="宋体" w:eastAsia="宋体"/>
                <w:szCs w:val="21"/>
                <w:lang w:eastAsia="zh-CN"/>
              </w:rPr>
              <w:t>服务</w:t>
            </w:r>
            <w:r>
              <w:rPr>
                <w:rFonts w:ascii="宋体" w:hAnsi="宋体" w:eastAsia="宋体"/>
                <w:szCs w:val="21"/>
                <w:lang w:eastAsia="zh-CN"/>
              </w:rPr>
              <w:t>人可视具体情况在补充文件中通知</w:t>
            </w:r>
            <w:r>
              <w:rPr>
                <w:rFonts w:hint="eastAsia" w:ascii="宋体" w:hAnsi="宋体" w:eastAsia="宋体"/>
                <w:szCs w:val="21"/>
                <w:lang w:eastAsia="zh-CN"/>
              </w:rPr>
              <w:t>供应商</w:t>
            </w:r>
            <w:r>
              <w:rPr>
                <w:rFonts w:ascii="宋体" w:hAnsi="宋体" w:eastAsia="宋体"/>
                <w:szCs w:val="21"/>
                <w:lang w:eastAsia="zh-CN"/>
              </w:rPr>
              <w:t>推迟递交响应文件的截止时间。</w:t>
            </w:r>
          </w:p>
        </w:tc>
      </w:tr>
      <w:tr w14:paraId="663A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13030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1.7</w:t>
            </w:r>
          </w:p>
        </w:tc>
        <w:tc>
          <w:tcPr>
            <w:tcW w:w="1814" w:type="dxa"/>
            <w:shd w:val="clear" w:color="auto" w:fill="auto"/>
            <w:vAlign w:val="center"/>
          </w:tcPr>
          <w:p w14:paraId="25ACCA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供应商确认收到服务文件补充文件</w:t>
            </w:r>
          </w:p>
        </w:tc>
        <w:tc>
          <w:tcPr>
            <w:tcW w:w="6422" w:type="dxa"/>
            <w:shd w:val="clear" w:color="auto" w:fill="auto"/>
            <w:vAlign w:val="center"/>
          </w:tcPr>
          <w:p w14:paraId="0B114AC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确认的最晚时间：</w:t>
            </w:r>
            <w:r>
              <w:rPr>
                <w:rFonts w:hint="eastAsia" w:ascii="宋体" w:hAnsi="宋体" w:eastAsia="宋体"/>
                <w:szCs w:val="21"/>
                <w:u w:val="single"/>
                <w:lang w:eastAsia="zh-CN"/>
              </w:rPr>
              <w:t>响应截止时间2</w:t>
            </w:r>
            <w:r>
              <w:rPr>
                <w:rFonts w:ascii="宋体" w:hAnsi="宋体" w:eastAsia="宋体"/>
                <w:szCs w:val="21"/>
                <w:u w:val="single"/>
                <w:lang w:eastAsia="zh-CN"/>
              </w:rPr>
              <w:t>日前</w:t>
            </w:r>
          </w:p>
          <w:p w14:paraId="657F12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确认的方式：服务人以电子邮件方式发送澄清或修改文件。如供应商未及时查阅或查看的，视为已签收。由于供应商原因未查阅或查看造成的后果由供应商自行负责。</w:t>
            </w:r>
          </w:p>
        </w:tc>
      </w:tr>
      <w:tr w14:paraId="438D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6E39B0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1.8</w:t>
            </w:r>
          </w:p>
        </w:tc>
        <w:tc>
          <w:tcPr>
            <w:tcW w:w="1814" w:type="dxa"/>
            <w:shd w:val="clear" w:color="auto" w:fill="auto"/>
            <w:vAlign w:val="center"/>
          </w:tcPr>
          <w:p w14:paraId="5E07C4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最高限价</w:t>
            </w:r>
          </w:p>
        </w:tc>
        <w:tc>
          <w:tcPr>
            <w:tcW w:w="6422" w:type="dxa"/>
            <w:shd w:val="clear" w:color="auto" w:fill="auto"/>
            <w:vAlign w:val="center"/>
          </w:tcPr>
          <w:p w14:paraId="0A7482B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ascii="宋体" w:hAnsi="宋体" w:eastAsia="宋体"/>
                <w:szCs w:val="21"/>
                <w:lang w:eastAsia="zh-CN"/>
              </w:rPr>
              <w:t>□</w:t>
            </w:r>
            <w:r>
              <w:rPr>
                <w:rFonts w:hint="eastAsia" w:ascii="宋体" w:hAnsi="宋体" w:eastAsia="宋体"/>
                <w:szCs w:val="21"/>
                <w:lang w:eastAsia="zh-CN"/>
              </w:rPr>
              <w:t>无</w:t>
            </w:r>
          </w:p>
          <w:p w14:paraId="4AB9F8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有，含税最高限价：</w:t>
            </w:r>
            <w:r>
              <w:rPr>
                <w:rFonts w:hint="eastAsia" w:ascii="宋体" w:hAnsi="宋体" w:eastAsia="宋体"/>
                <w:szCs w:val="21"/>
                <w:u w:val="none"/>
                <w:lang w:val="en-US" w:eastAsia="zh-CN"/>
              </w:rPr>
              <w:t>人民</w:t>
            </w:r>
            <w:r>
              <w:rPr>
                <w:rFonts w:hint="eastAsia" w:ascii="宋体" w:hAnsi="宋体" w:eastAsia="宋体"/>
                <w:szCs w:val="21"/>
                <w:highlight w:val="none"/>
                <w:u w:val="none"/>
                <w:lang w:val="en-US" w:eastAsia="zh-CN"/>
              </w:rPr>
              <w:t xml:space="preserve">币 </w:t>
            </w:r>
            <w:r>
              <w:rPr>
                <w:rFonts w:hint="eastAsia" w:ascii="宋体" w:hAnsi="宋体" w:eastAsia="宋体"/>
                <w:szCs w:val="21"/>
                <w:highlight w:val="none"/>
                <w:u w:val="single"/>
                <w:lang w:val="en-US" w:eastAsia="zh-CN"/>
              </w:rPr>
              <w:t>叁拾伍万元整（￥ 350000元）</w:t>
            </w:r>
            <w:r>
              <w:rPr>
                <w:rFonts w:hint="eastAsia" w:ascii="宋体" w:hAnsi="宋体" w:eastAsia="宋体"/>
                <w:szCs w:val="21"/>
                <w:highlight w:val="none"/>
                <w:lang w:eastAsia="zh-CN"/>
              </w:rPr>
              <w:t>，超</w:t>
            </w:r>
            <w:r>
              <w:rPr>
                <w:rFonts w:hint="eastAsia" w:ascii="宋体" w:hAnsi="宋体" w:eastAsia="宋体"/>
                <w:szCs w:val="21"/>
                <w:lang w:eastAsia="zh-CN"/>
              </w:rPr>
              <w:t>过含税最高限价的做否决处理。</w:t>
            </w:r>
          </w:p>
        </w:tc>
      </w:tr>
      <w:tr w14:paraId="2FB0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E30D3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1.9</w:t>
            </w:r>
          </w:p>
        </w:tc>
        <w:tc>
          <w:tcPr>
            <w:tcW w:w="1814" w:type="dxa"/>
            <w:shd w:val="clear" w:color="auto" w:fill="auto"/>
            <w:vAlign w:val="center"/>
          </w:tcPr>
          <w:p w14:paraId="25589A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报价要求</w:t>
            </w:r>
          </w:p>
        </w:tc>
        <w:tc>
          <w:tcPr>
            <w:tcW w:w="6422" w:type="dxa"/>
            <w:shd w:val="clear" w:color="auto" w:fill="auto"/>
            <w:vAlign w:val="center"/>
          </w:tcPr>
          <w:p w14:paraId="158081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本次项目整个过程投标报价金额为包干价，包括提供服务过程中所需的驻员派员交通费、伙食费、住宿费，办公及劳务费、材料费、税金等所有费用，如有错漏由投标人负责</w:t>
            </w:r>
            <w:r>
              <w:rPr>
                <w:rFonts w:hint="eastAsia" w:ascii="宋体" w:hAnsi="宋体" w:eastAsia="宋体" w:cstheme="minorEastAsia"/>
                <w:szCs w:val="21"/>
                <w:lang w:eastAsia="zh-CN" w:bidi="ar"/>
              </w:rPr>
              <w:t>。</w:t>
            </w:r>
          </w:p>
        </w:tc>
      </w:tr>
      <w:tr w14:paraId="1591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E985A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1.10</w:t>
            </w:r>
          </w:p>
        </w:tc>
        <w:tc>
          <w:tcPr>
            <w:tcW w:w="1814" w:type="dxa"/>
            <w:shd w:val="clear" w:color="auto" w:fill="auto"/>
            <w:vAlign w:val="center"/>
          </w:tcPr>
          <w:p w14:paraId="428E1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highlight w:val="none"/>
              </w:rPr>
            </w:pPr>
            <w:r>
              <w:rPr>
                <w:rFonts w:hint="eastAsia" w:ascii="宋体" w:hAnsi="宋体" w:eastAsia="宋体"/>
                <w:szCs w:val="21"/>
                <w:highlight w:val="none"/>
                <w:lang w:val="en-US" w:eastAsia="zh-CN"/>
              </w:rPr>
              <w:t>响应</w:t>
            </w:r>
            <w:r>
              <w:rPr>
                <w:rFonts w:hint="eastAsia" w:ascii="宋体" w:hAnsi="宋体" w:eastAsia="宋体"/>
                <w:szCs w:val="21"/>
                <w:highlight w:val="none"/>
              </w:rPr>
              <w:t>有效期</w:t>
            </w:r>
          </w:p>
        </w:tc>
        <w:tc>
          <w:tcPr>
            <w:tcW w:w="6422" w:type="dxa"/>
            <w:shd w:val="clear" w:color="auto" w:fill="auto"/>
            <w:vAlign w:val="center"/>
          </w:tcPr>
          <w:p w14:paraId="6239D6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highlight w:val="none"/>
              </w:rPr>
            </w:pPr>
            <w:r>
              <w:rPr>
                <w:rFonts w:hint="eastAsia" w:ascii="宋体" w:hAnsi="宋体" w:eastAsia="宋体"/>
                <w:bCs/>
                <w:szCs w:val="21"/>
                <w:highlight w:val="none"/>
                <w:lang w:val="en-US" w:eastAsia="zh-CN"/>
              </w:rPr>
              <w:t>90</w:t>
            </w:r>
            <w:r>
              <w:rPr>
                <w:rFonts w:hint="eastAsia" w:ascii="宋体" w:hAnsi="宋体" w:eastAsia="宋体"/>
                <w:bCs/>
                <w:szCs w:val="21"/>
                <w:highlight w:val="none"/>
                <w:lang w:eastAsia="zh-CN"/>
              </w:rPr>
              <w:t>个日历天</w:t>
            </w:r>
          </w:p>
        </w:tc>
      </w:tr>
      <w:tr w14:paraId="5832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C621C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1.11</w:t>
            </w:r>
          </w:p>
        </w:tc>
        <w:tc>
          <w:tcPr>
            <w:tcW w:w="1814" w:type="dxa"/>
            <w:shd w:val="clear" w:color="auto" w:fill="auto"/>
            <w:vAlign w:val="center"/>
          </w:tcPr>
          <w:p w14:paraId="2A5845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lang w:val="en-US" w:eastAsia="zh-CN"/>
              </w:rPr>
              <w:t>响应</w:t>
            </w:r>
            <w:r>
              <w:rPr>
                <w:rFonts w:hint="eastAsia" w:ascii="宋体" w:hAnsi="宋体" w:eastAsia="宋体"/>
                <w:szCs w:val="21"/>
              </w:rPr>
              <w:t>保证金</w:t>
            </w:r>
          </w:p>
        </w:tc>
        <w:tc>
          <w:tcPr>
            <w:tcW w:w="6422" w:type="dxa"/>
            <w:shd w:val="clear" w:color="auto" w:fill="auto"/>
            <w:vAlign w:val="center"/>
          </w:tcPr>
          <w:p w14:paraId="7F7F38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2" w:char="0052"/>
            </w:r>
            <w:r>
              <w:rPr>
                <w:rFonts w:hint="eastAsia" w:ascii="宋体" w:hAnsi="宋体" w:eastAsia="宋体"/>
                <w:szCs w:val="21"/>
                <w:lang w:eastAsia="zh-CN"/>
              </w:rPr>
              <w:t>不要求递交</w:t>
            </w:r>
          </w:p>
          <w:p w14:paraId="2E32CDC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要求递交</w:t>
            </w:r>
          </w:p>
        </w:tc>
      </w:tr>
      <w:tr w14:paraId="1E61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586D77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1.12</w:t>
            </w:r>
          </w:p>
        </w:tc>
        <w:tc>
          <w:tcPr>
            <w:tcW w:w="1814" w:type="dxa"/>
            <w:shd w:val="clear" w:color="auto" w:fill="auto"/>
            <w:vAlign w:val="center"/>
          </w:tcPr>
          <w:p w14:paraId="0B5B28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退还响应保证金的时间</w:t>
            </w:r>
          </w:p>
        </w:tc>
        <w:tc>
          <w:tcPr>
            <w:tcW w:w="6422" w:type="dxa"/>
            <w:shd w:val="clear" w:color="auto" w:fill="auto"/>
            <w:vAlign w:val="center"/>
          </w:tcPr>
          <w:p w14:paraId="04B9C90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Cs w:val="21"/>
                <w:lang w:val="en-US" w:eastAsia="zh-CN"/>
              </w:rPr>
            </w:pPr>
            <w:r>
              <w:rPr>
                <w:rFonts w:hint="eastAsia" w:ascii="宋体" w:hAnsi="宋体" w:eastAsia="宋体"/>
                <w:szCs w:val="21"/>
                <w:lang w:val="en-US" w:eastAsia="zh-CN"/>
              </w:rPr>
              <w:t>此项目不涉及</w:t>
            </w:r>
          </w:p>
        </w:tc>
      </w:tr>
      <w:tr w14:paraId="5F68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8FA39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1.13</w:t>
            </w:r>
          </w:p>
        </w:tc>
        <w:tc>
          <w:tcPr>
            <w:tcW w:w="1814" w:type="dxa"/>
            <w:shd w:val="clear" w:color="auto" w:fill="auto"/>
            <w:vAlign w:val="center"/>
          </w:tcPr>
          <w:p w14:paraId="219C09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不退还响应保证金的其他情形</w:t>
            </w:r>
          </w:p>
        </w:tc>
        <w:tc>
          <w:tcPr>
            <w:tcW w:w="6422" w:type="dxa"/>
            <w:shd w:val="clear" w:color="auto" w:fill="auto"/>
            <w:vAlign w:val="center"/>
          </w:tcPr>
          <w:p w14:paraId="181CB8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Cs w:val="21"/>
                <w:lang w:val="en-US" w:eastAsia="zh-CN"/>
              </w:rPr>
            </w:pPr>
            <w:r>
              <w:rPr>
                <w:rFonts w:hint="eastAsia" w:ascii="宋体" w:hAnsi="宋体" w:eastAsia="宋体"/>
                <w:szCs w:val="21"/>
                <w:lang w:val="en-US" w:eastAsia="zh-CN"/>
              </w:rPr>
              <w:t>此项目不涉及</w:t>
            </w:r>
          </w:p>
        </w:tc>
      </w:tr>
      <w:tr w14:paraId="10F6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04257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1.14</w:t>
            </w:r>
          </w:p>
        </w:tc>
        <w:tc>
          <w:tcPr>
            <w:tcW w:w="1814" w:type="dxa"/>
            <w:shd w:val="clear" w:color="auto" w:fill="auto"/>
            <w:vAlign w:val="center"/>
          </w:tcPr>
          <w:p w14:paraId="3EDF46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依法设立的证明材料</w:t>
            </w:r>
          </w:p>
        </w:tc>
        <w:tc>
          <w:tcPr>
            <w:tcW w:w="6422" w:type="dxa"/>
            <w:shd w:val="clear" w:color="auto" w:fill="auto"/>
            <w:vAlign w:val="center"/>
          </w:tcPr>
          <w:p w14:paraId="03BBF7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供应商应提供市场监管部门或其他行政机关颁发的可以合法开展业务的执照或证书复印件</w:t>
            </w:r>
          </w:p>
        </w:tc>
      </w:tr>
      <w:tr w14:paraId="539A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9ED63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1.15</w:t>
            </w:r>
          </w:p>
        </w:tc>
        <w:tc>
          <w:tcPr>
            <w:tcW w:w="1814" w:type="dxa"/>
            <w:shd w:val="clear" w:color="auto" w:fill="auto"/>
            <w:vAlign w:val="center"/>
          </w:tcPr>
          <w:p w14:paraId="20F76A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资质要求证明材料</w:t>
            </w:r>
          </w:p>
        </w:tc>
        <w:tc>
          <w:tcPr>
            <w:tcW w:w="6422" w:type="dxa"/>
            <w:shd w:val="clear" w:color="auto" w:fill="auto"/>
            <w:vAlign w:val="center"/>
          </w:tcPr>
          <w:p w14:paraId="68BFAA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不适用</w:t>
            </w:r>
          </w:p>
          <w:p w14:paraId="5CEF32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适用。供应商应提供相关资质证书的扫描件，以证明供应商具有承担本项目要求的资质。</w:t>
            </w:r>
          </w:p>
          <w:p w14:paraId="0B5FDCC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lang w:eastAsia="zh-CN"/>
              </w:rPr>
            </w:pPr>
            <w:r>
              <w:rPr>
                <w:rFonts w:hint="eastAsia" w:ascii="宋体" w:hAnsi="宋体" w:eastAsia="宋体"/>
                <w:szCs w:val="21"/>
                <w:lang w:eastAsia="zh-CN"/>
              </w:rPr>
              <w:t xml:space="preserve"> 资质证书包括：</w:t>
            </w:r>
            <w:r>
              <w:rPr>
                <w:rFonts w:hint="eastAsia" w:ascii="宋体" w:hAnsi="宋体" w:eastAsia="宋体"/>
                <w:szCs w:val="21"/>
                <w:u w:val="single"/>
                <w:lang w:eastAsia="zh-CN"/>
              </w:rPr>
              <w:t>详见公告。</w:t>
            </w:r>
          </w:p>
        </w:tc>
      </w:tr>
      <w:tr w14:paraId="794E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0717E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1.16</w:t>
            </w:r>
          </w:p>
        </w:tc>
        <w:tc>
          <w:tcPr>
            <w:tcW w:w="1814" w:type="dxa"/>
            <w:shd w:val="clear" w:color="auto" w:fill="auto"/>
            <w:vAlign w:val="center"/>
          </w:tcPr>
          <w:p w14:paraId="760A3D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财务要求证明材料</w:t>
            </w:r>
          </w:p>
        </w:tc>
        <w:tc>
          <w:tcPr>
            <w:tcW w:w="6422" w:type="dxa"/>
            <w:shd w:val="clear" w:color="auto" w:fill="auto"/>
            <w:vAlign w:val="center"/>
          </w:tcPr>
          <w:p w14:paraId="4647B5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不适用</w:t>
            </w:r>
          </w:p>
          <w:p w14:paraId="23CC20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w:t>
            </w:r>
            <w:r>
              <w:rPr>
                <w:rFonts w:hint="eastAsia" w:ascii="宋体" w:hAnsi="宋体" w:eastAsia="宋体"/>
                <w:szCs w:val="21"/>
                <w:u w:val="single"/>
                <w:lang w:eastAsia="zh-CN"/>
              </w:rPr>
              <w:t>202</w:t>
            </w:r>
            <w:r>
              <w:rPr>
                <w:rFonts w:hint="eastAsia" w:ascii="宋体" w:hAnsi="宋体" w:eastAsia="宋体"/>
                <w:szCs w:val="21"/>
                <w:u w:val="single"/>
                <w:lang w:val="en-US" w:eastAsia="zh-CN"/>
              </w:rPr>
              <w:t>3</w:t>
            </w:r>
            <w:r>
              <w:rPr>
                <w:rFonts w:hint="eastAsia" w:ascii="宋体" w:hAnsi="宋体" w:eastAsia="宋体"/>
                <w:szCs w:val="21"/>
                <w:lang w:eastAsia="zh-CN"/>
              </w:rPr>
              <w:t>年</w:t>
            </w:r>
            <w:r>
              <w:rPr>
                <w:rFonts w:hint="eastAsia" w:ascii="宋体" w:hAnsi="宋体" w:eastAsia="宋体"/>
                <w:szCs w:val="21"/>
                <w:lang w:val="en-US" w:eastAsia="zh-CN"/>
              </w:rPr>
              <w:t>或</w:t>
            </w:r>
            <w:r>
              <w:rPr>
                <w:rFonts w:hint="eastAsia" w:ascii="宋体" w:hAnsi="宋体" w:eastAsia="宋体"/>
                <w:szCs w:val="21"/>
                <w:u w:val="single"/>
                <w:lang w:val="en-US" w:eastAsia="zh-CN"/>
              </w:rPr>
              <w:t>2024年</w:t>
            </w:r>
            <w:r>
              <w:rPr>
                <w:rFonts w:hint="eastAsia" w:ascii="宋体" w:hAnsi="宋体" w:eastAsia="宋体"/>
                <w:szCs w:val="21"/>
                <w:lang w:eastAsia="zh-CN"/>
              </w:rPr>
              <w:t>经第三方审计机构出具的财务会计报表原件的扫描件，包括资产负债表、现金流量表、利润表等。</w:t>
            </w:r>
          </w:p>
        </w:tc>
      </w:tr>
      <w:tr w14:paraId="3DF3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27FDF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1.17</w:t>
            </w:r>
          </w:p>
        </w:tc>
        <w:tc>
          <w:tcPr>
            <w:tcW w:w="1814" w:type="dxa"/>
            <w:shd w:val="clear" w:color="auto" w:fill="auto"/>
            <w:vAlign w:val="center"/>
          </w:tcPr>
          <w:p w14:paraId="692E9D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业绩要求证明材料</w:t>
            </w:r>
          </w:p>
        </w:tc>
        <w:tc>
          <w:tcPr>
            <w:tcW w:w="6422" w:type="dxa"/>
            <w:shd w:val="clear" w:color="auto" w:fill="auto"/>
            <w:vAlign w:val="center"/>
          </w:tcPr>
          <w:p w14:paraId="6FD5E5D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A8"/>
            </w:r>
            <w:r>
              <w:rPr>
                <w:rFonts w:hint="eastAsia" w:ascii="宋体" w:hAnsi="宋体" w:eastAsia="宋体"/>
                <w:szCs w:val="21"/>
                <w:lang w:eastAsia="zh-CN"/>
              </w:rPr>
              <w:t>不适用</w:t>
            </w:r>
          </w:p>
          <w:p w14:paraId="00719F0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适用。供应商应提供近</w:t>
            </w:r>
            <w:r>
              <w:rPr>
                <w:rFonts w:hint="eastAsia" w:ascii="宋体" w:hAnsi="宋体" w:eastAsia="宋体"/>
                <w:szCs w:val="21"/>
                <w:lang w:val="en-US" w:eastAsia="zh-CN"/>
              </w:rPr>
              <w:t>5</w:t>
            </w:r>
            <w:r>
              <w:rPr>
                <w:rFonts w:hint="eastAsia" w:ascii="宋体" w:hAnsi="宋体" w:eastAsia="宋体"/>
                <w:szCs w:val="21"/>
                <w:lang w:eastAsia="zh-CN"/>
              </w:rPr>
              <w:t>年的类似项目情况表（格式见第五章“响应文件格式”六、资格审查资料（五）近</w:t>
            </w:r>
            <w:r>
              <w:rPr>
                <w:rFonts w:hint="eastAsia" w:ascii="宋体" w:hAnsi="宋体" w:eastAsia="宋体"/>
                <w:szCs w:val="21"/>
                <w:lang w:val="en-US" w:eastAsia="zh-CN"/>
              </w:rPr>
              <w:t>5</w:t>
            </w:r>
            <w:r>
              <w:rPr>
                <w:rFonts w:hint="eastAsia" w:ascii="宋体" w:hAnsi="宋体" w:eastAsia="宋体"/>
                <w:szCs w:val="21"/>
                <w:lang w:eastAsia="zh-CN"/>
              </w:rPr>
              <w:t>年的类似项目情况表），以证明供应商具有承担本项目要求的业绩。</w:t>
            </w:r>
          </w:p>
          <w:p w14:paraId="179C71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业绩证明材料：</w:t>
            </w:r>
          </w:p>
          <w:p w14:paraId="69DB61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val="en-US" w:eastAsia="zh-CN"/>
              </w:rPr>
              <w:t xml:space="preserve"> </w:t>
            </w:r>
            <w:r>
              <w:rPr>
                <w:rFonts w:hint="eastAsia" w:ascii="宋体" w:hAnsi="宋体" w:eastAsia="宋体"/>
                <w:szCs w:val="21"/>
                <w:lang w:eastAsia="zh-CN"/>
              </w:rPr>
              <w:t>合同</w:t>
            </w:r>
          </w:p>
          <w:p w14:paraId="475CF4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 xml:space="preserve"> 中标通知书/成交通知书</w:t>
            </w:r>
          </w:p>
          <w:p w14:paraId="14BE26C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A8"/>
            </w:r>
            <w:r>
              <w:rPr>
                <w:rFonts w:hint="eastAsia" w:ascii="宋体" w:hAnsi="宋体" w:eastAsia="宋体"/>
                <w:szCs w:val="21"/>
                <w:lang w:eastAsia="zh-CN"/>
              </w:rPr>
              <w:t xml:space="preserve"> 竣工验收报告/验收证明</w:t>
            </w:r>
          </w:p>
          <w:p w14:paraId="78BD20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 业主证明</w:t>
            </w:r>
          </w:p>
          <w:p w14:paraId="3093A1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2" w:char="0052"/>
            </w:r>
            <w:r>
              <w:rPr>
                <w:rFonts w:hint="eastAsia" w:ascii="宋体" w:hAnsi="宋体" w:eastAsia="宋体"/>
                <w:szCs w:val="21"/>
                <w:lang w:eastAsia="zh-CN"/>
              </w:rPr>
              <w:t xml:space="preserve"> 其他材料：</w:t>
            </w:r>
            <w:r>
              <w:rPr>
                <w:rFonts w:hint="eastAsia" w:ascii="宋体" w:hAnsi="宋体" w:eastAsia="宋体"/>
                <w:szCs w:val="21"/>
                <w:u w:val="single"/>
                <w:lang w:eastAsia="zh-CN"/>
              </w:rPr>
              <w:t xml:space="preserve">                                  </w:t>
            </w:r>
          </w:p>
          <w:p w14:paraId="2A673E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p>
          <w:p w14:paraId="1908DCB6">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eastAsia="宋体"/>
                <w:szCs w:val="21"/>
                <w:lang w:eastAsia="zh-CN"/>
              </w:rPr>
            </w:pPr>
            <w:r>
              <w:rPr>
                <w:rFonts w:hint="eastAsia" w:ascii="宋体" w:hAnsi="宋体" w:eastAsia="宋体"/>
                <w:szCs w:val="21"/>
                <w:lang w:eastAsia="zh-CN"/>
              </w:rPr>
              <w:t>业绩证明材料种类要求：</w:t>
            </w:r>
          </w:p>
          <w:p w14:paraId="2D5A32D5">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eastAsia="宋体"/>
                <w:szCs w:val="21"/>
                <w:lang w:eastAsia="zh-CN"/>
              </w:rPr>
            </w:pPr>
            <w:r>
              <w:rPr>
                <w:rFonts w:ascii="宋体" w:hAnsi="宋体" w:eastAsia="宋体"/>
                <w:szCs w:val="21"/>
              </w:rPr>
              <w:sym w:font="Wingdings 2" w:char="0052"/>
            </w:r>
            <w:r>
              <w:rPr>
                <w:rFonts w:hint="eastAsia" w:ascii="宋体" w:hAnsi="宋体" w:eastAsia="宋体"/>
                <w:szCs w:val="21"/>
                <w:lang w:eastAsia="zh-CN"/>
              </w:rPr>
              <w:t>提供上述勾选的任一项证明材料即可</w:t>
            </w:r>
          </w:p>
          <w:p w14:paraId="0E975AF2">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eastAsia="宋体"/>
                <w:szCs w:val="21"/>
                <w:lang w:eastAsia="zh-CN"/>
              </w:rPr>
            </w:pPr>
            <w:r>
              <w:rPr>
                <w:rFonts w:ascii="宋体" w:hAnsi="宋体" w:eastAsia="宋体"/>
                <w:szCs w:val="21"/>
                <w:lang w:eastAsia="zh-CN"/>
              </w:rPr>
              <w:t>□</w:t>
            </w:r>
            <w:r>
              <w:rPr>
                <w:rFonts w:hint="eastAsia" w:ascii="宋体" w:hAnsi="宋体" w:eastAsia="宋体"/>
                <w:szCs w:val="21"/>
                <w:lang w:eastAsia="zh-CN"/>
              </w:rPr>
              <w:t>需同时提供上述勾选的所有证明材料</w:t>
            </w:r>
          </w:p>
          <w:p w14:paraId="6912300A">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eastAsia="宋体"/>
                <w:szCs w:val="21"/>
                <w:u w:val="single"/>
              </w:rPr>
            </w:pPr>
            <w:r>
              <w:rPr>
                <w:rFonts w:ascii="宋体" w:hAnsi="宋体" w:eastAsia="宋体"/>
                <w:szCs w:val="21"/>
              </w:rPr>
              <w:t>□</w:t>
            </w:r>
            <w:r>
              <w:rPr>
                <w:rFonts w:hint="eastAsia" w:ascii="宋体" w:hAnsi="宋体" w:eastAsia="宋体"/>
                <w:szCs w:val="21"/>
              </w:rPr>
              <w:t>其他要求：</w:t>
            </w:r>
            <w:r>
              <w:rPr>
                <w:rFonts w:hint="eastAsia" w:ascii="宋体" w:hAnsi="宋体" w:eastAsia="宋体"/>
                <w:szCs w:val="21"/>
                <w:u w:val="single"/>
              </w:rPr>
              <w:t xml:space="preserve">                                  </w:t>
            </w:r>
          </w:p>
        </w:tc>
      </w:tr>
      <w:tr w14:paraId="6F9A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2436D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1.18</w:t>
            </w:r>
          </w:p>
        </w:tc>
        <w:tc>
          <w:tcPr>
            <w:tcW w:w="1814" w:type="dxa"/>
            <w:shd w:val="clear" w:color="auto" w:fill="auto"/>
            <w:vAlign w:val="center"/>
          </w:tcPr>
          <w:p w14:paraId="14BB28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信誉要求证明材料</w:t>
            </w:r>
          </w:p>
        </w:tc>
        <w:tc>
          <w:tcPr>
            <w:tcW w:w="6422" w:type="dxa"/>
            <w:shd w:val="clear" w:color="auto" w:fill="auto"/>
            <w:vAlign w:val="center"/>
          </w:tcPr>
          <w:p w14:paraId="010414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□不适用</w:t>
            </w:r>
          </w:p>
          <w:p w14:paraId="5777462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适用。供应商应提供相关信誉情况的证明材料，详见第一章第3条款的要求。</w:t>
            </w:r>
          </w:p>
        </w:tc>
      </w:tr>
      <w:tr w14:paraId="18CC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784BD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1.19</w:t>
            </w:r>
          </w:p>
        </w:tc>
        <w:tc>
          <w:tcPr>
            <w:tcW w:w="1814" w:type="dxa"/>
            <w:shd w:val="clear" w:color="auto" w:fill="auto"/>
            <w:vAlign w:val="center"/>
          </w:tcPr>
          <w:p w14:paraId="599B44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响应方案数量</w:t>
            </w:r>
          </w:p>
        </w:tc>
        <w:tc>
          <w:tcPr>
            <w:tcW w:w="6422" w:type="dxa"/>
            <w:shd w:val="clear" w:color="auto" w:fill="auto"/>
            <w:vAlign w:val="center"/>
          </w:tcPr>
          <w:p w14:paraId="59F55A5B">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供应商只能提出唯一响应方案</w:t>
            </w:r>
          </w:p>
          <w:p w14:paraId="780FB147">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eastAsia="宋体"/>
                <w:szCs w:val="21"/>
                <w:lang w:eastAsia="zh-CN"/>
              </w:rPr>
            </w:pPr>
            <w:r>
              <w:rPr>
                <w:rFonts w:ascii="宋体" w:hAnsi="宋体" w:eastAsia="宋体"/>
                <w:szCs w:val="21"/>
                <w:lang w:eastAsia="zh-CN"/>
              </w:rPr>
              <w:t>□</w:t>
            </w:r>
            <w:r>
              <w:rPr>
                <w:rFonts w:hint="eastAsia" w:ascii="宋体" w:hAnsi="宋体" w:eastAsia="宋体"/>
                <w:szCs w:val="21"/>
                <w:lang w:eastAsia="zh-CN"/>
              </w:rPr>
              <w:t>供应商可提出多个响应方案</w:t>
            </w:r>
          </w:p>
        </w:tc>
      </w:tr>
      <w:tr w14:paraId="0C4C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B848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1.20</w:t>
            </w:r>
          </w:p>
        </w:tc>
        <w:tc>
          <w:tcPr>
            <w:tcW w:w="1814" w:type="dxa"/>
            <w:shd w:val="clear" w:color="auto" w:fill="auto"/>
            <w:vAlign w:val="center"/>
          </w:tcPr>
          <w:p w14:paraId="0C0CCB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是否退还响应文件</w:t>
            </w:r>
          </w:p>
        </w:tc>
        <w:tc>
          <w:tcPr>
            <w:tcW w:w="6422" w:type="dxa"/>
            <w:shd w:val="clear" w:color="auto" w:fill="auto"/>
            <w:vAlign w:val="center"/>
          </w:tcPr>
          <w:p w14:paraId="44F057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hint="eastAsia" w:ascii="宋体" w:hAnsi="宋体" w:eastAsia="宋体"/>
                <w:szCs w:val="21"/>
              </w:rPr>
              <w:sym w:font="Wingdings" w:char="00FE"/>
            </w:r>
            <w:r>
              <w:rPr>
                <w:rFonts w:hint="eastAsia" w:ascii="宋体" w:hAnsi="宋体" w:eastAsia="宋体"/>
                <w:szCs w:val="21"/>
              </w:rPr>
              <w:t>否</w:t>
            </w:r>
          </w:p>
          <w:p w14:paraId="39DA61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hint="eastAsia" w:ascii="宋体" w:hAnsi="宋体" w:eastAsia="宋体"/>
                <w:szCs w:val="21"/>
              </w:rPr>
              <w:t xml:space="preserve">□是，退还时间: </w:t>
            </w:r>
            <w:r>
              <w:rPr>
                <w:rFonts w:hint="eastAsia" w:ascii="宋体" w:hAnsi="宋体" w:eastAsia="宋体"/>
                <w:szCs w:val="21"/>
                <w:u w:val="single"/>
              </w:rPr>
              <w:t xml:space="preserve">                                 </w:t>
            </w:r>
          </w:p>
        </w:tc>
      </w:tr>
      <w:tr w14:paraId="48C1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ADD92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1.21</w:t>
            </w:r>
          </w:p>
        </w:tc>
        <w:tc>
          <w:tcPr>
            <w:tcW w:w="1814" w:type="dxa"/>
            <w:shd w:val="clear" w:color="auto" w:fill="auto"/>
            <w:vAlign w:val="center"/>
          </w:tcPr>
          <w:p w14:paraId="04CAB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供应商撤回响应文件情况下退还响应保证金的时间</w:t>
            </w:r>
          </w:p>
        </w:tc>
        <w:tc>
          <w:tcPr>
            <w:tcW w:w="6422" w:type="dxa"/>
            <w:shd w:val="clear" w:color="auto" w:fill="auto"/>
            <w:vAlign w:val="center"/>
          </w:tcPr>
          <w:p w14:paraId="519A490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Cs w:val="21"/>
                <w:lang w:val="en-US" w:eastAsia="zh-CN"/>
              </w:rPr>
            </w:pPr>
            <w:r>
              <w:rPr>
                <w:rFonts w:hint="eastAsia" w:ascii="宋体" w:hAnsi="宋体" w:eastAsia="宋体"/>
                <w:szCs w:val="21"/>
                <w:lang w:val="en-US" w:eastAsia="zh-CN"/>
              </w:rPr>
              <w:t>此项目不涉及</w:t>
            </w:r>
          </w:p>
        </w:tc>
      </w:tr>
      <w:tr w14:paraId="39C1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A297D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1.22</w:t>
            </w:r>
          </w:p>
        </w:tc>
        <w:tc>
          <w:tcPr>
            <w:tcW w:w="1814" w:type="dxa"/>
            <w:shd w:val="clear" w:color="auto" w:fill="auto"/>
            <w:vAlign w:val="center"/>
          </w:tcPr>
          <w:p w14:paraId="4B422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程序</w:t>
            </w:r>
          </w:p>
        </w:tc>
        <w:tc>
          <w:tcPr>
            <w:tcW w:w="6422" w:type="dxa"/>
            <w:shd w:val="clear" w:color="auto" w:fill="auto"/>
            <w:vAlign w:val="center"/>
          </w:tcPr>
          <w:p w14:paraId="10D495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主持人按下列程序进行：</w:t>
            </w:r>
          </w:p>
          <w:p w14:paraId="4C8B341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（1）宣布</w:t>
            </w:r>
            <w:r>
              <w:rPr>
                <w:rFonts w:hint="eastAsia" w:ascii="宋体" w:hAnsi="宋体" w:eastAsia="宋体"/>
                <w:szCs w:val="21"/>
                <w:lang w:val="en-US" w:eastAsia="zh-CN"/>
              </w:rPr>
              <w:t>开标</w:t>
            </w:r>
            <w:r>
              <w:rPr>
                <w:rFonts w:hint="eastAsia" w:ascii="宋体" w:hAnsi="宋体" w:eastAsia="宋体"/>
                <w:szCs w:val="21"/>
                <w:lang w:eastAsia="zh-CN"/>
              </w:rPr>
              <w:t>会议纪律；</w:t>
            </w:r>
          </w:p>
          <w:p w14:paraId="1EB6501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（2）宣布参加会议的相关单位或人员；</w:t>
            </w:r>
          </w:p>
          <w:p w14:paraId="612D7D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（3）服务人开启所有供应商的</w:t>
            </w:r>
            <w:r>
              <w:rPr>
                <w:rFonts w:hint="eastAsia" w:ascii="宋体" w:hAnsi="宋体" w:eastAsia="宋体"/>
                <w:szCs w:val="21"/>
                <w:lang w:val="en-US" w:eastAsia="zh-CN"/>
              </w:rPr>
              <w:t>响应</w:t>
            </w:r>
            <w:r>
              <w:rPr>
                <w:rFonts w:hint="eastAsia" w:ascii="宋体" w:hAnsi="宋体" w:eastAsia="宋体"/>
                <w:szCs w:val="21"/>
                <w:lang w:eastAsia="zh-CN"/>
              </w:rPr>
              <w:t>文件，公布有</w:t>
            </w:r>
            <w:r>
              <w:rPr>
                <w:rFonts w:hint="eastAsia" w:ascii="宋体" w:hAnsi="宋体" w:eastAsia="宋体"/>
                <w:szCs w:val="21"/>
                <w:highlight w:val="none"/>
                <w:lang w:eastAsia="zh-CN"/>
              </w:rPr>
              <w:t>效供应商的名称、</w:t>
            </w:r>
            <w:r>
              <w:rPr>
                <w:rFonts w:hint="eastAsia" w:ascii="宋体" w:hAnsi="宋体" w:eastAsia="宋体"/>
                <w:szCs w:val="21"/>
                <w:highlight w:val="none"/>
                <w:lang w:val="en-US" w:eastAsia="zh-CN"/>
              </w:rPr>
              <w:t>服务期</w:t>
            </w:r>
            <w:r>
              <w:rPr>
                <w:rFonts w:hint="eastAsia" w:ascii="宋体" w:hAnsi="宋体" w:eastAsia="宋体"/>
                <w:szCs w:val="21"/>
                <w:highlight w:val="none"/>
                <w:lang w:eastAsia="zh-CN"/>
              </w:rPr>
              <w:t>及其他</w:t>
            </w:r>
            <w:r>
              <w:rPr>
                <w:rFonts w:hint="eastAsia" w:ascii="宋体" w:hAnsi="宋体" w:eastAsia="宋体"/>
                <w:szCs w:val="21"/>
                <w:lang w:eastAsia="zh-CN"/>
              </w:rPr>
              <w:t>内容，并记录在案。因供应商原因造成</w:t>
            </w:r>
            <w:r>
              <w:rPr>
                <w:rFonts w:hint="eastAsia" w:ascii="宋体" w:hAnsi="宋体" w:eastAsia="宋体"/>
                <w:szCs w:val="21"/>
                <w:lang w:val="en-US" w:eastAsia="zh-CN"/>
              </w:rPr>
              <w:t>响应</w:t>
            </w:r>
            <w:r>
              <w:rPr>
                <w:rFonts w:hint="eastAsia" w:ascii="宋体" w:hAnsi="宋体" w:eastAsia="宋体"/>
                <w:szCs w:val="21"/>
                <w:lang w:eastAsia="zh-CN"/>
              </w:rPr>
              <w:t>文件未能开启的，视为撤销其响应文件；</w:t>
            </w:r>
          </w:p>
          <w:p w14:paraId="6F6C70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（4）供应商对</w:t>
            </w:r>
            <w:r>
              <w:rPr>
                <w:rFonts w:hint="eastAsia" w:ascii="宋体" w:hAnsi="宋体" w:eastAsia="宋体"/>
                <w:szCs w:val="21"/>
                <w:lang w:val="en-US" w:eastAsia="zh-CN"/>
              </w:rPr>
              <w:t>招投标</w:t>
            </w:r>
            <w:r>
              <w:rPr>
                <w:rFonts w:hint="eastAsia" w:ascii="宋体" w:hAnsi="宋体" w:eastAsia="宋体"/>
                <w:szCs w:val="21"/>
                <w:lang w:eastAsia="zh-CN"/>
              </w:rPr>
              <w:t>过程有异议的，应当在现场提出，服务人应当场作出答复，并记录；</w:t>
            </w:r>
          </w:p>
          <w:p w14:paraId="27874C3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（5）宣布供应商参加</w:t>
            </w:r>
            <w:r>
              <w:rPr>
                <w:rFonts w:hint="eastAsia" w:ascii="宋体" w:hAnsi="宋体" w:eastAsia="宋体"/>
                <w:szCs w:val="21"/>
                <w:lang w:val="en-US" w:eastAsia="zh-CN"/>
              </w:rPr>
              <w:t>现场答疑、评审</w:t>
            </w:r>
            <w:r>
              <w:rPr>
                <w:rFonts w:hint="eastAsia" w:ascii="宋体" w:hAnsi="宋体" w:eastAsia="宋体"/>
                <w:szCs w:val="21"/>
                <w:lang w:eastAsia="zh-CN"/>
              </w:rPr>
              <w:t>的先后顺序；</w:t>
            </w:r>
          </w:p>
          <w:p w14:paraId="2906E2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（6）宣布</w:t>
            </w:r>
            <w:r>
              <w:rPr>
                <w:rFonts w:hint="eastAsia" w:ascii="宋体" w:hAnsi="宋体" w:eastAsia="宋体"/>
                <w:szCs w:val="21"/>
                <w:lang w:val="en-US" w:eastAsia="zh-CN"/>
              </w:rPr>
              <w:t>报价</w:t>
            </w:r>
            <w:r>
              <w:rPr>
                <w:rFonts w:hint="eastAsia" w:ascii="宋体" w:hAnsi="宋体" w:eastAsia="宋体"/>
                <w:szCs w:val="21"/>
                <w:lang w:eastAsia="zh-CN"/>
              </w:rPr>
              <w:t>有关安排和注意事项；</w:t>
            </w:r>
          </w:p>
          <w:p w14:paraId="5C89893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（7）</w:t>
            </w:r>
            <w:r>
              <w:rPr>
                <w:rFonts w:hint="eastAsia" w:ascii="宋体" w:hAnsi="宋体" w:eastAsia="宋体"/>
                <w:szCs w:val="21"/>
                <w:lang w:val="en-US" w:eastAsia="zh-CN"/>
              </w:rPr>
              <w:t>评标</w:t>
            </w:r>
            <w:r>
              <w:rPr>
                <w:rFonts w:hint="eastAsia" w:ascii="宋体" w:hAnsi="宋体" w:eastAsia="宋体"/>
                <w:szCs w:val="21"/>
                <w:lang w:eastAsia="zh-CN"/>
              </w:rPr>
              <w:t>结束。</w:t>
            </w:r>
          </w:p>
        </w:tc>
      </w:tr>
      <w:tr w14:paraId="27C2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E4E25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1.23</w:t>
            </w:r>
          </w:p>
        </w:tc>
        <w:tc>
          <w:tcPr>
            <w:tcW w:w="1814" w:type="dxa"/>
            <w:shd w:val="clear" w:color="auto" w:fill="auto"/>
            <w:vAlign w:val="center"/>
          </w:tcPr>
          <w:p w14:paraId="12524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Cs/>
                <w:szCs w:val="21"/>
              </w:rPr>
            </w:pPr>
            <w:r>
              <w:rPr>
                <w:rFonts w:hint="eastAsia" w:ascii="宋体" w:hAnsi="宋体" w:eastAsia="宋体"/>
                <w:bCs/>
                <w:szCs w:val="21"/>
                <w:lang w:val="en-US" w:eastAsia="zh-CN"/>
              </w:rPr>
              <w:t>评审</w:t>
            </w:r>
            <w:r>
              <w:rPr>
                <w:rFonts w:hint="eastAsia" w:ascii="宋体" w:hAnsi="宋体" w:eastAsia="宋体"/>
                <w:bCs/>
                <w:szCs w:val="21"/>
              </w:rPr>
              <w:t>小组的组建</w:t>
            </w:r>
          </w:p>
        </w:tc>
        <w:tc>
          <w:tcPr>
            <w:tcW w:w="6422" w:type="dxa"/>
            <w:shd w:val="clear" w:color="auto" w:fill="auto"/>
            <w:vAlign w:val="center"/>
          </w:tcPr>
          <w:p w14:paraId="4E2C58D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本项目</w:t>
            </w:r>
            <w:r>
              <w:rPr>
                <w:rFonts w:hint="eastAsia" w:ascii="宋体" w:hAnsi="宋体" w:eastAsia="宋体"/>
                <w:szCs w:val="21"/>
                <w:lang w:val="en-US" w:eastAsia="zh-CN"/>
              </w:rPr>
              <w:t>评审</w:t>
            </w:r>
            <w:r>
              <w:rPr>
                <w:rFonts w:hint="eastAsia" w:ascii="宋体" w:hAnsi="宋体" w:eastAsia="宋体"/>
                <w:szCs w:val="21"/>
                <w:lang w:eastAsia="zh-CN"/>
              </w:rPr>
              <w:t>小组由服务人依法组建，小组成员为</w:t>
            </w:r>
            <w:r>
              <w:rPr>
                <w:rFonts w:hint="eastAsia" w:ascii="宋体" w:hAnsi="宋体" w:eastAsia="宋体"/>
                <w:szCs w:val="21"/>
                <w:lang w:val="en-US" w:eastAsia="zh-CN"/>
              </w:rPr>
              <w:t>5</w:t>
            </w:r>
            <w:r>
              <w:rPr>
                <w:rFonts w:hint="eastAsia" w:ascii="宋体" w:hAnsi="宋体" w:eastAsia="宋体"/>
                <w:szCs w:val="21"/>
                <w:lang w:eastAsia="zh-CN"/>
              </w:rPr>
              <w:t>人</w:t>
            </w:r>
            <w:r>
              <w:rPr>
                <w:rFonts w:hint="eastAsia" w:ascii="宋体" w:hAnsi="宋体" w:eastAsia="宋体"/>
                <w:szCs w:val="21"/>
                <w:lang w:val="en-US" w:eastAsia="zh-CN"/>
              </w:rPr>
              <w:t>及5人</w:t>
            </w:r>
            <w:r>
              <w:rPr>
                <w:rFonts w:hint="eastAsia" w:ascii="宋体" w:hAnsi="宋体" w:eastAsia="宋体"/>
                <w:szCs w:val="21"/>
                <w:lang w:eastAsia="zh-CN"/>
              </w:rPr>
              <w:t>以上。</w:t>
            </w:r>
          </w:p>
        </w:tc>
      </w:tr>
      <w:tr w14:paraId="41A7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3080F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1.24</w:t>
            </w:r>
          </w:p>
        </w:tc>
        <w:tc>
          <w:tcPr>
            <w:tcW w:w="1814" w:type="dxa"/>
            <w:shd w:val="clear" w:color="auto" w:fill="auto"/>
            <w:vAlign w:val="center"/>
          </w:tcPr>
          <w:p w14:paraId="2C72B2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lang w:val="en-US" w:eastAsia="zh-CN"/>
              </w:rPr>
              <w:t>报价</w:t>
            </w:r>
            <w:r>
              <w:rPr>
                <w:rFonts w:hint="eastAsia" w:ascii="宋体" w:hAnsi="宋体" w:eastAsia="宋体"/>
                <w:szCs w:val="21"/>
              </w:rPr>
              <w:t>轮次及</w:t>
            </w:r>
            <w:r>
              <w:rPr>
                <w:rFonts w:hint="eastAsia" w:ascii="宋体" w:hAnsi="宋体" w:eastAsia="宋体"/>
                <w:szCs w:val="21"/>
                <w:lang w:val="en-US" w:eastAsia="zh-CN"/>
              </w:rPr>
              <w:t>报价</w:t>
            </w:r>
            <w:r>
              <w:rPr>
                <w:rFonts w:hint="eastAsia" w:ascii="宋体" w:hAnsi="宋体" w:eastAsia="宋体"/>
                <w:szCs w:val="21"/>
              </w:rPr>
              <w:t>顺序</w:t>
            </w:r>
          </w:p>
        </w:tc>
        <w:tc>
          <w:tcPr>
            <w:tcW w:w="6422" w:type="dxa"/>
            <w:shd w:val="clear" w:color="auto" w:fill="auto"/>
            <w:vAlign w:val="center"/>
          </w:tcPr>
          <w:p w14:paraId="73E91E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val="en-US" w:eastAsia="zh-CN"/>
              </w:rPr>
              <w:t>报价</w:t>
            </w:r>
            <w:r>
              <w:rPr>
                <w:rFonts w:hint="eastAsia" w:ascii="宋体" w:hAnsi="宋体" w:eastAsia="宋体"/>
                <w:szCs w:val="21"/>
                <w:lang w:eastAsia="zh-CN"/>
              </w:rPr>
              <w:t>轮次：</w:t>
            </w:r>
          </w:p>
          <w:p w14:paraId="3D99E7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本项目共进行</w:t>
            </w:r>
            <w:r>
              <w:rPr>
                <w:rFonts w:ascii="宋体" w:hAnsi="宋体" w:eastAsia="宋体"/>
                <w:szCs w:val="21"/>
                <w:u w:val="single"/>
                <w:lang w:eastAsia="zh-CN"/>
              </w:rPr>
              <w:t xml:space="preserve"> </w:t>
            </w:r>
            <w:r>
              <w:rPr>
                <w:rFonts w:hint="eastAsia" w:ascii="宋体" w:hAnsi="宋体" w:eastAsia="宋体"/>
                <w:szCs w:val="21"/>
                <w:u w:val="single"/>
                <w:lang w:val="en-US" w:eastAsia="zh-CN"/>
              </w:rPr>
              <w:t>1</w:t>
            </w:r>
            <w:r>
              <w:rPr>
                <w:rFonts w:ascii="宋体" w:hAnsi="宋体" w:eastAsia="宋体"/>
                <w:szCs w:val="21"/>
                <w:u w:val="single"/>
                <w:lang w:eastAsia="zh-CN"/>
              </w:rPr>
              <w:t xml:space="preserve"> </w:t>
            </w:r>
            <w:r>
              <w:rPr>
                <w:rFonts w:hint="eastAsia" w:ascii="宋体" w:hAnsi="宋体" w:eastAsia="宋体"/>
                <w:szCs w:val="21"/>
                <w:lang w:eastAsia="zh-CN"/>
              </w:rPr>
              <w:t>轮</w:t>
            </w:r>
            <w:r>
              <w:rPr>
                <w:rFonts w:hint="eastAsia" w:ascii="宋体" w:hAnsi="宋体" w:eastAsia="宋体"/>
                <w:szCs w:val="21"/>
                <w:lang w:val="en-US" w:eastAsia="zh-CN"/>
              </w:rPr>
              <w:t>报价</w:t>
            </w:r>
          </w:p>
          <w:p w14:paraId="1E1E0D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val="en-US" w:eastAsia="zh-CN"/>
              </w:rPr>
              <w:t>评审</w:t>
            </w:r>
            <w:r>
              <w:rPr>
                <w:rFonts w:hint="eastAsia" w:ascii="宋体" w:hAnsi="宋体" w:eastAsia="宋体"/>
                <w:szCs w:val="21"/>
                <w:lang w:eastAsia="zh-CN"/>
              </w:rPr>
              <w:t>小组在首轮</w:t>
            </w:r>
            <w:r>
              <w:rPr>
                <w:rFonts w:hint="eastAsia" w:ascii="宋体" w:hAnsi="宋体" w:eastAsia="宋体"/>
                <w:szCs w:val="21"/>
                <w:lang w:val="en-US" w:eastAsia="zh-CN"/>
              </w:rPr>
              <w:t>评审</w:t>
            </w:r>
            <w:r>
              <w:rPr>
                <w:rFonts w:hint="eastAsia" w:ascii="宋体" w:hAnsi="宋体" w:eastAsia="宋体"/>
                <w:szCs w:val="21"/>
                <w:lang w:eastAsia="zh-CN"/>
              </w:rPr>
              <w:t>前告知被邀请参加</w:t>
            </w:r>
            <w:r>
              <w:rPr>
                <w:rFonts w:hint="eastAsia" w:ascii="宋体" w:hAnsi="宋体" w:eastAsia="宋体"/>
                <w:szCs w:val="21"/>
                <w:lang w:val="en-US" w:eastAsia="zh-CN"/>
              </w:rPr>
              <w:t>招标</w:t>
            </w:r>
            <w:r>
              <w:rPr>
                <w:rFonts w:hint="eastAsia" w:ascii="宋体" w:hAnsi="宋体" w:eastAsia="宋体"/>
                <w:szCs w:val="21"/>
                <w:lang w:eastAsia="zh-CN"/>
              </w:rPr>
              <w:t>的供应商</w:t>
            </w:r>
            <w:r>
              <w:rPr>
                <w:rFonts w:hint="eastAsia" w:ascii="宋体" w:hAnsi="宋体" w:eastAsia="宋体"/>
                <w:szCs w:val="21"/>
                <w:lang w:val="en-US" w:eastAsia="zh-CN"/>
              </w:rPr>
              <w:t>报价</w:t>
            </w:r>
            <w:r>
              <w:rPr>
                <w:rFonts w:hint="eastAsia" w:ascii="宋体" w:hAnsi="宋体" w:eastAsia="宋体"/>
                <w:szCs w:val="21"/>
                <w:lang w:eastAsia="zh-CN"/>
              </w:rPr>
              <w:t>轮次</w:t>
            </w:r>
          </w:p>
          <w:p w14:paraId="2B7E00B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□本项目不事先确定</w:t>
            </w:r>
            <w:r>
              <w:rPr>
                <w:rFonts w:hint="eastAsia" w:ascii="宋体" w:hAnsi="宋体" w:eastAsia="宋体"/>
                <w:szCs w:val="21"/>
                <w:lang w:val="en-US" w:eastAsia="zh-CN"/>
              </w:rPr>
              <w:t>报价</w:t>
            </w:r>
            <w:r>
              <w:rPr>
                <w:rFonts w:hint="eastAsia" w:ascii="宋体" w:hAnsi="宋体" w:eastAsia="宋体"/>
                <w:szCs w:val="21"/>
                <w:lang w:eastAsia="zh-CN"/>
              </w:rPr>
              <w:t>轮次，</w:t>
            </w:r>
            <w:r>
              <w:rPr>
                <w:rFonts w:hint="eastAsia" w:ascii="宋体" w:hAnsi="宋体" w:eastAsia="宋体"/>
                <w:szCs w:val="21"/>
                <w:lang w:val="en-US" w:eastAsia="zh-CN"/>
              </w:rPr>
              <w:t>评审</w:t>
            </w:r>
            <w:r>
              <w:rPr>
                <w:rFonts w:hint="eastAsia" w:ascii="宋体" w:hAnsi="宋体" w:eastAsia="宋体"/>
                <w:szCs w:val="21"/>
                <w:lang w:eastAsia="zh-CN"/>
              </w:rPr>
              <w:t>小组根据</w:t>
            </w:r>
            <w:r>
              <w:rPr>
                <w:rFonts w:hint="eastAsia" w:ascii="宋体" w:hAnsi="宋体" w:eastAsia="宋体"/>
                <w:szCs w:val="21"/>
                <w:lang w:val="en-US" w:eastAsia="zh-CN"/>
              </w:rPr>
              <w:t>报价</w:t>
            </w:r>
            <w:r>
              <w:rPr>
                <w:rFonts w:hint="eastAsia" w:ascii="宋体" w:hAnsi="宋体" w:eastAsia="宋体"/>
                <w:szCs w:val="21"/>
                <w:lang w:eastAsia="zh-CN"/>
              </w:rPr>
              <w:t>情况确定，并在最后一轮</w:t>
            </w:r>
            <w:r>
              <w:rPr>
                <w:rFonts w:hint="eastAsia" w:ascii="宋体" w:hAnsi="宋体" w:eastAsia="宋体"/>
                <w:szCs w:val="21"/>
                <w:lang w:val="en-US" w:eastAsia="zh-CN"/>
              </w:rPr>
              <w:t>报价</w:t>
            </w:r>
            <w:r>
              <w:rPr>
                <w:rFonts w:hint="eastAsia" w:ascii="宋体" w:hAnsi="宋体" w:eastAsia="宋体"/>
                <w:szCs w:val="21"/>
                <w:lang w:eastAsia="zh-CN"/>
              </w:rPr>
              <w:t>前告知供应商</w:t>
            </w:r>
          </w:p>
          <w:p w14:paraId="276BC4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lang w:eastAsia="zh-CN"/>
              </w:rPr>
            </w:pPr>
            <w:r>
              <w:rPr>
                <w:rFonts w:hint="eastAsia" w:ascii="宋体" w:hAnsi="宋体" w:eastAsia="宋体"/>
                <w:szCs w:val="21"/>
                <w:lang w:val="en-US" w:eastAsia="zh-CN"/>
              </w:rPr>
              <w:t>注：报价</w:t>
            </w:r>
            <w:r>
              <w:rPr>
                <w:rFonts w:hint="eastAsia" w:ascii="宋体" w:hAnsi="宋体" w:eastAsia="宋体"/>
                <w:szCs w:val="21"/>
                <w:lang w:eastAsia="zh-CN"/>
              </w:rPr>
              <w:t>顺序:</w:t>
            </w:r>
            <w:r>
              <w:rPr>
                <w:rFonts w:hint="eastAsia" w:ascii="宋体" w:hAnsi="宋体" w:eastAsia="宋体"/>
                <w:szCs w:val="21"/>
                <w:u w:val="single"/>
                <w:lang w:eastAsia="zh-CN"/>
              </w:rPr>
              <w:t>供应商</w:t>
            </w:r>
            <w:r>
              <w:rPr>
                <w:rFonts w:hint="eastAsia" w:ascii="宋体" w:hAnsi="宋体" w:eastAsia="宋体"/>
                <w:szCs w:val="21"/>
                <w:u w:val="single"/>
                <w:lang w:val="en-US" w:eastAsia="zh-CN"/>
              </w:rPr>
              <w:t>报价</w:t>
            </w:r>
            <w:r>
              <w:rPr>
                <w:rFonts w:hint="eastAsia" w:ascii="宋体" w:hAnsi="宋体" w:eastAsia="宋体"/>
                <w:szCs w:val="21"/>
                <w:u w:val="single"/>
                <w:lang w:eastAsia="zh-CN"/>
              </w:rPr>
              <w:t>顺序以现场抽签的先后顺序。</w:t>
            </w:r>
          </w:p>
        </w:tc>
      </w:tr>
      <w:tr w14:paraId="3349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C912E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1.25</w:t>
            </w:r>
          </w:p>
        </w:tc>
        <w:tc>
          <w:tcPr>
            <w:tcW w:w="1814" w:type="dxa"/>
            <w:shd w:val="clear" w:color="auto" w:fill="auto"/>
            <w:vAlign w:val="center"/>
          </w:tcPr>
          <w:p w14:paraId="50E02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是否允许未准时参加某一轮次</w:t>
            </w:r>
            <w:r>
              <w:rPr>
                <w:rFonts w:hint="eastAsia" w:ascii="宋体" w:hAnsi="宋体" w:eastAsia="宋体"/>
                <w:szCs w:val="21"/>
                <w:lang w:val="en-US" w:eastAsia="zh-CN"/>
              </w:rPr>
              <w:t>招标</w:t>
            </w:r>
            <w:r>
              <w:rPr>
                <w:rFonts w:hint="eastAsia" w:ascii="宋体" w:hAnsi="宋体" w:eastAsia="宋体"/>
                <w:szCs w:val="21"/>
                <w:lang w:eastAsia="zh-CN"/>
              </w:rPr>
              <w:t>的供应商参加后续</w:t>
            </w:r>
            <w:r>
              <w:rPr>
                <w:rFonts w:hint="eastAsia" w:ascii="宋体" w:hAnsi="宋体" w:eastAsia="宋体"/>
                <w:szCs w:val="21"/>
                <w:lang w:val="en-US" w:eastAsia="zh-CN"/>
              </w:rPr>
              <w:t>招标</w:t>
            </w:r>
            <w:r>
              <w:rPr>
                <w:rFonts w:hint="eastAsia" w:ascii="宋体" w:hAnsi="宋体" w:eastAsia="宋体"/>
                <w:szCs w:val="21"/>
                <w:lang w:eastAsia="zh-CN"/>
              </w:rPr>
              <w:t>服务活动</w:t>
            </w:r>
          </w:p>
        </w:tc>
        <w:tc>
          <w:tcPr>
            <w:tcW w:w="6422" w:type="dxa"/>
            <w:shd w:val="clear" w:color="auto" w:fill="auto"/>
            <w:vAlign w:val="center"/>
          </w:tcPr>
          <w:p w14:paraId="323527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hint="eastAsia" w:ascii="宋体" w:hAnsi="宋体" w:eastAsia="宋体"/>
                <w:szCs w:val="21"/>
              </w:rPr>
              <w:t>□允许</w:t>
            </w:r>
          </w:p>
          <w:p w14:paraId="10C6FC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rPr>
            </w:pPr>
            <w:r>
              <w:rPr>
                <w:rFonts w:hint="eastAsia" w:ascii="宋体" w:hAnsi="宋体" w:eastAsia="宋体"/>
                <w:szCs w:val="21"/>
              </w:rPr>
              <w:sym w:font="Wingdings" w:char="00FE"/>
            </w:r>
            <w:r>
              <w:rPr>
                <w:rFonts w:hint="eastAsia" w:ascii="宋体" w:hAnsi="宋体" w:eastAsia="宋体"/>
                <w:szCs w:val="21"/>
              </w:rPr>
              <w:t>不允许</w:t>
            </w:r>
          </w:p>
        </w:tc>
      </w:tr>
      <w:tr w14:paraId="7E20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2C79F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1.26</w:t>
            </w:r>
          </w:p>
        </w:tc>
        <w:tc>
          <w:tcPr>
            <w:tcW w:w="1814" w:type="dxa"/>
            <w:shd w:val="clear" w:color="auto" w:fill="auto"/>
            <w:vAlign w:val="center"/>
          </w:tcPr>
          <w:p w14:paraId="458B4C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lang w:eastAsia="zh-CN"/>
              </w:rPr>
            </w:pPr>
            <w:r>
              <w:rPr>
                <w:rFonts w:hint="eastAsia" w:ascii="宋体" w:hAnsi="宋体" w:eastAsia="宋体"/>
                <w:szCs w:val="21"/>
                <w:lang w:eastAsia="zh-CN"/>
              </w:rPr>
              <w:t>是否公开开启最终报价</w:t>
            </w:r>
          </w:p>
        </w:tc>
        <w:tc>
          <w:tcPr>
            <w:tcW w:w="6422" w:type="dxa"/>
            <w:shd w:val="clear" w:color="auto" w:fill="auto"/>
            <w:vAlign w:val="center"/>
          </w:tcPr>
          <w:p w14:paraId="112D506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hint="eastAsia" w:ascii="宋体" w:hAnsi="宋体" w:eastAsia="宋体"/>
                <w:szCs w:val="21"/>
              </w:rPr>
              <w:sym w:font="Wingdings" w:char="00FE"/>
            </w:r>
            <w:r>
              <w:rPr>
                <w:rFonts w:hint="eastAsia" w:ascii="宋体" w:hAnsi="宋体" w:eastAsia="宋体"/>
                <w:szCs w:val="21"/>
              </w:rPr>
              <w:t>否</w:t>
            </w:r>
          </w:p>
          <w:p w14:paraId="58430CB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u w:val="single"/>
              </w:rPr>
            </w:pPr>
            <w:r>
              <w:rPr>
                <w:rFonts w:hint="eastAsia" w:ascii="宋体" w:hAnsi="宋体" w:eastAsia="宋体"/>
                <w:szCs w:val="21"/>
              </w:rPr>
              <w:t>□是</w:t>
            </w:r>
          </w:p>
        </w:tc>
      </w:tr>
      <w:tr w14:paraId="0F97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D7E43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1.27</w:t>
            </w:r>
          </w:p>
        </w:tc>
        <w:tc>
          <w:tcPr>
            <w:tcW w:w="1814" w:type="dxa"/>
            <w:shd w:val="clear" w:color="auto" w:fill="auto"/>
            <w:vAlign w:val="center"/>
          </w:tcPr>
          <w:p w14:paraId="59554D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szCs w:val="21"/>
              </w:rPr>
              <w:t>履约保证金</w:t>
            </w:r>
          </w:p>
        </w:tc>
        <w:tc>
          <w:tcPr>
            <w:tcW w:w="6422" w:type="dxa"/>
            <w:shd w:val="clear" w:color="auto" w:fill="auto"/>
            <w:vAlign w:val="center"/>
          </w:tcPr>
          <w:p w14:paraId="6D7152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2" w:char="0052"/>
            </w:r>
            <w:r>
              <w:rPr>
                <w:rFonts w:hint="eastAsia" w:ascii="宋体" w:hAnsi="宋体" w:eastAsia="宋体"/>
                <w:szCs w:val="21"/>
                <w:lang w:eastAsia="zh-CN"/>
              </w:rPr>
              <w:t>不要求递交</w:t>
            </w:r>
          </w:p>
          <w:p w14:paraId="0E7795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要求递交</w:t>
            </w:r>
          </w:p>
          <w:p w14:paraId="561C0DCF">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hint="default" w:ascii="宋体" w:hAnsi="宋体" w:eastAsia="宋体"/>
                <w:szCs w:val="21"/>
                <w:u w:val="single"/>
                <w:lang w:val="en-US" w:eastAsia="zh-CN"/>
              </w:rPr>
            </w:pPr>
            <w:r>
              <w:rPr>
                <w:rFonts w:hint="eastAsia" w:ascii="宋体" w:hAnsi="宋体" w:eastAsia="宋体"/>
                <w:szCs w:val="21"/>
                <w:u w:val="single"/>
                <w:lang w:val="en-US" w:eastAsia="zh-CN"/>
              </w:rPr>
              <w:t>此项双方在合同中进行约定。</w:t>
            </w:r>
          </w:p>
          <w:p w14:paraId="1E57AC2D">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hint="eastAsia" w:ascii="宋体" w:hAnsi="宋体" w:eastAsia="宋体"/>
                <w:szCs w:val="21"/>
                <w:u w:val="single"/>
              </w:rPr>
            </w:pPr>
            <w:r>
              <w:rPr>
                <w:rFonts w:hint="eastAsia" w:ascii="宋体" w:hAnsi="宋体" w:eastAsia="宋体"/>
                <w:szCs w:val="21"/>
                <w:u w:val="single"/>
              </w:rPr>
              <w:t>户</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名：国药控股贵州有限公司 </w:t>
            </w:r>
          </w:p>
          <w:p w14:paraId="2A98561D">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hint="eastAsia" w:ascii="宋体" w:hAnsi="宋体" w:eastAsia="宋体"/>
                <w:szCs w:val="21"/>
                <w:u w:val="single"/>
              </w:rPr>
            </w:pPr>
            <w:r>
              <w:rPr>
                <w:rFonts w:hint="eastAsia" w:ascii="宋体" w:hAnsi="宋体" w:eastAsia="宋体"/>
                <w:szCs w:val="21"/>
                <w:u w:val="single"/>
              </w:rPr>
              <w:t>开户行：交通银行贵阳中山东路支行</w:t>
            </w:r>
          </w:p>
          <w:p w14:paraId="1F14B150">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hint="eastAsia" w:ascii="宋体" w:hAnsi="宋体" w:eastAsia="宋体"/>
                <w:szCs w:val="21"/>
                <w:u w:val="single"/>
              </w:rPr>
            </w:pPr>
            <w:r>
              <w:rPr>
                <w:rFonts w:hint="eastAsia" w:ascii="宋体" w:hAnsi="宋体" w:eastAsia="宋体"/>
                <w:szCs w:val="21"/>
                <w:u w:val="single"/>
              </w:rPr>
              <w:t>账</w:t>
            </w:r>
            <w:r>
              <w:rPr>
                <w:rFonts w:hint="eastAsia" w:ascii="宋体" w:hAnsi="宋体" w:eastAsia="宋体"/>
                <w:szCs w:val="21"/>
                <w:u w:val="single"/>
                <w:lang w:val="en-US" w:eastAsia="zh-CN"/>
              </w:rPr>
              <w:t xml:space="preserve">  </w:t>
            </w:r>
            <w:r>
              <w:rPr>
                <w:rFonts w:hint="eastAsia" w:ascii="宋体" w:hAnsi="宋体" w:eastAsia="宋体"/>
                <w:szCs w:val="21"/>
                <w:u w:val="single"/>
              </w:rPr>
              <w:t>户：521147000018010021636</w:t>
            </w:r>
          </w:p>
        </w:tc>
      </w:tr>
      <w:tr w14:paraId="56C4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1B5B81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ascii="宋体" w:hAnsi="宋体" w:eastAsia="宋体"/>
                <w:szCs w:val="21"/>
              </w:rPr>
              <w:t>1.28</w:t>
            </w:r>
          </w:p>
        </w:tc>
        <w:tc>
          <w:tcPr>
            <w:tcW w:w="1814" w:type="dxa"/>
            <w:shd w:val="clear" w:color="auto" w:fill="auto"/>
            <w:vAlign w:val="center"/>
          </w:tcPr>
          <w:p w14:paraId="01C80C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szCs w:val="21"/>
              </w:rPr>
            </w:pPr>
            <w:r>
              <w:rPr>
                <w:rFonts w:hint="eastAsia" w:ascii="宋体" w:hAnsi="宋体" w:eastAsia="宋体"/>
                <w:b/>
                <w:szCs w:val="21"/>
              </w:rPr>
              <w:t>评审办法</w:t>
            </w:r>
          </w:p>
        </w:tc>
        <w:tc>
          <w:tcPr>
            <w:tcW w:w="6422" w:type="dxa"/>
            <w:shd w:val="clear" w:color="auto" w:fill="auto"/>
            <w:vAlign w:val="center"/>
          </w:tcPr>
          <w:p w14:paraId="571CC4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r>
              <w:rPr>
                <w:rFonts w:hint="eastAsia" w:ascii="宋体" w:hAnsi="宋体" w:eastAsia="宋体"/>
                <w:szCs w:val="21"/>
                <w:lang w:eastAsia="zh-CN"/>
              </w:rPr>
              <w:t>□</w:t>
            </w:r>
            <w:r>
              <w:rPr>
                <w:rFonts w:ascii="宋体" w:hAnsi="宋体" w:eastAsia="宋体"/>
                <w:szCs w:val="21"/>
                <w:lang w:eastAsia="zh-CN"/>
              </w:rPr>
              <w:t>经评审的最低价法</w:t>
            </w:r>
          </w:p>
          <w:p w14:paraId="2E887C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lang w:eastAsia="zh-CN"/>
              </w:rPr>
            </w:pPr>
            <w:bookmarkStart w:id="15" w:name="_Hlk70551598"/>
            <w:r>
              <w:rPr>
                <w:rFonts w:ascii="宋体" w:hAnsi="宋体" w:eastAsia="宋体"/>
                <w:szCs w:val="21"/>
                <w:lang w:eastAsia="zh-CN"/>
              </w:rPr>
              <w:sym w:font="Wingdings" w:char="00FE"/>
            </w:r>
            <w:r>
              <w:rPr>
                <w:rFonts w:ascii="宋体" w:hAnsi="宋体" w:eastAsia="宋体"/>
                <w:szCs w:val="21"/>
                <w:lang w:eastAsia="zh-CN"/>
              </w:rPr>
              <w:t>综合评估打分法</w:t>
            </w:r>
            <w:bookmarkEnd w:id="15"/>
          </w:p>
        </w:tc>
      </w:tr>
    </w:tbl>
    <w:p w14:paraId="07D9E5B6">
      <w:pPr>
        <w:pStyle w:val="10"/>
        <w:ind w:left="0" w:right="342"/>
        <w:rPr>
          <w:rFonts w:cs="宋体"/>
          <w:u w:val="single" w:color="000000"/>
          <w:lang w:eastAsia="zh-CN"/>
        </w:rPr>
        <w:sectPr>
          <w:pgSz w:w="11910" w:h="16850"/>
          <w:pgMar w:top="960" w:right="1240" w:bottom="1320" w:left="1480" w:header="740" w:footer="1121" w:gutter="0"/>
          <w:cols w:space="720" w:num="1"/>
        </w:sectPr>
      </w:pPr>
    </w:p>
    <w:p w14:paraId="739F9F6C">
      <w:pPr>
        <w:pStyle w:val="3"/>
        <w:spacing w:line="360" w:lineRule="auto"/>
        <w:rPr>
          <w:rFonts w:cs="宋体"/>
          <w:u w:val="single" w:color="000000"/>
          <w:lang w:eastAsia="zh-CN"/>
        </w:rPr>
      </w:pPr>
      <w:bookmarkStart w:id="16" w:name="_Toc27827"/>
      <w:r>
        <w:rPr>
          <w:sz w:val="28"/>
          <w:szCs w:val="28"/>
          <w:lang w:eastAsia="zh-CN"/>
        </w:rPr>
        <w:t>2.</w:t>
      </w:r>
      <w:r>
        <w:rPr>
          <w:rFonts w:hint="eastAsia"/>
          <w:sz w:val="28"/>
          <w:szCs w:val="28"/>
          <w:lang w:eastAsia="zh-CN"/>
        </w:rPr>
        <w:t>服务项目概况和供应商资格要求</w:t>
      </w:r>
      <w:bookmarkEnd w:id="16"/>
    </w:p>
    <w:p w14:paraId="35B8C979">
      <w:pPr>
        <w:pStyle w:val="10"/>
        <w:spacing w:line="360" w:lineRule="auto"/>
        <w:ind w:left="0" w:firstLine="479"/>
        <w:rPr>
          <w:u w:color="000000"/>
          <w:lang w:eastAsia="zh-CN"/>
        </w:rPr>
      </w:pPr>
      <w:r>
        <w:rPr>
          <w:rFonts w:hint="eastAsia"/>
          <w:u w:color="000000"/>
          <w:lang w:eastAsia="zh-CN"/>
        </w:rPr>
        <w:t>2</w:t>
      </w:r>
      <w:r>
        <w:rPr>
          <w:u w:color="000000"/>
          <w:lang w:eastAsia="zh-CN"/>
        </w:rPr>
        <w:t>.1</w:t>
      </w:r>
      <w:r>
        <w:rPr>
          <w:rFonts w:hint="eastAsia"/>
          <w:u w:color="000000"/>
          <w:lang w:eastAsia="zh-CN"/>
        </w:rPr>
        <w:t>服务项目概况和供应商资格要求见第一章“</w:t>
      </w:r>
      <w:r>
        <w:rPr>
          <w:rFonts w:hint="eastAsia"/>
          <w:u w:color="000000"/>
          <w:lang w:val="en-US" w:eastAsia="zh-CN"/>
        </w:rPr>
        <w:t>邀请招标</w:t>
      </w:r>
      <w:r>
        <w:rPr>
          <w:rFonts w:hint="eastAsia"/>
          <w:u w:color="000000"/>
          <w:lang w:eastAsia="zh-CN"/>
        </w:rPr>
        <w:t>服务公告”。</w:t>
      </w:r>
    </w:p>
    <w:p w14:paraId="3F1E039C">
      <w:pPr>
        <w:pStyle w:val="10"/>
        <w:spacing w:line="360" w:lineRule="auto"/>
        <w:ind w:left="0" w:firstLine="479"/>
        <w:rPr>
          <w:u w:color="000000"/>
          <w:lang w:eastAsia="zh-CN"/>
        </w:rPr>
      </w:pPr>
      <w:r>
        <w:rPr>
          <w:rFonts w:hint="eastAsia"/>
          <w:u w:color="000000"/>
          <w:lang w:eastAsia="zh-CN"/>
        </w:rPr>
        <w:t>2</w:t>
      </w:r>
      <w:r>
        <w:rPr>
          <w:u w:color="000000"/>
          <w:lang w:eastAsia="zh-CN"/>
        </w:rPr>
        <w:t>.2</w:t>
      </w:r>
      <w:r>
        <w:rPr>
          <w:rFonts w:hint="eastAsia"/>
          <w:u w:color="000000"/>
          <w:lang w:eastAsia="zh-CN"/>
        </w:rPr>
        <w:t>供应商不得存在下列情形之一：</w:t>
      </w:r>
    </w:p>
    <w:p w14:paraId="0E4CBE9E">
      <w:pPr>
        <w:pStyle w:val="10"/>
        <w:numPr>
          <w:ilvl w:val="0"/>
          <w:numId w:val="2"/>
        </w:numPr>
        <w:spacing w:line="360" w:lineRule="auto"/>
        <w:rPr>
          <w:u w:color="000000"/>
          <w:lang w:eastAsia="zh-CN"/>
        </w:rPr>
      </w:pPr>
      <w:r>
        <w:rPr>
          <w:rFonts w:hint="eastAsia"/>
          <w:u w:color="000000"/>
          <w:lang w:eastAsia="zh-CN"/>
        </w:rPr>
        <w:t>与服务人存在利害关系且可能影响服务公正性；</w:t>
      </w:r>
    </w:p>
    <w:p w14:paraId="00BB957D">
      <w:pPr>
        <w:pStyle w:val="10"/>
        <w:numPr>
          <w:ilvl w:val="0"/>
          <w:numId w:val="2"/>
        </w:numPr>
        <w:spacing w:line="360" w:lineRule="auto"/>
        <w:rPr>
          <w:u w:color="000000"/>
          <w:lang w:eastAsia="zh-CN"/>
        </w:rPr>
      </w:pPr>
      <w:r>
        <w:rPr>
          <w:rFonts w:hint="eastAsia"/>
          <w:u w:color="000000"/>
          <w:lang w:eastAsia="zh-CN"/>
        </w:rPr>
        <w:t>与本服务项目的其他供应商为同一个单位负责人；</w:t>
      </w:r>
    </w:p>
    <w:p w14:paraId="31EF6559">
      <w:pPr>
        <w:pStyle w:val="10"/>
        <w:numPr>
          <w:ilvl w:val="0"/>
          <w:numId w:val="2"/>
        </w:numPr>
        <w:spacing w:line="360" w:lineRule="auto"/>
        <w:rPr>
          <w:u w:color="000000"/>
          <w:lang w:eastAsia="zh-CN"/>
        </w:rPr>
      </w:pPr>
      <w:r>
        <w:rPr>
          <w:rFonts w:hint="eastAsia"/>
          <w:u w:color="000000"/>
          <w:lang w:eastAsia="zh-CN"/>
        </w:rPr>
        <w:t>与本服务项目的其他供应商存在控股、管理关系；</w:t>
      </w:r>
    </w:p>
    <w:p w14:paraId="5272DEF5">
      <w:pPr>
        <w:pStyle w:val="10"/>
        <w:numPr>
          <w:ilvl w:val="0"/>
          <w:numId w:val="2"/>
        </w:numPr>
        <w:spacing w:line="360" w:lineRule="auto"/>
        <w:rPr>
          <w:u w:color="000000"/>
          <w:lang w:eastAsia="zh-CN"/>
        </w:rPr>
      </w:pPr>
      <w:r>
        <w:rPr>
          <w:rFonts w:hint="eastAsia"/>
          <w:u w:color="000000"/>
          <w:lang w:eastAsia="zh-CN"/>
        </w:rPr>
        <w:t>被依法暂停或者取消响应资格；</w:t>
      </w:r>
    </w:p>
    <w:p w14:paraId="232C90F6">
      <w:pPr>
        <w:pStyle w:val="10"/>
        <w:numPr>
          <w:ilvl w:val="0"/>
          <w:numId w:val="2"/>
        </w:numPr>
        <w:spacing w:line="360" w:lineRule="auto"/>
        <w:rPr>
          <w:u w:color="000000"/>
          <w:lang w:eastAsia="zh-CN"/>
        </w:rPr>
      </w:pPr>
      <w:r>
        <w:rPr>
          <w:rFonts w:hint="eastAsia"/>
          <w:u w:color="000000"/>
          <w:lang w:eastAsia="zh-CN"/>
        </w:rPr>
        <w:t>被责令停产停业、暂扣或者吊销许可证、暂扣或者吊销执照；</w:t>
      </w:r>
    </w:p>
    <w:p w14:paraId="51C5D93D">
      <w:pPr>
        <w:pStyle w:val="10"/>
        <w:numPr>
          <w:ilvl w:val="0"/>
          <w:numId w:val="2"/>
        </w:numPr>
        <w:spacing w:line="360" w:lineRule="auto"/>
        <w:rPr>
          <w:u w:color="000000"/>
          <w:lang w:eastAsia="zh-CN"/>
        </w:rPr>
      </w:pPr>
      <w:r>
        <w:rPr>
          <w:rFonts w:hint="eastAsia"/>
          <w:u w:color="000000"/>
          <w:lang w:eastAsia="zh-CN"/>
        </w:rPr>
        <w:t>进入清算程序，或被宣告破产，或其他丧失履约能力的情形；</w:t>
      </w:r>
    </w:p>
    <w:p w14:paraId="5D93AEC4">
      <w:pPr>
        <w:pStyle w:val="10"/>
        <w:numPr>
          <w:ilvl w:val="0"/>
          <w:numId w:val="2"/>
        </w:numPr>
        <w:spacing w:line="360" w:lineRule="auto"/>
        <w:rPr>
          <w:u w:color="000000"/>
          <w:lang w:eastAsia="zh-CN"/>
        </w:rPr>
      </w:pPr>
      <w:r>
        <w:rPr>
          <w:rFonts w:hint="eastAsia"/>
          <w:u w:color="000000"/>
          <w:lang w:eastAsia="zh-CN"/>
        </w:rPr>
        <w:t>被工商行政管理机关在全国企业信用信息公示系统中列入严重违法失信企业名单；</w:t>
      </w:r>
    </w:p>
    <w:p w14:paraId="205F14AA">
      <w:pPr>
        <w:pStyle w:val="10"/>
        <w:numPr>
          <w:ilvl w:val="0"/>
          <w:numId w:val="2"/>
        </w:numPr>
        <w:spacing w:line="360" w:lineRule="auto"/>
        <w:rPr>
          <w:u w:color="000000"/>
          <w:lang w:eastAsia="zh-CN"/>
        </w:rPr>
      </w:pPr>
      <w:r>
        <w:rPr>
          <w:rFonts w:hint="eastAsia"/>
          <w:u w:color="000000"/>
          <w:lang w:eastAsia="zh-CN"/>
        </w:rPr>
        <w:t>被最高人民法院在“信用中国”网站（www.creditchina.gov.cn）或各级信用信息共享平台中列入失信被执行人名单；</w:t>
      </w:r>
    </w:p>
    <w:p w14:paraId="5459308C">
      <w:pPr>
        <w:pStyle w:val="10"/>
        <w:numPr>
          <w:ilvl w:val="0"/>
          <w:numId w:val="2"/>
        </w:numPr>
        <w:spacing w:line="360" w:lineRule="auto"/>
        <w:rPr>
          <w:u w:color="000000"/>
          <w:lang w:eastAsia="zh-CN"/>
        </w:rPr>
      </w:pPr>
      <w:r>
        <w:rPr>
          <w:rFonts w:hint="eastAsia"/>
          <w:u w:color="000000"/>
          <w:lang w:eastAsia="zh-CN"/>
        </w:rPr>
        <w:t>法律法规或供应商须知表规定的其他情形。</w:t>
      </w:r>
    </w:p>
    <w:p w14:paraId="207B506B">
      <w:pPr>
        <w:pStyle w:val="10"/>
        <w:spacing w:line="360" w:lineRule="auto"/>
        <w:ind w:left="0" w:firstLine="479"/>
        <w:rPr>
          <w:u w:color="000000"/>
          <w:lang w:eastAsia="zh-CN"/>
        </w:rPr>
      </w:pPr>
      <w:r>
        <w:rPr>
          <w:rFonts w:hint="eastAsia"/>
          <w:u w:color="000000"/>
          <w:lang w:eastAsia="zh-CN"/>
        </w:rPr>
        <w:t>2</w:t>
      </w:r>
      <w:r>
        <w:rPr>
          <w:u w:color="000000"/>
          <w:lang w:eastAsia="zh-CN"/>
        </w:rPr>
        <w:t>.3</w:t>
      </w:r>
      <w:r>
        <w:rPr>
          <w:rFonts w:hint="eastAsia"/>
          <w:u w:color="000000"/>
          <w:lang w:eastAsia="zh-CN"/>
        </w:rPr>
        <w:t>有下列情形之一的，属于供应商相互串通</w:t>
      </w:r>
      <w:r>
        <w:rPr>
          <w:rFonts w:hint="eastAsia"/>
          <w:u w:color="000000"/>
          <w:lang w:val="en-US" w:eastAsia="zh-CN"/>
        </w:rPr>
        <w:t>投标</w:t>
      </w:r>
      <w:r>
        <w:rPr>
          <w:rFonts w:hint="eastAsia"/>
          <w:u w:color="000000"/>
          <w:lang w:eastAsia="zh-CN"/>
        </w:rPr>
        <w:t>服务：</w:t>
      </w:r>
    </w:p>
    <w:p w14:paraId="5CFA5F69">
      <w:pPr>
        <w:pStyle w:val="10"/>
        <w:numPr>
          <w:ilvl w:val="0"/>
          <w:numId w:val="2"/>
        </w:numPr>
        <w:spacing w:line="360" w:lineRule="auto"/>
        <w:rPr>
          <w:u w:color="000000"/>
          <w:lang w:eastAsia="zh-CN"/>
        </w:rPr>
      </w:pPr>
      <w:r>
        <w:rPr>
          <w:rFonts w:hint="eastAsia"/>
          <w:u w:color="000000"/>
          <w:lang w:eastAsia="zh-CN"/>
        </w:rPr>
        <w:t xml:space="preserve">供应商之间协商报价等响应文件的实质性内容； </w:t>
      </w:r>
    </w:p>
    <w:p w14:paraId="39759FB2">
      <w:pPr>
        <w:pStyle w:val="10"/>
        <w:numPr>
          <w:ilvl w:val="0"/>
          <w:numId w:val="2"/>
        </w:numPr>
        <w:spacing w:line="360" w:lineRule="auto"/>
        <w:rPr>
          <w:u w:color="000000"/>
          <w:lang w:eastAsia="zh-CN"/>
        </w:rPr>
      </w:pPr>
      <w:r>
        <w:rPr>
          <w:rFonts w:hint="eastAsia"/>
          <w:u w:color="000000"/>
          <w:lang w:eastAsia="zh-CN"/>
        </w:rPr>
        <w:t xml:space="preserve">供应商之间约定成交人； </w:t>
      </w:r>
    </w:p>
    <w:p w14:paraId="7E1A0246">
      <w:pPr>
        <w:pStyle w:val="10"/>
        <w:numPr>
          <w:ilvl w:val="0"/>
          <w:numId w:val="2"/>
        </w:numPr>
        <w:spacing w:line="360" w:lineRule="auto"/>
        <w:rPr>
          <w:u w:color="000000"/>
          <w:lang w:eastAsia="zh-CN"/>
        </w:rPr>
      </w:pPr>
      <w:r>
        <w:rPr>
          <w:rFonts w:hint="eastAsia"/>
          <w:u w:color="000000"/>
          <w:lang w:eastAsia="zh-CN"/>
        </w:rPr>
        <w:t>供应商之间约定部分供应商放弃</w:t>
      </w:r>
      <w:r>
        <w:rPr>
          <w:rFonts w:hint="eastAsia"/>
          <w:u w:color="000000"/>
          <w:lang w:val="en-US" w:eastAsia="zh-CN"/>
        </w:rPr>
        <w:t>投标</w:t>
      </w:r>
      <w:r>
        <w:rPr>
          <w:rFonts w:hint="eastAsia"/>
          <w:u w:color="000000"/>
          <w:lang w:eastAsia="zh-CN"/>
        </w:rPr>
        <w:t xml:space="preserve">服务或者中标； </w:t>
      </w:r>
    </w:p>
    <w:p w14:paraId="7E9B1053">
      <w:pPr>
        <w:pStyle w:val="10"/>
        <w:numPr>
          <w:ilvl w:val="0"/>
          <w:numId w:val="2"/>
        </w:numPr>
        <w:spacing w:line="360" w:lineRule="auto"/>
        <w:rPr>
          <w:u w:color="000000"/>
          <w:lang w:eastAsia="zh-CN"/>
        </w:rPr>
      </w:pPr>
      <w:r>
        <w:rPr>
          <w:rFonts w:hint="eastAsia"/>
          <w:u w:color="000000"/>
          <w:lang w:eastAsia="zh-CN"/>
        </w:rPr>
        <w:t>属于同一集团、协会、商会等组织成员的供应商按照该组织要求协同</w:t>
      </w:r>
      <w:r>
        <w:rPr>
          <w:rFonts w:hint="eastAsia"/>
          <w:u w:color="000000"/>
          <w:lang w:val="en-US" w:eastAsia="zh-CN"/>
        </w:rPr>
        <w:t>投标</w:t>
      </w:r>
      <w:r>
        <w:rPr>
          <w:rFonts w:hint="eastAsia"/>
          <w:u w:color="000000"/>
          <w:lang w:eastAsia="zh-CN"/>
        </w:rPr>
        <w:t xml:space="preserve">； </w:t>
      </w:r>
    </w:p>
    <w:p w14:paraId="1E015EF9">
      <w:pPr>
        <w:pStyle w:val="10"/>
        <w:numPr>
          <w:ilvl w:val="0"/>
          <w:numId w:val="2"/>
        </w:numPr>
        <w:spacing w:line="360" w:lineRule="auto"/>
        <w:rPr>
          <w:u w:color="000000"/>
          <w:lang w:eastAsia="zh-CN"/>
        </w:rPr>
      </w:pPr>
      <w:r>
        <w:rPr>
          <w:rFonts w:hint="eastAsia"/>
          <w:u w:color="000000"/>
          <w:lang w:eastAsia="zh-CN"/>
        </w:rPr>
        <w:t>供应商之间为谋取中标或者排斥特定供应商而采取的其他联合行动。</w:t>
      </w:r>
    </w:p>
    <w:p w14:paraId="4036BA8D">
      <w:pPr>
        <w:pStyle w:val="10"/>
        <w:numPr>
          <w:ilvl w:val="0"/>
          <w:numId w:val="2"/>
        </w:numPr>
        <w:spacing w:line="360" w:lineRule="auto"/>
        <w:rPr>
          <w:u w:color="000000"/>
          <w:lang w:eastAsia="zh-CN"/>
        </w:rPr>
      </w:pPr>
      <w:r>
        <w:rPr>
          <w:rFonts w:hint="eastAsia"/>
          <w:u w:color="000000"/>
          <w:lang w:eastAsia="zh-CN"/>
        </w:rPr>
        <w:t>不同供应商委托同一单位或者个人办理</w:t>
      </w:r>
      <w:r>
        <w:rPr>
          <w:rFonts w:hint="eastAsia"/>
          <w:u w:color="000000"/>
          <w:lang w:val="en-US" w:eastAsia="zh-CN"/>
        </w:rPr>
        <w:t>投标</w:t>
      </w:r>
      <w:r>
        <w:rPr>
          <w:rFonts w:hint="eastAsia"/>
          <w:u w:color="000000"/>
          <w:lang w:eastAsia="zh-CN"/>
        </w:rPr>
        <w:t xml:space="preserve">服务事宜； </w:t>
      </w:r>
    </w:p>
    <w:p w14:paraId="0ABDD356">
      <w:pPr>
        <w:pStyle w:val="10"/>
        <w:numPr>
          <w:ilvl w:val="0"/>
          <w:numId w:val="2"/>
        </w:numPr>
        <w:spacing w:line="360" w:lineRule="auto"/>
        <w:rPr>
          <w:u w:color="000000"/>
          <w:lang w:eastAsia="zh-CN"/>
        </w:rPr>
      </w:pPr>
      <w:r>
        <w:rPr>
          <w:rFonts w:hint="eastAsia"/>
          <w:u w:color="000000"/>
          <w:lang w:eastAsia="zh-CN"/>
        </w:rPr>
        <w:t>不同供应商的</w:t>
      </w:r>
      <w:r>
        <w:rPr>
          <w:rFonts w:hint="eastAsia"/>
          <w:u w:color="000000"/>
          <w:lang w:val="en-US" w:eastAsia="zh-CN"/>
        </w:rPr>
        <w:t>响应</w:t>
      </w:r>
      <w:r>
        <w:rPr>
          <w:rFonts w:hint="eastAsia"/>
          <w:u w:color="000000"/>
          <w:lang w:eastAsia="zh-CN"/>
        </w:rPr>
        <w:t xml:space="preserve">文件载明的项目管理成员为同一人； </w:t>
      </w:r>
    </w:p>
    <w:p w14:paraId="17BC3226">
      <w:pPr>
        <w:pStyle w:val="10"/>
        <w:numPr>
          <w:ilvl w:val="0"/>
          <w:numId w:val="2"/>
        </w:numPr>
        <w:spacing w:line="360" w:lineRule="auto"/>
        <w:rPr>
          <w:u w:color="000000"/>
          <w:lang w:eastAsia="zh-CN"/>
        </w:rPr>
      </w:pPr>
      <w:r>
        <w:rPr>
          <w:rFonts w:hint="eastAsia"/>
          <w:u w:color="000000"/>
          <w:lang w:eastAsia="zh-CN"/>
        </w:rPr>
        <w:t>不同供应商的响应文件异常一致或者</w:t>
      </w:r>
      <w:r>
        <w:rPr>
          <w:rFonts w:hint="eastAsia"/>
          <w:u w:color="000000"/>
          <w:lang w:val="en-US" w:eastAsia="zh-CN"/>
        </w:rPr>
        <w:t>响应</w:t>
      </w:r>
      <w:r>
        <w:rPr>
          <w:rFonts w:hint="eastAsia"/>
          <w:u w:color="000000"/>
          <w:lang w:eastAsia="zh-CN"/>
        </w:rPr>
        <w:t>报价呈规律性差异；</w:t>
      </w:r>
    </w:p>
    <w:p w14:paraId="4605D7C4">
      <w:pPr>
        <w:pStyle w:val="10"/>
        <w:numPr>
          <w:ilvl w:val="0"/>
          <w:numId w:val="2"/>
        </w:numPr>
        <w:spacing w:line="360" w:lineRule="auto"/>
        <w:rPr>
          <w:u w:color="000000"/>
          <w:lang w:eastAsia="zh-CN"/>
        </w:rPr>
      </w:pPr>
      <w:r>
        <w:rPr>
          <w:rFonts w:hint="eastAsia"/>
          <w:u w:color="000000"/>
          <w:lang w:eastAsia="zh-CN"/>
        </w:rPr>
        <w:t xml:space="preserve">不同供应商的响应文件相互混装； </w:t>
      </w:r>
    </w:p>
    <w:p w14:paraId="26DFB008">
      <w:pPr>
        <w:pStyle w:val="10"/>
        <w:numPr>
          <w:ilvl w:val="0"/>
          <w:numId w:val="2"/>
        </w:numPr>
        <w:spacing w:line="360" w:lineRule="auto"/>
        <w:rPr>
          <w:u w:color="000000"/>
          <w:lang w:eastAsia="zh-CN"/>
        </w:rPr>
      </w:pPr>
      <w:r>
        <w:rPr>
          <w:rFonts w:hint="eastAsia"/>
          <w:u w:color="000000"/>
          <w:lang w:eastAsia="zh-CN"/>
        </w:rPr>
        <w:t>不同供应商的</w:t>
      </w:r>
      <w:r>
        <w:rPr>
          <w:rFonts w:hint="eastAsia"/>
          <w:u w:color="000000"/>
          <w:lang w:val="en-US" w:eastAsia="zh-CN"/>
        </w:rPr>
        <w:t>响应</w:t>
      </w:r>
      <w:r>
        <w:rPr>
          <w:rFonts w:hint="eastAsia"/>
          <w:u w:color="000000"/>
          <w:lang w:eastAsia="zh-CN"/>
        </w:rPr>
        <w:t>服务保证金从同一单位或者个人的账户转出。</w:t>
      </w:r>
    </w:p>
    <w:p w14:paraId="0FCC8DB3">
      <w:pPr>
        <w:pStyle w:val="10"/>
        <w:spacing w:line="360" w:lineRule="auto"/>
        <w:ind w:left="0" w:firstLine="479"/>
        <w:rPr>
          <w:u w:color="000000"/>
          <w:lang w:eastAsia="zh-CN"/>
        </w:rPr>
      </w:pPr>
      <w:r>
        <w:rPr>
          <w:rFonts w:hint="eastAsia"/>
          <w:u w:color="000000"/>
          <w:lang w:eastAsia="zh-CN"/>
        </w:rPr>
        <w:t>2</w:t>
      </w:r>
      <w:r>
        <w:rPr>
          <w:u w:color="000000"/>
          <w:lang w:eastAsia="zh-CN"/>
        </w:rPr>
        <w:t>.4</w:t>
      </w:r>
      <w:r>
        <w:rPr>
          <w:rFonts w:hint="eastAsia"/>
          <w:u w:color="000000"/>
          <w:lang w:eastAsia="zh-CN"/>
        </w:rPr>
        <w:t xml:space="preserve">供应商有下列情形之一的，属于招标服务法规定的以其他方式弄虚作假的行为： </w:t>
      </w:r>
    </w:p>
    <w:p w14:paraId="5F6DBC8B">
      <w:pPr>
        <w:pStyle w:val="10"/>
        <w:numPr>
          <w:ilvl w:val="0"/>
          <w:numId w:val="2"/>
        </w:numPr>
        <w:spacing w:line="360" w:lineRule="auto"/>
        <w:rPr>
          <w:u w:color="000000"/>
          <w:lang w:eastAsia="zh-CN"/>
        </w:rPr>
      </w:pPr>
      <w:r>
        <w:rPr>
          <w:rFonts w:hint="eastAsia"/>
          <w:u w:color="000000"/>
          <w:lang w:eastAsia="zh-CN"/>
        </w:rPr>
        <w:t xml:space="preserve">使用伪造、变造的许可证件； </w:t>
      </w:r>
    </w:p>
    <w:p w14:paraId="400DC769">
      <w:pPr>
        <w:pStyle w:val="10"/>
        <w:numPr>
          <w:ilvl w:val="0"/>
          <w:numId w:val="2"/>
        </w:numPr>
        <w:spacing w:line="360" w:lineRule="auto"/>
        <w:rPr>
          <w:u w:color="000000"/>
          <w:lang w:eastAsia="zh-CN"/>
        </w:rPr>
      </w:pPr>
      <w:r>
        <w:rPr>
          <w:rFonts w:hint="eastAsia"/>
          <w:u w:color="000000"/>
          <w:lang w:eastAsia="zh-CN"/>
        </w:rPr>
        <w:t xml:space="preserve">提供虚假的财务状况或者业绩； </w:t>
      </w:r>
    </w:p>
    <w:p w14:paraId="3E3ACF48">
      <w:pPr>
        <w:pStyle w:val="10"/>
        <w:numPr>
          <w:ilvl w:val="0"/>
          <w:numId w:val="2"/>
        </w:numPr>
        <w:spacing w:line="360" w:lineRule="auto"/>
        <w:rPr>
          <w:u w:color="000000"/>
          <w:lang w:eastAsia="zh-CN"/>
        </w:rPr>
      </w:pPr>
      <w:r>
        <w:rPr>
          <w:rFonts w:hint="eastAsia"/>
          <w:u w:color="000000"/>
          <w:lang w:eastAsia="zh-CN"/>
        </w:rPr>
        <w:t xml:space="preserve">提供虚假的项目负责人或者主要技术人员简历、劳动关系证明； </w:t>
      </w:r>
    </w:p>
    <w:p w14:paraId="092726D2">
      <w:pPr>
        <w:pStyle w:val="10"/>
        <w:numPr>
          <w:ilvl w:val="0"/>
          <w:numId w:val="2"/>
        </w:numPr>
        <w:spacing w:line="360" w:lineRule="auto"/>
        <w:rPr>
          <w:u w:color="000000"/>
          <w:lang w:eastAsia="zh-CN"/>
        </w:rPr>
      </w:pPr>
      <w:r>
        <w:rPr>
          <w:rFonts w:hint="eastAsia"/>
          <w:u w:color="000000"/>
          <w:lang w:eastAsia="zh-CN"/>
        </w:rPr>
        <w:t xml:space="preserve">提供虚假的信用状况； </w:t>
      </w:r>
    </w:p>
    <w:p w14:paraId="12EE00A0">
      <w:pPr>
        <w:pStyle w:val="10"/>
        <w:numPr>
          <w:ilvl w:val="0"/>
          <w:numId w:val="2"/>
        </w:numPr>
        <w:spacing w:line="360" w:lineRule="auto"/>
        <w:rPr>
          <w:u w:color="000000"/>
          <w:lang w:eastAsia="zh-CN"/>
        </w:rPr>
      </w:pPr>
      <w:r>
        <w:rPr>
          <w:rFonts w:hint="eastAsia"/>
          <w:u w:color="000000"/>
          <w:lang w:eastAsia="zh-CN"/>
        </w:rPr>
        <w:t>其他弄虚作假的行为。</w:t>
      </w:r>
    </w:p>
    <w:p w14:paraId="537CF788">
      <w:pPr>
        <w:pStyle w:val="3"/>
        <w:spacing w:line="360" w:lineRule="auto"/>
        <w:rPr>
          <w:sz w:val="28"/>
          <w:szCs w:val="28"/>
          <w:lang w:eastAsia="zh-CN"/>
        </w:rPr>
      </w:pPr>
      <w:bookmarkStart w:id="17" w:name="_Toc15054"/>
      <w:r>
        <w:rPr>
          <w:sz w:val="28"/>
          <w:szCs w:val="28"/>
          <w:lang w:eastAsia="zh-CN"/>
        </w:rPr>
        <w:t>3.</w:t>
      </w:r>
      <w:r>
        <w:rPr>
          <w:rFonts w:hint="eastAsia"/>
          <w:sz w:val="28"/>
          <w:szCs w:val="28"/>
          <w:lang w:eastAsia="zh-CN"/>
        </w:rPr>
        <w:t>费用承担</w:t>
      </w:r>
      <w:bookmarkEnd w:id="17"/>
    </w:p>
    <w:p w14:paraId="08D19A3D">
      <w:pPr>
        <w:pStyle w:val="10"/>
        <w:spacing w:line="360" w:lineRule="auto"/>
        <w:ind w:left="0" w:firstLine="479"/>
        <w:rPr>
          <w:u w:color="000000"/>
          <w:lang w:eastAsia="zh-CN"/>
        </w:rPr>
      </w:pPr>
      <w:r>
        <w:rPr>
          <w:rFonts w:hint="eastAsia"/>
          <w:u w:color="000000"/>
          <w:lang w:eastAsia="zh-CN"/>
        </w:rPr>
        <w:t>3</w:t>
      </w:r>
      <w:r>
        <w:rPr>
          <w:u w:color="000000"/>
          <w:lang w:eastAsia="zh-CN"/>
        </w:rPr>
        <w:t>.1</w:t>
      </w:r>
      <w:r>
        <w:rPr>
          <w:rFonts w:hint="eastAsia"/>
          <w:u w:color="000000"/>
          <w:lang w:eastAsia="zh-CN"/>
        </w:rPr>
        <w:t>供应商准备和参加</w:t>
      </w:r>
      <w:r>
        <w:rPr>
          <w:rFonts w:hint="eastAsia"/>
          <w:u w:color="000000"/>
          <w:lang w:val="en-US" w:eastAsia="zh-CN"/>
        </w:rPr>
        <w:t>邀请招标</w:t>
      </w:r>
      <w:r>
        <w:rPr>
          <w:rFonts w:hint="eastAsia"/>
          <w:u w:color="000000"/>
          <w:lang w:eastAsia="zh-CN"/>
        </w:rPr>
        <w:t>服务活动所发生的各种费用由供应商自行承担。</w:t>
      </w:r>
    </w:p>
    <w:p w14:paraId="2EF194D6">
      <w:pPr>
        <w:pStyle w:val="10"/>
        <w:spacing w:line="360" w:lineRule="auto"/>
        <w:ind w:left="0" w:firstLine="479"/>
        <w:rPr>
          <w:u w:color="000000"/>
          <w:lang w:eastAsia="zh-CN"/>
        </w:rPr>
      </w:pPr>
      <w:r>
        <w:rPr>
          <w:rFonts w:hint="eastAsia"/>
          <w:u w:color="000000"/>
          <w:lang w:eastAsia="zh-CN"/>
        </w:rPr>
        <w:t>3</w:t>
      </w:r>
      <w:r>
        <w:rPr>
          <w:u w:color="000000"/>
          <w:lang w:eastAsia="zh-CN"/>
        </w:rPr>
        <w:t>.2</w:t>
      </w:r>
      <w:r>
        <w:rPr>
          <w:rFonts w:hint="eastAsia"/>
          <w:u w:color="000000"/>
          <w:lang w:eastAsia="zh-CN"/>
        </w:rPr>
        <w:t>需要供应商承担的其他费用见供应商须知表。</w:t>
      </w:r>
    </w:p>
    <w:p w14:paraId="6364E2DA">
      <w:pPr>
        <w:pStyle w:val="3"/>
        <w:spacing w:line="360" w:lineRule="auto"/>
        <w:rPr>
          <w:sz w:val="28"/>
          <w:szCs w:val="28"/>
          <w:lang w:eastAsia="zh-CN"/>
        </w:rPr>
      </w:pPr>
      <w:bookmarkStart w:id="18" w:name="_Toc6281"/>
      <w:r>
        <w:rPr>
          <w:sz w:val="28"/>
          <w:szCs w:val="28"/>
          <w:lang w:eastAsia="zh-CN"/>
        </w:rPr>
        <w:t>4.</w:t>
      </w:r>
      <w:r>
        <w:rPr>
          <w:rFonts w:hint="eastAsia"/>
          <w:sz w:val="28"/>
          <w:szCs w:val="28"/>
          <w:lang w:eastAsia="zh-CN"/>
        </w:rPr>
        <w:t>保密</w:t>
      </w:r>
      <w:bookmarkEnd w:id="18"/>
    </w:p>
    <w:p w14:paraId="43087BA2">
      <w:pPr>
        <w:pStyle w:val="10"/>
        <w:spacing w:line="360" w:lineRule="auto"/>
        <w:ind w:left="0" w:firstLine="479"/>
        <w:rPr>
          <w:u w:color="000000"/>
          <w:lang w:eastAsia="zh-CN"/>
        </w:rPr>
      </w:pPr>
      <w:r>
        <w:rPr>
          <w:rFonts w:hint="eastAsia"/>
          <w:u w:color="000000"/>
          <w:lang w:eastAsia="zh-CN"/>
        </w:rPr>
        <w:t>参与</w:t>
      </w:r>
      <w:r>
        <w:rPr>
          <w:rFonts w:hint="eastAsia"/>
          <w:u w:color="000000"/>
          <w:lang w:val="en-US" w:eastAsia="zh-CN"/>
        </w:rPr>
        <w:t>邀请招标</w:t>
      </w:r>
      <w:r>
        <w:rPr>
          <w:rFonts w:hint="eastAsia"/>
          <w:u w:color="000000"/>
          <w:lang w:eastAsia="zh-CN"/>
        </w:rPr>
        <w:t>服务活动的各方应对</w:t>
      </w:r>
      <w:r>
        <w:rPr>
          <w:rFonts w:hint="eastAsia"/>
          <w:u w:color="000000"/>
          <w:lang w:val="en-US" w:eastAsia="zh-CN"/>
        </w:rPr>
        <w:t>邀请招标</w:t>
      </w:r>
      <w:r>
        <w:rPr>
          <w:rFonts w:hint="eastAsia"/>
          <w:u w:color="000000"/>
          <w:lang w:eastAsia="zh-CN"/>
        </w:rPr>
        <w:t>服务文件和响应文件中的商业和技术等秘密保密，否则应承担相应的法律责任。</w:t>
      </w:r>
    </w:p>
    <w:p w14:paraId="0A91E749">
      <w:pPr>
        <w:pStyle w:val="3"/>
        <w:spacing w:line="360" w:lineRule="auto"/>
        <w:rPr>
          <w:sz w:val="28"/>
          <w:szCs w:val="28"/>
          <w:lang w:eastAsia="zh-CN"/>
        </w:rPr>
      </w:pPr>
      <w:bookmarkStart w:id="19" w:name="_Toc24296"/>
      <w:r>
        <w:rPr>
          <w:sz w:val="28"/>
          <w:szCs w:val="28"/>
          <w:lang w:eastAsia="zh-CN"/>
        </w:rPr>
        <w:t>5.</w:t>
      </w:r>
      <w:r>
        <w:rPr>
          <w:rFonts w:hint="eastAsia"/>
          <w:sz w:val="28"/>
          <w:szCs w:val="28"/>
          <w:lang w:eastAsia="zh-CN"/>
        </w:rPr>
        <w:t>语言文字</w:t>
      </w:r>
      <w:bookmarkEnd w:id="19"/>
    </w:p>
    <w:p w14:paraId="08A59598">
      <w:pPr>
        <w:pStyle w:val="10"/>
        <w:spacing w:line="360" w:lineRule="auto"/>
        <w:ind w:left="0" w:firstLine="479"/>
        <w:rPr>
          <w:u w:color="000000"/>
          <w:lang w:eastAsia="zh-CN"/>
        </w:rPr>
      </w:pPr>
      <w:r>
        <w:rPr>
          <w:rFonts w:hint="eastAsia"/>
          <w:u w:color="000000"/>
          <w:lang w:val="en-US" w:eastAsia="zh-CN"/>
        </w:rPr>
        <w:t>邀请招标</w:t>
      </w:r>
      <w:r>
        <w:rPr>
          <w:rFonts w:hint="eastAsia"/>
          <w:u w:color="000000"/>
          <w:lang w:eastAsia="zh-CN"/>
        </w:rPr>
        <w:t>服务文件和响应文件使用的语言文字为中文。专用术语使用外文的，应附有中文注释。</w:t>
      </w:r>
    </w:p>
    <w:p w14:paraId="65356623">
      <w:pPr>
        <w:pStyle w:val="3"/>
        <w:spacing w:line="360" w:lineRule="auto"/>
        <w:rPr>
          <w:sz w:val="28"/>
          <w:szCs w:val="28"/>
          <w:lang w:eastAsia="zh-CN"/>
        </w:rPr>
      </w:pPr>
      <w:bookmarkStart w:id="20" w:name="_Toc1542"/>
      <w:r>
        <w:rPr>
          <w:sz w:val="28"/>
          <w:szCs w:val="28"/>
          <w:lang w:eastAsia="zh-CN"/>
        </w:rPr>
        <w:t>6.</w:t>
      </w:r>
      <w:r>
        <w:rPr>
          <w:rFonts w:hint="eastAsia"/>
          <w:sz w:val="28"/>
          <w:szCs w:val="28"/>
          <w:lang w:eastAsia="zh-CN"/>
        </w:rPr>
        <w:t>计量单位</w:t>
      </w:r>
      <w:bookmarkEnd w:id="20"/>
    </w:p>
    <w:p w14:paraId="58A4400D">
      <w:pPr>
        <w:pStyle w:val="10"/>
        <w:spacing w:line="360" w:lineRule="auto"/>
        <w:ind w:left="0" w:firstLine="479"/>
        <w:rPr>
          <w:u w:color="000000"/>
          <w:lang w:eastAsia="zh-CN"/>
        </w:rPr>
      </w:pPr>
      <w:r>
        <w:rPr>
          <w:rFonts w:hint="eastAsia"/>
          <w:u w:color="000000"/>
          <w:lang w:eastAsia="zh-CN"/>
        </w:rPr>
        <w:t>所有计量均采用中华人民共和国法定计量单位。</w:t>
      </w:r>
    </w:p>
    <w:p w14:paraId="05204ABD">
      <w:pPr>
        <w:pStyle w:val="3"/>
        <w:spacing w:line="360" w:lineRule="auto"/>
        <w:rPr>
          <w:sz w:val="28"/>
          <w:szCs w:val="28"/>
          <w:lang w:eastAsia="zh-CN"/>
        </w:rPr>
      </w:pPr>
      <w:bookmarkStart w:id="21" w:name="_Toc5931"/>
      <w:r>
        <w:rPr>
          <w:rFonts w:hint="eastAsia"/>
          <w:sz w:val="28"/>
          <w:szCs w:val="28"/>
          <w:lang w:val="en-US" w:eastAsia="zh-CN"/>
        </w:rPr>
        <w:t>7</w:t>
      </w:r>
      <w:r>
        <w:rPr>
          <w:sz w:val="28"/>
          <w:szCs w:val="28"/>
          <w:lang w:eastAsia="zh-CN"/>
        </w:rPr>
        <w:t>.</w:t>
      </w:r>
      <w:r>
        <w:rPr>
          <w:rFonts w:hint="eastAsia"/>
          <w:sz w:val="28"/>
          <w:szCs w:val="28"/>
          <w:lang w:eastAsia="zh-CN"/>
        </w:rPr>
        <w:t>邀请招标服务文件的组成</w:t>
      </w:r>
      <w:bookmarkEnd w:id="21"/>
    </w:p>
    <w:p w14:paraId="7F5A9FD8">
      <w:pPr>
        <w:pStyle w:val="10"/>
        <w:spacing w:line="360" w:lineRule="auto"/>
        <w:ind w:left="0" w:firstLine="479"/>
        <w:rPr>
          <w:u w:color="000000"/>
          <w:lang w:eastAsia="zh-CN"/>
        </w:rPr>
      </w:pPr>
      <w:r>
        <w:rPr>
          <w:rFonts w:hint="eastAsia"/>
          <w:u w:color="000000"/>
          <w:lang w:eastAsia="zh-CN"/>
        </w:rPr>
        <w:t>本</w:t>
      </w:r>
      <w:r>
        <w:rPr>
          <w:rFonts w:hint="eastAsia"/>
          <w:u w:color="000000"/>
          <w:lang w:val="en-US" w:eastAsia="zh-CN"/>
        </w:rPr>
        <w:t>邀请招标</w:t>
      </w:r>
      <w:r>
        <w:rPr>
          <w:rFonts w:hint="eastAsia"/>
          <w:u w:color="000000"/>
          <w:lang w:eastAsia="zh-CN"/>
        </w:rPr>
        <w:t>服务文件包括：</w:t>
      </w:r>
    </w:p>
    <w:p w14:paraId="24877BF3">
      <w:pPr>
        <w:pStyle w:val="10"/>
        <w:numPr>
          <w:ilvl w:val="0"/>
          <w:numId w:val="2"/>
        </w:numPr>
        <w:spacing w:line="360" w:lineRule="auto"/>
        <w:rPr>
          <w:u w:color="000000"/>
          <w:lang w:eastAsia="zh-CN"/>
        </w:rPr>
      </w:pPr>
      <w:r>
        <w:rPr>
          <w:rFonts w:hint="eastAsia"/>
          <w:u w:color="000000"/>
          <w:lang w:eastAsia="zh-CN"/>
        </w:rPr>
        <w:t>邀请招标服务公告</w:t>
      </w:r>
    </w:p>
    <w:p w14:paraId="78A8EF3C">
      <w:pPr>
        <w:pStyle w:val="10"/>
        <w:numPr>
          <w:ilvl w:val="0"/>
          <w:numId w:val="2"/>
        </w:numPr>
        <w:spacing w:line="360" w:lineRule="auto"/>
        <w:rPr>
          <w:u w:color="000000"/>
          <w:lang w:eastAsia="zh-CN"/>
        </w:rPr>
      </w:pPr>
      <w:r>
        <w:rPr>
          <w:rFonts w:hint="eastAsia"/>
          <w:u w:color="000000"/>
          <w:lang w:eastAsia="zh-CN"/>
        </w:rPr>
        <w:t>供应商须知</w:t>
      </w:r>
    </w:p>
    <w:p w14:paraId="0BA321BE">
      <w:pPr>
        <w:pStyle w:val="10"/>
        <w:numPr>
          <w:ilvl w:val="0"/>
          <w:numId w:val="2"/>
        </w:numPr>
        <w:spacing w:line="360" w:lineRule="auto"/>
        <w:rPr>
          <w:u w:color="000000"/>
          <w:lang w:eastAsia="zh-CN"/>
        </w:rPr>
      </w:pPr>
      <w:r>
        <w:rPr>
          <w:rFonts w:hint="eastAsia"/>
          <w:u w:color="000000"/>
          <w:lang w:eastAsia="zh-CN"/>
        </w:rPr>
        <w:t>评审办法</w:t>
      </w:r>
    </w:p>
    <w:p w14:paraId="4EE12D19">
      <w:pPr>
        <w:pStyle w:val="10"/>
        <w:numPr>
          <w:ilvl w:val="0"/>
          <w:numId w:val="2"/>
        </w:numPr>
        <w:spacing w:line="360" w:lineRule="auto"/>
        <w:rPr>
          <w:u w:color="000000"/>
          <w:lang w:eastAsia="zh-CN"/>
        </w:rPr>
      </w:pPr>
      <w:r>
        <w:rPr>
          <w:rFonts w:hint="eastAsia"/>
          <w:u w:color="000000"/>
          <w:lang w:eastAsia="zh-CN"/>
        </w:rPr>
        <w:t>服务需求</w:t>
      </w:r>
    </w:p>
    <w:p w14:paraId="688A933A">
      <w:pPr>
        <w:pStyle w:val="10"/>
        <w:numPr>
          <w:ilvl w:val="0"/>
          <w:numId w:val="2"/>
        </w:numPr>
        <w:spacing w:line="360" w:lineRule="auto"/>
        <w:rPr>
          <w:u w:color="000000"/>
          <w:lang w:eastAsia="zh-CN"/>
        </w:rPr>
      </w:pPr>
      <w:r>
        <w:rPr>
          <w:rFonts w:hint="eastAsia"/>
          <w:u w:color="000000"/>
          <w:lang w:eastAsia="zh-CN"/>
        </w:rPr>
        <w:t>响应文件格式</w:t>
      </w:r>
    </w:p>
    <w:p w14:paraId="5797F3C4">
      <w:pPr>
        <w:pStyle w:val="10"/>
        <w:numPr>
          <w:ilvl w:val="0"/>
          <w:numId w:val="2"/>
        </w:numPr>
        <w:spacing w:line="360" w:lineRule="auto"/>
        <w:rPr>
          <w:u w:color="000000"/>
          <w:lang w:eastAsia="zh-CN"/>
        </w:rPr>
      </w:pPr>
      <w:r>
        <w:rPr>
          <w:rFonts w:hint="eastAsia"/>
          <w:u w:color="000000"/>
          <w:lang w:eastAsia="zh-CN"/>
        </w:rPr>
        <w:t>答疑、补遗（若有）</w:t>
      </w:r>
    </w:p>
    <w:p w14:paraId="2D16D7E8">
      <w:pPr>
        <w:pStyle w:val="10"/>
        <w:numPr>
          <w:ilvl w:val="0"/>
          <w:numId w:val="2"/>
        </w:numPr>
        <w:spacing w:line="360" w:lineRule="auto"/>
        <w:rPr>
          <w:u w:color="000000"/>
          <w:lang w:eastAsia="zh-CN"/>
        </w:rPr>
      </w:pPr>
      <w:r>
        <w:rPr>
          <w:rFonts w:hint="eastAsia"/>
          <w:u w:color="000000"/>
          <w:lang w:eastAsia="zh-CN"/>
        </w:rPr>
        <w:t>供应商须知表规定的其他资料</w:t>
      </w:r>
    </w:p>
    <w:p w14:paraId="76612971">
      <w:pPr>
        <w:spacing w:line="360" w:lineRule="auto"/>
        <w:ind w:firstLine="480" w:firstLineChars="200"/>
        <w:rPr>
          <w:rFonts w:ascii="宋体" w:hAnsi="宋体" w:eastAsia="宋体"/>
          <w:sz w:val="24"/>
          <w:szCs w:val="28"/>
          <w:lang w:eastAsia="zh-CN"/>
        </w:rPr>
      </w:pPr>
      <w:r>
        <w:rPr>
          <w:rFonts w:hint="eastAsia" w:ascii="宋体" w:hAnsi="宋体" w:eastAsia="宋体"/>
          <w:sz w:val="24"/>
          <w:szCs w:val="28"/>
          <w:lang w:eastAsia="zh-CN"/>
        </w:rPr>
        <w:t>服务人依照本章规定，对邀请招标服务文件所做出的澄清、修改，构成邀请招标</w:t>
      </w:r>
      <w:r>
        <w:rPr>
          <w:rFonts w:hint="eastAsia" w:ascii="宋体" w:hAnsi="宋体" w:eastAsia="宋体"/>
          <w:sz w:val="24"/>
          <w:szCs w:val="28"/>
          <w:lang w:val="en-US" w:eastAsia="zh-CN"/>
        </w:rPr>
        <w:t>服务</w:t>
      </w:r>
      <w:r>
        <w:rPr>
          <w:rFonts w:hint="eastAsia" w:ascii="宋体" w:hAnsi="宋体" w:eastAsia="宋体"/>
          <w:sz w:val="24"/>
          <w:szCs w:val="28"/>
          <w:lang w:eastAsia="zh-CN"/>
        </w:rPr>
        <w:t>文件的组成部分。</w:t>
      </w:r>
    </w:p>
    <w:p w14:paraId="37E6CE07">
      <w:pPr>
        <w:pStyle w:val="3"/>
        <w:spacing w:line="360" w:lineRule="auto"/>
        <w:rPr>
          <w:sz w:val="28"/>
          <w:szCs w:val="28"/>
          <w:lang w:eastAsia="zh-CN"/>
        </w:rPr>
      </w:pPr>
      <w:bookmarkStart w:id="22" w:name="_Toc12467"/>
      <w:r>
        <w:rPr>
          <w:rFonts w:hint="eastAsia"/>
          <w:sz w:val="28"/>
          <w:szCs w:val="28"/>
          <w:lang w:val="en-US" w:eastAsia="zh-CN"/>
        </w:rPr>
        <w:t>8</w:t>
      </w:r>
      <w:r>
        <w:rPr>
          <w:sz w:val="28"/>
          <w:szCs w:val="28"/>
          <w:lang w:eastAsia="zh-CN"/>
        </w:rPr>
        <w:t>.</w:t>
      </w:r>
      <w:r>
        <w:rPr>
          <w:rFonts w:hint="eastAsia"/>
          <w:sz w:val="28"/>
          <w:szCs w:val="28"/>
          <w:lang w:eastAsia="zh-CN"/>
        </w:rPr>
        <w:t>响应文件的组成</w:t>
      </w:r>
      <w:bookmarkEnd w:id="22"/>
    </w:p>
    <w:p w14:paraId="793B0271">
      <w:pPr>
        <w:pStyle w:val="10"/>
        <w:spacing w:line="360" w:lineRule="auto"/>
        <w:ind w:left="0" w:firstLine="479"/>
        <w:rPr>
          <w:u w:color="000000"/>
          <w:lang w:eastAsia="zh-CN"/>
        </w:rPr>
      </w:pPr>
      <w:r>
        <w:rPr>
          <w:rFonts w:hint="eastAsia"/>
          <w:u w:color="000000"/>
          <w:lang w:eastAsia="zh-CN"/>
        </w:rPr>
        <w:t>响应文件应包括下列内容：</w:t>
      </w:r>
    </w:p>
    <w:p w14:paraId="4534CA2D">
      <w:pPr>
        <w:pStyle w:val="10"/>
        <w:numPr>
          <w:ilvl w:val="0"/>
          <w:numId w:val="2"/>
        </w:numPr>
        <w:spacing w:line="360" w:lineRule="auto"/>
        <w:rPr>
          <w:u w:color="000000"/>
          <w:lang w:eastAsia="zh-CN"/>
        </w:rPr>
      </w:pPr>
      <w:r>
        <w:rPr>
          <w:rFonts w:hint="eastAsia"/>
          <w:u w:color="000000"/>
          <w:lang w:eastAsia="zh-CN"/>
        </w:rPr>
        <w:t>响应函</w:t>
      </w:r>
    </w:p>
    <w:p w14:paraId="7D6904FD">
      <w:pPr>
        <w:pStyle w:val="10"/>
        <w:numPr>
          <w:ilvl w:val="0"/>
          <w:numId w:val="2"/>
        </w:numPr>
        <w:spacing w:line="360" w:lineRule="auto"/>
        <w:rPr>
          <w:u w:color="000000"/>
          <w:lang w:eastAsia="zh-CN"/>
        </w:rPr>
      </w:pPr>
      <w:r>
        <w:rPr>
          <w:rFonts w:hint="eastAsia"/>
          <w:u w:color="000000"/>
          <w:lang w:eastAsia="zh-CN"/>
        </w:rPr>
        <w:t>法定代表人身份证明</w:t>
      </w:r>
    </w:p>
    <w:p w14:paraId="77EF8971">
      <w:pPr>
        <w:pStyle w:val="10"/>
        <w:numPr>
          <w:ilvl w:val="0"/>
          <w:numId w:val="2"/>
        </w:numPr>
        <w:spacing w:line="360" w:lineRule="auto"/>
        <w:rPr>
          <w:u w:color="000000"/>
          <w:lang w:eastAsia="zh-CN"/>
        </w:rPr>
      </w:pPr>
      <w:r>
        <w:rPr>
          <w:rFonts w:hint="eastAsia"/>
          <w:u w:color="000000"/>
          <w:lang w:eastAsia="zh-CN"/>
        </w:rPr>
        <w:t>授权委托书</w:t>
      </w:r>
    </w:p>
    <w:p w14:paraId="3E244F94">
      <w:pPr>
        <w:pStyle w:val="10"/>
        <w:numPr>
          <w:ilvl w:val="0"/>
          <w:numId w:val="2"/>
        </w:numPr>
        <w:spacing w:line="360" w:lineRule="auto"/>
        <w:rPr>
          <w:u w:color="000000"/>
          <w:lang w:eastAsia="zh-CN"/>
        </w:rPr>
      </w:pPr>
      <w:r>
        <w:rPr>
          <w:rFonts w:hint="eastAsia"/>
          <w:u w:color="000000"/>
          <w:lang w:eastAsia="zh-CN"/>
        </w:rPr>
        <w:t>响应报价一览表</w:t>
      </w:r>
    </w:p>
    <w:p w14:paraId="7AAC60C2">
      <w:pPr>
        <w:pStyle w:val="10"/>
        <w:numPr>
          <w:ilvl w:val="0"/>
          <w:numId w:val="2"/>
        </w:numPr>
        <w:spacing w:line="360" w:lineRule="auto"/>
        <w:rPr>
          <w:u w:color="000000"/>
          <w:lang w:eastAsia="zh-CN"/>
        </w:rPr>
      </w:pPr>
      <w:r>
        <w:rPr>
          <w:rFonts w:hint="eastAsia"/>
          <w:u w:color="000000"/>
          <w:lang w:eastAsia="zh-CN"/>
        </w:rPr>
        <w:t>资格审查部分</w:t>
      </w:r>
    </w:p>
    <w:p w14:paraId="5541BA50">
      <w:pPr>
        <w:spacing w:line="360" w:lineRule="auto"/>
        <w:ind w:firstLine="480" w:firstLineChars="200"/>
        <w:rPr>
          <w:rFonts w:ascii="宋体" w:hAnsi="宋体" w:eastAsia="宋体"/>
          <w:sz w:val="24"/>
          <w:szCs w:val="28"/>
          <w:lang w:eastAsia="zh-CN"/>
        </w:rPr>
      </w:pPr>
      <w:r>
        <w:rPr>
          <w:rFonts w:hint="eastAsia" w:ascii="宋体" w:hAnsi="宋体" w:eastAsia="宋体"/>
          <w:sz w:val="24"/>
          <w:szCs w:val="28"/>
          <w:lang w:eastAsia="zh-CN"/>
        </w:rPr>
        <w:t>供应商在</w:t>
      </w:r>
      <w:r>
        <w:rPr>
          <w:rFonts w:hint="eastAsia" w:ascii="宋体" w:hAnsi="宋体" w:eastAsia="宋体"/>
          <w:sz w:val="24"/>
          <w:szCs w:val="28"/>
          <w:lang w:val="en-US" w:eastAsia="zh-CN"/>
        </w:rPr>
        <w:t>投标</w:t>
      </w:r>
      <w:r>
        <w:rPr>
          <w:rFonts w:hint="eastAsia" w:ascii="宋体" w:hAnsi="宋体" w:eastAsia="宋体"/>
          <w:sz w:val="24"/>
          <w:szCs w:val="28"/>
          <w:lang w:eastAsia="zh-CN"/>
        </w:rPr>
        <w:t>和评审过程中做出的符合邀请招标服务文件要求的澄清、说明，构成响应文件的组成部分。</w:t>
      </w:r>
    </w:p>
    <w:p w14:paraId="7AEF44AF">
      <w:pPr>
        <w:spacing w:line="360" w:lineRule="auto"/>
        <w:rPr>
          <w:rFonts w:ascii="宋体" w:hAnsi="宋体" w:eastAsia="宋体"/>
          <w:sz w:val="24"/>
          <w:szCs w:val="28"/>
          <w:lang w:eastAsia="zh-CN"/>
        </w:rPr>
        <w:sectPr>
          <w:footerReference r:id="rId6" w:type="default"/>
          <w:pgSz w:w="11910" w:h="16840"/>
          <w:pgMar w:top="960" w:right="1620" w:bottom="1320" w:left="1460" w:header="740" w:footer="1121" w:gutter="0"/>
          <w:cols w:space="720" w:num="1"/>
        </w:sectPr>
      </w:pPr>
    </w:p>
    <w:p w14:paraId="3BC6CCD5">
      <w:pPr>
        <w:pStyle w:val="2"/>
        <w:spacing w:line="360" w:lineRule="auto"/>
        <w:jc w:val="center"/>
        <w:rPr>
          <w:b/>
          <w:bCs/>
          <w:sz w:val="32"/>
          <w:szCs w:val="32"/>
          <w:lang w:eastAsia="zh-CN"/>
        </w:rPr>
      </w:pPr>
      <w:bookmarkStart w:id="23" w:name="_Toc7138"/>
      <w:r>
        <w:rPr>
          <w:rFonts w:hint="eastAsia"/>
          <w:b/>
          <w:bCs/>
          <w:lang w:eastAsia="zh-CN"/>
        </w:rPr>
        <w:t>第三章.评审办法（综合评估打分法）</w:t>
      </w:r>
      <w:bookmarkEnd w:id="23"/>
    </w:p>
    <w:p w14:paraId="387D37B6">
      <w:pPr>
        <w:pStyle w:val="3"/>
        <w:spacing w:line="360" w:lineRule="auto"/>
        <w:rPr>
          <w:rFonts w:cs="宋体"/>
          <w:u w:val="single" w:color="000000"/>
          <w:lang w:eastAsia="zh-CN"/>
        </w:rPr>
      </w:pPr>
      <w:bookmarkStart w:id="24" w:name="_Toc5869"/>
      <w:r>
        <w:rPr>
          <w:sz w:val="28"/>
          <w:szCs w:val="28"/>
          <w:lang w:eastAsia="zh-CN"/>
        </w:rPr>
        <w:t>1.</w:t>
      </w:r>
      <w:r>
        <w:rPr>
          <w:rFonts w:hint="eastAsia"/>
          <w:sz w:val="28"/>
          <w:szCs w:val="28"/>
          <w:lang w:eastAsia="zh-CN"/>
        </w:rPr>
        <w:t>评审办法前附表</w:t>
      </w:r>
      <w:bookmarkEnd w:id="24"/>
    </w:p>
    <w:tbl>
      <w:tblPr>
        <w:tblStyle w:val="20"/>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513"/>
        <w:gridCol w:w="1387"/>
        <w:gridCol w:w="5443"/>
      </w:tblGrid>
      <w:tr w14:paraId="114F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129" w:type="dxa"/>
            <w:tcBorders>
              <w:right w:val="single" w:color="auto" w:sz="4" w:space="0"/>
            </w:tcBorders>
            <w:vAlign w:val="center"/>
          </w:tcPr>
          <w:p w14:paraId="198C0A04">
            <w:pPr>
              <w:pStyle w:val="39"/>
              <w:spacing w:line="360" w:lineRule="auto"/>
              <w:jc w:val="center"/>
              <w:rPr>
                <w:rFonts w:ascii="宋体" w:hAnsi="宋体" w:cstheme="minorEastAsia"/>
                <w:b/>
                <w:sz w:val="24"/>
              </w:rPr>
            </w:pPr>
            <w:r>
              <w:rPr>
                <w:rFonts w:hint="eastAsia" w:ascii="宋体" w:hAnsi="宋体" w:cstheme="minorEastAsia"/>
                <w:b/>
                <w:sz w:val="24"/>
              </w:rPr>
              <w:t>条款号</w:t>
            </w:r>
          </w:p>
        </w:tc>
        <w:tc>
          <w:tcPr>
            <w:tcW w:w="2900" w:type="dxa"/>
            <w:gridSpan w:val="2"/>
            <w:tcBorders>
              <w:left w:val="single" w:color="auto" w:sz="4" w:space="0"/>
            </w:tcBorders>
            <w:vAlign w:val="center"/>
          </w:tcPr>
          <w:p w14:paraId="3DA6F6A6">
            <w:pPr>
              <w:pStyle w:val="39"/>
              <w:spacing w:line="360" w:lineRule="auto"/>
              <w:jc w:val="center"/>
              <w:rPr>
                <w:rFonts w:ascii="宋体" w:hAnsi="宋体" w:cstheme="minorEastAsia"/>
                <w:b/>
                <w:sz w:val="24"/>
              </w:rPr>
            </w:pPr>
            <w:r>
              <w:rPr>
                <w:rFonts w:hint="eastAsia" w:ascii="宋体" w:hAnsi="宋体" w:cstheme="minorEastAsia"/>
                <w:b/>
                <w:sz w:val="24"/>
              </w:rPr>
              <w:t>评审因素</w:t>
            </w:r>
          </w:p>
        </w:tc>
        <w:tc>
          <w:tcPr>
            <w:tcW w:w="5443" w:type="dxa"/>
            <w:vAlign w:val="center"/>
          </w:tcPr>
          <w:p w14:paraId="2B8DC0AE">
            <w:pPr>
              <w:pStyle w:val="39"/>
              <w:spacing w:line="360" w:lineRule="auto"/>
              <w:jc w:val="center"/>
              <w:rPr>
                <w:rFonts w:ascii="宋体" w:hAnsi="宋体" w:cstheme="minorEastAsia"/>
                <w:b/>
                <w:sz w:val="24"/>
              </w:rPr>
            </w:pPr>
            <w:r>
              <w:rPr>
                <w:rFonts w:hint="eastAsia" w:ascii="宋体" w:hAnsi="宋体" w:cstheme="minorEastAsia"/>
                <w:b/>
                <w:sz w:val="24"/>
              </w:rPr>
              <w:t>评审标准</w:t>
            </w:r>
          </w:p>
        </w:tc>
      </w:tr>
      <w:tr w14:paraId="405FF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29" w:type="dxa"/>
            <w:vMerge w:val="restart"/>
            <w:tcBorders>
              <w:right w:val="single" w:color="auto" w:sz="4" w:space="0"/>
            </w:tcBorders>
            <w:vAlign w:val="center"/>
          </w:tcPr>
          <w:p w14:paraId="517E3F74">
            <w:pPr>
              <w:pStyle w:val="39"/>
              <w:spacing w:line="360" w:lineRule="auto"/>
              <w:jc w:val="center"/>
              <w:rPr>
                <w:rFonts w:ascii="宋体" w:hAnsi="宋体" w:cstheme="minorEastAsia"/>
                <w:sz w:val="24"/>
              </w:rPr>
            </w:pPr>
            <w:r>
              <w:rPr>
                <w:rFonts w:ascii="宋体" w:hAnsi="宋体" w:cstheme="minorEastAsia"/>
                <w:sz w:val="24"/>
              </w:rPr>
              <w:t>1.1</w:t>
            </w:r>
          </w:p>
        </w:tc>
        <w:tc>
          <w:tcPr>
            <w:tcW w:w="1513" w:type="dxa"/>
            <w:vMerge w:val="restart"/>
            <w:tcBorders>
              <w:left w:val="single" w:color="auto" w:sz="4" w:space="0"/>
            </w:tcBorders>
            <w:vAlign w:val="center"/>
          </w:tcPr>
          <w:p w14:paraId="4EEB481A">
            <w:pPr>
              <w:pStyle w:val="39"/>
              <w:spacing w:line="360" w:lineRule="auto"/>
              <w:jc w:val="center"/>
              <w:rPr>
                <w:rFonts w:ascii="宋体" w:hAnsi="宋体" w:cstheme="minorEastAsia"/>
                <w:sz w:val="24"/>
              </w:rPr>
            </w:pPr>
            <w:r>
              <w:rPr>
                <w:rFonts w:hint="eastAsia" w:ascii="宋体" w:hAnsi="宋体" w:cstheme="minorEastAsia"/>
                <w:sz w:val="24"/>
              </w:rPr>
              <w:t>形式评审标准</w:t>
            </w:r>
          </w:p>
        </w:tc>
        <w:tc>
          <w:tcPr>
            <w:tcW w:w="1387" w:type="dxa"/>
            <w:vAlign w:val="center"/>
          </w:tcPr>
          <w:p w14:paraId="7DCE8C35">
            <w:pPr>
              <w:pStyle w:val="39"/>
              <w:spacing w:line="360" w:lineRule="auto"/>
              <w:jc w:val="center"/>
              <w:rPr>
                <w:rFonts w:ascii="宋体" w:hAnsi="宋体" w:cstheme="minorEastAsia"/>
                <w:sz w:val="24"/>
              </w:rPr>
            </w:pPr>
            <w:r>
              <w:rPr>
                <w:rFonts w:hint="eastAsia" w:ascii="宋体" w:hAnsi="宋体" w:cstheme="minorEastAsia"/>
                <w:sz w:val="24"/>
              </w:rPr>
              <w:t>供应商名称</w:t>
            </w:r>
          </w:p>
        </w:tc>
        <w:tc>
          <w:tcPr>
            <w:tcW w:w="5443" w:type="dxa"/>
            <w:vAlign w:val="center"/>
          </w:tcPr>
          <w:p w14:paraId="515D805E">
            <w:pPr>
              <w:pStyle w:val="39"/>
              <w:spacing w:line="360" w:lineRule="auto"/>
              <w:rPr>
                <w:rFonts w:ascii="宋体" w:hAnsi="宋体" w:cstheme="minorEastAsia"/>
                <w:sz w:val="24"/>
              </w:rPr>
            </w:pPr>
            <w:r>
              <w:rPr>
                <w:rFonts w:hint="eastAsia" w:ascii="宋体" w:hAnsi="宋体" w:cstheme="minorEastAsia"/>
                <w:sz w:val="24"/>
              </w:rPr>
              <w:t>与营业执照一致。</w:t>
            </w:r>
          </w:p>
        </w:tc>
      </w:tr>
      <w:tr w14:paraId="32691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jc w:val="center"/>
        </w:trPr>
        <w:tc>
          <w:tcPr>
            <w:tcW w:w="1129" w:type="dxa"/>
            <w:vMerge w:val="continue"/>
            <w:tcBorders>
              <w:top w:val="nil"/>
              <w:right w:val="single" w:color="auto" w:sz="4" w:space="0"/>
            </w:tcBorders>
            <w:vAlign w:val="center"/>
          </w:tcPr>
          <w:p w14:paraId="2AD09B68">
            <w:pPr>
              <w:pStyle w:val="39"/>
              <w:spacing w:line="360" w:lineRule="auto"/>
              <w:jc w:val="center"/>
              <w:rPr>
                <w:rFonts w:ascii="宋体" w:hAnsi="宋体" w:cstheme="minorEastAsia"/>
                <w:sz w:val="24"/>
              </w:rPr>
            </w:pPr>
          </w:p>
        </w:tc>
        <w:tc>
          <w:tcPr>
            <w:tcW w:w="1513" w:type="dxa"/>
            <w:vMerge w:val="continue"/>
            <w:tcBorders>
              <w:top w:val="nil"/>
              <w:left w:val="single" w:color="auto" w:sz="4" w:space="0"/>
            </w:tcBorders>
            <w:vAlign w:val="center"/>
          </w:tcPr>
          <w:p w14:paraId="01A5C4AC">
            <w:pPr>
              <w:pStyle w:val="39"/>
              <w:spacing w:line="360" w:lineRule="auto"/>
              <w:jc w:val="center"/>
              <w:rPr>
                <w:rFonts w:ascii="宋体" w:hAnsi="宋体" w:cstheme="minorEastAsia"/>
                <w:sz w:val="24"/>
              </w:rPr>
            </w:pPr>
          </w:p>
        </w:tc>
        <w:tc>
          <w:tcPr>
            <w:tcW w:w="1387" w:type="dxa"/>
            <w:vAlign w:val="center"/>
          </w:tcPr>
          <w:p w14:paraId="39967DD4">
            <w:pPr>
              <w:pStyle w:val="39"/>
              <w:spacing w:line="360" w:lineRule="auto"/>
              <w:jc w:val="center"/>
              <w:rPr>
                <w:rFonts w:ascii="宋体" w:hAnsi="宋体" w:cstheme="minorEastAsia"/>
                <w:sz w:val="24"/>
              </w:rPr>
            </w:pPr>
            <w:r>
              <w:rPr>
                <w:rFonts w:hint="eastAsia" w:ascii="宋体" w:hAnsi="宋体" w:cstheme="minorEastAsia"/>
                <w:sz w:val="24"/>
                <w:lang w:val="en-US" w:eastAsia="zh-CN"/>
              </w:rPr>
              <w:t>响应文件</w:t>
            </w:r>
            <w:r>
              <w:rPr>
                <w:rFonts w:hint="eastAsia" w:ascii="宋体" w:hAnsi="宋体" w:cstheme="minorEastAsia"/>
                <w:sz w:val="24"/>
              </w:rPr>
              <w:t>签字盖章</w:t>
            </w:r>
          </w:p>
        </w:tc>
        <w:tc>
          <w:tcPr>
            <w:tcW w:w="5443" w:type="dxa"/>
            <w:vAlign w:val="center"/>
          </w:tcPr>
          <w:p w14:paraId="670DEFCA">
            <w:pPr>
              <w:pStyle w:val="39"/>
              <w:spacing w:line="360" w:lineRule="auto"/>
              <w:rPr>
                <w:rFonts w:ascii="宋体" w:hAnsi="宋体" w:cstheme="minorEastAsia"/>
                <w:sz w:val="24"/>
              </w:rPr>
            </w:pPr>
            <w:r>
              <w:rPr>
                <w:rFonts w:hint="eastAsia" w:ascii="宋体" w:hAnsi="宋体" w:cstheme="minorEastAsia"/>
                <w:sz w:val="24"/>
              </w:rPr>
              <w:t>有法定代表人或其委托代理人签字或加盖单位章。由法定代表人签字的，应附法定代表人身份证明，由代理人签字的，应附授权委托书，身份证明或授权委托书应符合第五章“响应文件格式”的规定</w:t>
            </w:r>
          </w:p>
        </w:tc>
      </w:tr>
      <w:tr w14:paraId="103F3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tcBorders>
              <w:top w:val="nil"/>
              <w:right w:val="single" w:color="auto" w:sz="4" w:space="0"/>
            </w:tcBorders>
            <w:vAlign w:val="center"/>
          </w:tcPr>
          <w:p w14:paraId="21F10D33">
            <w:pPr>
              <w:pStyle w:val="39"/>
              <w:spacing w:line="360" w:lineRule="auto"/>
              <w:jc w:val="center"/>
              <w:rPr>
                <w:rFonts w:ascii="宋体" w:hAnsi="宋体" w:cstheme="minorEastAsia"/>
                <w:sz w:val="24"/>
              </w:rPr>
            </w:pPr>
          </w:p>
        </w:tc>
        <w:tc>
          <w:tcPr>
            <w:tcW w:w="1513" w:type="dxa"/>
            <w:vMerge w:val="continue"/>
            <w:tcBorders>
              <w:top w:val="nil"/>
              <w:left w:val="single" w:color="auto" w:sz="4" w:space="0"/>
            </w:tcBorders>
            <w:vAlign w:val="center"/>
          </w:tcPr>
          <w:p w14:paraId="06C0C720">
            <w:pPr>
              <w:pStyle w:val="39"/>
              <w:spacing w:line="360" w:lineRule="auto"/>
              <w:jc w:val="center"/>
              <w:rPr>
                <w:rFonts w:ascii="宋体" w:hAnsi="宋体" w:cstheme="minorEastAsia"/>
                <w:sz w:val="24"/>
              </w:rPr>
            </w:pPr>
          </w:p>
        </w:tc>
        <w:tc>
          <w:tcPr>
            <w:tcW w:w="1387" w:type="dxa"/>
            <w:vAlign w:val="center"/>
          </w:tcPr>
          <w:p w14:paraId="437B670C">
            <w:pPr>
              <w:pStyle w:val="39"/>
              <w:spacing w:line="360" w:lineRule="auto"/>
              <w:jc w:val="center"/>
              <w:rPr>
                <w:rFonts w:ascii="宋体" w:hAnsi="宋体" w:cstheme="minorEastAsia"/>
                <w:sz w:val="24"/>
              </w:rPr>
            </w:pPr>
            <w:r>
              <w:rPr>
                <w:rFonts w:hint="eastAsia" w:ascii="宋体" w:hAnsi="宋体" w:cstheme="minorEastAsia"/>
                <w:sz w:val="24"/>
              </w:rPr>
              <w:t>响应文件格式</w:t>
            </w:r>
          </w:p>
        </w:tc>
        <w:tc>
          <w:tcPr>
            <w:tcW w:w="5443" w:type="dxa"/>
            <w:vAlign w:val="center"/>
          </w:tcPr>
          <w:p w14:paraId="3FC2A579">
            <w:pPr>
              <w:pStyle w:val="39"/>
              <w:spacing w:line="360" w:lineRule="auto"/>
              <w:rPr>
                <w:rFonts w:ascii="宋体" w:hAnsi="宋体" w:cstheme="minorEastAsia"/>
                <w:sz w:val="24"/>
              </w:rPr>
            </w:pPr>
            <w:r>
              <w:rPr>
                <w:rFonts w:hint="eastAsia" w:ascii="宋体" w:hAnsi="宋体" w:cstheme="minorEastAsia"/>
                <w:sz w:val="24"/>
              </w:rPr>
              <w:t>符合第五章“响应文件格式”的规定</w:t>
            </w:r>
          </w:p>
        </w:tc>
      </w:tr>
      <w:tr w14:paraId="11C2F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tcBorders>
              <w:top w:val="nil"/>
              <w:right w:val="single" w:color="auto" w:sz="4" w:space="0"/>
            </w:tcBorders>
            <w:vAlign w:val="center"/>
          </w:tcPr>
          <w:p w14:paraId="36675F7E">
            <w:pPr>
              <w:pStyle w:val="39"/>
              <w:spacing w:line="360" w:lineRule="auto"/>
              <w:jc w:val="center"/>
              <w:rPr>
                <w:rFonts w:ascii="宋体" w:hAnsi="宋体" w:cstheme="minorEastAsia"/>
                <w:sz w:val="24"/>
              </w:rPr>
            </w:pPr>
          </w:p>
        </w:tc>
        <w:tc>
          <w:tcPr>
            <w:tcW w:w="1513" w:type="dxa"/>
            <w:vMerge w:val="continue"/>
            <w:tcBorders>
              <w:top w:val="nil"/>
              <w:left w:val="single" w:color="auto" w:sz="4" w:space="0"/>
            </w:tcBorders>
            <w:vAlign w:val="center"/>
          </w:tcPr>
          <w:p w14:paraId="1D1C2C6D">
            <w:pPr>
              <w:pStyle w:val="39"/>
              <w:spacing w:line="360" w:lineRule="auto"/>
              <w:jc w:val="center"/>
              <w:rPr>
                <w:rFonts w:ascii="宋体" w:hAnsi="宋体" w:cstheme="minorEastAsia"/>
                <w:sz w:val="24"/>
              </w:rPr>
            </w:pPr>
          </w:p>
        </w:tc>
        <w:tc>
          <w:tcPr>
            <w:tcW w:w="1387" w:type="dxa"/>
            <w:vAlign w:val="center"/>
          </w:tcPr>
          <w:p w14:paraId="3B278A3B">
            <w:pPr>
              <w:pStyle w:val="39"/>
              <w:spacing w:line="360" w:lineRule="auto"/>
              <w:jc w:val="center"/>
              <w:rPr>
                <w:rFonts w:ascii="宋体" w:hAnsi="宋体" w:cstheme="minorEastAsia"/>
                <w:sz w:val="24"/>
              </w:rPr>
            </w:pPr>
            <w:r>
              <w:rPr>
                <w:rFonts w:hint="eastAsia" w:ascii="宋体" w:hAnsi="宋体" w:cstheme="minorEastAsia"/>
                <w:sz w:val="24"/>
              </w:rPr>
              <w:t>报价唯一</w:t>
            </w:r>
          </w:p>
        </w:tc>
        <w:tc>
          <w:tcPr>
            <w:tcW w:w="5443" w:type="dxa"/>
            <w:vAlign w:val="center"/>
          </w:tcPr>
          <w:p w14:paraId="67295078">
            <w:pPr>
              <w:pStyle w:val="39"/>
              <w:spacing w:line="360" w:lineRule="auto"/>
              <w:jc w:val="left"/>
              <w:rPr>
                <w:rFonts w:ascii="宋体" w:hAnsi="宋体" w:cstheme="minorEastAsia"/>
                <w:sz w:val="24"/>
              </w:rPr>
            </w:pPr>
            <w:r>
              <w:rPr>
                <w:rFonts w:hint="eastAsia" w:ascii="宋体" w:hAnsi="宋体" w:cstheme="minorEastAsia"/>
                <w:sz w:val="24"/>
              </w:rPr>
              <w:t>只能有一个有效报价，且未超过最高限价。</w:t>
            </w:r>
          </w:p>
        </w:tc>
      </w:tr>
      <w:tr w14:paraId="65BA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129" w:type="dxa"/>
            <w:vAlign w:val="center"/>
          </w:tcPr>
          <w:p w14:paraId="2F843349">
            <w:pPr>
              <w:pStyle w:val="39"/>
              <w:spacing w:line="360" w:lineRule="auto"/>
              <w:jc w:val="center"/>
              <w:rPr>
                <w:rFonts w:ascii="宋体" w:hAnsi="宋体" w:cstheme="minorEastAsia"/>
                <w:sz w:val="24"/>
              </w:rPr>
            </w:pPr>
            <w:r>
              <w:rPr>
                <w:rFonts w:hint="eastAsia" w:ascii="宋体" w:hAnsi="宋体" w:cstheme="minorEastAsia"/>
                <w:sz w:val="24"/>
              </w:rPr>
              <w:t>1.2</w:t>
            </w:r>
          </w:p>
        </w:tc>
        <w:tc>
          <w:tcPr>
            <w:tcW w:w="1513" w:type="dxa"/>
            <w:vAlign w:val="center"/>
          </w:tcPr>
          <w:p w14:paraId="555A5AEC">
            <w:pPr>
              <w:pStyle w:val="39"/>
              <w:spacing w:line="360" w:lineRule="auto"/>
              <w:jc w:val="center"/>
              <w:rPr>
                <w:rFonts w:ascii="宋体" w:hAnsi="宋体" w:cstheme="minorEastAsia"/>
                <w:sz w:val="24"/>
              </w:rPr>
            </w:pPr>
            <w:r>
              <w:rPr>
                <w:rFonts w:hint="eastAsia" w:ascii="宋体" w:hAnsi="宋体" w:cstheme="minorEastAsia"/>
                <w:sz w:val="24"/>
              </w:rPr>
              <w:t>资格评审标准</w:t>
            </w:r>
          </w:p>
        </w:tc>
        <w:tc>
          <w:tcPr>
            <w:tcW w:w="1387" w:type="dxa"/>
            <w:vAlign w:val="center"/>
          </w:tcPr>
          <w:p w14:paraId="38728CCA">
            <w:pPr>
              <w:spacing w:line="360" w:lineRule="auto"/>
              <w:jc w:val="center"/>
              <w:rPr>
                <w:rFonts w:ascii="宋体" w:hAnsi="宋体" w:eastAsia="宋体" w:cstheme="minorEastAsia"/>
                <w:sz w:val="24"/>
              </w:rPr>
            </w:pPr>
            <w:r>
              <w:rPr>
                <w:rFonts w:ascii="宋体" w:hAnsi="宋体" w:eastAsia="宋体" w:cstheme="minorEastAsia"/>
                <w:sz w:val="24"/>
              </w:rPr>
              <w:t>资格条件</w:t>
            </w:r>
          </w:p>
        </w:tc>
        <w:tc>
          <w:tcPr>
            <w:tcW w:w="5443" w:type="dxa"/>
            <w:vAlign w:val="center"/>
          </w:tcPr>
          <w:p w14:paraId="0240E798">
            <w:pPr>
              <w:spacing w:line="360" w:lineRule="auto"/>
              <w:rPr>
                <w:rFonts w:ascii="宋体" w:hAnsi="宋体" w:eastAsia="宋体" w:cstheme="minorEastAsia"/>
                <w:sz w:val="24"/>
                <w:lang w:eastAsia="zh-CN"/>
              </w:rPr>
            </w:pPr>
            <w:r>
              <w:rPr>
                <w:rFonts w:hint="eastAsia" w:ascii="宋体" w:hAnsi="宋体" w:eastAsia="宋体" w:cstheme="minorEastAsia"/>
                <w:sz w:val="24"/>
                <w:lang w:eastAsia="zh-CN"/>
              </w:rPr>
              <w:t>符合第一章</w:t>
            </w:r>
            <w:r>
              <w:rPr>
                <w:rFonts w:hint="eastAsia" w:ascii="宋体" w:hAnsi="宋体" w:eastAsia="宋体"/>
                <w:sz w:val="24"/>
                <w:szCs w:val="28"/>
                <w:lang w:eastAsia="zh-CN"/>
              </w:rPr>
              <w:t>邀请招标</w:t>
            </w:r>
            <w:r>
              <w:rPr>
                <w:rFonts w:hint="eastAsia" w:ascii="宋体" w:hAnsi="宋体" w:eastAsia="宋体" w:cstheme="minorEastAsia"/>
                <w:sz w:val="24"/>
                <w:lang w:eastAsia="zh-CN"/>
              </w:rPr>
              <w:t>服务公告“</w:t>
            </w:r>
            <w:r>
              <w:rPr>
                <w:rFonts w:ascii="宋体" w:hAnsi="宋体" w:eastAsia="宋体" w:cstheme="minorEastAsia"/>
                <w:sz w:val="24"/>
                <w:lang w:eastAsia="zh-CN"/>
              </w:rPr>
              <w:t>3</w:t>
            </w:r>
            <w:r>
              <w:rPr>
                <w:rFonts w:hint="eastAsia" w:ascii="宋体" w:hAnsi="宋体" w:eastAsia="宋体" w:cstheme="minorEastAsia"/>
                <w:sz w:val="24"/>
                <w:lang w:eastAsia="zh-CN"/>
              </w:rPr>
              <w:t>.供应商资格要求”的规定</w:t>
            </w:r>
          </w:p>
        </w:tc>
      </w:tr>
      <w:tr w14:paraId="036BB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restart"/>
            <w:vAlign w:val="center"/>
          </w:tcPr>
          <w:p w14:paraId="48FB2FBF">
            <w:pPr>
              <w:pStyle w:val="39"/>
              <w:spacing w:line="360" w:lineRule="auto"/>
              <w:jc w:val="center"/>
              <w:rPr>
                <w:rFonts w:ascii="宋体" w:hAnsi="宋体" w:cstheme="minorEastAsia"/>
                <w:sz w:val="24"/>
              </w:rPr>
            </w:pPr>
            <w:r>
              <w:rPr>
                <w:rFonts w:hint="eastAsia" w:ascii="宋体" w:hAnsi="宋体" w:cstheme="minorEastAsia"/>
                <w:sz w:val="24"/>
              </w:rPr>
              <w:t>1.3</w:t>
            </w:r>
          </w:p>
        </w:tc>
        <w:tc>
          <w:tcPr>
            <w:tcW w:w="1513" w:type="dxa"/>
            <w:vMerge w:val="restart"/>
            <w:vAlign w:val="center"/>
          </w:tcPr>
          <w:p w14:paraId="6D86D181">
            <w:pPr>
              <w:pStyle w:val="39"/>
              <w:spacing w:line="360" w:lineRule="auto"/>
              <w:jc w:val="center"/>
              <w:rPr>
                <w:rFonts w:ascii="宋体" w:hAnsi="宋体" w:cstheme="minorEastAsia"/>
                <w:sz w:val="24"/>
              </w:rPr>
            </w:pPr>
            <w:r>
              <w:rPr>
                <w:rFonts w:hint="eastAsia" w:ascii="宋体" w:hAnsi="宋体" w:cstheme="minorEastAsia"/>
                <w:sz w:val="24"/>
              </w:rPr>
              <w:t>响应性评审标准</w:t>
            </w:r>
          </w:p>
        </w:tc>
        <w:tc>
          <w:tcPr>
            <w:tcW w:w="1387" w:type="dxa"/>
            <w:vAlign w:val="center"/>
          </w:tcPr>
          <w:p w14:paraId="18CAB265">
            <w:pPr>
              <w:pStyle w:val="39"/>
              <w:spacing w:line="360" w:lineRule="auto"/>
              <w:jc w:val="center"/>
              <w:rPr>
                <w:rFonts w:ascii="宋体" w:hAnsi="宋体" w:cstheme="minorEastAsia"/>
                <w:sz w:val="24"/>
              </w:rPr>
            </w:pPr>
            <w:r>
              <w:rPr>
                <w:rFonts w:hint="eastAsia" w:ascii="宋体" w:hAnsi="宋体" w:cstheme="minorEastAsia"/>
                <w:sz w:val="24"/>
              </w:rPr>
              <w:t>响应报价</w:t>
            </w:r>
          </w:p>
        </w:tc>
        <w:tc>
          <w:tcPr>
            <w:tcW w:w="5443" w:type="dxa"/>
            <w:vAlign w:val="center"/>
          </w:tcPr>
          <w:p w14:paraId="6AEB701A">
            <w:pPr>
              <w:pStyle w:val="39"/>
              <w:spacing w:line="360" w:lineRule="auto"/>
              <w:jc w:val="left"/>
              <w:rPr>
                <w:rFonts w:ascii="宋体" w:hAnsi="宋体" w:cstheme="minorEastAsia"/>
                <w:sz w:val="24"/>
              </w:rPr>
            </w:pPr>
            <w:r>
              <w:rPr>
                <w:rFonts w:hint="eastAsia" w:ascii="宋体" w:hAnsi="宋体" w:cstheme="minorEastAsia"/>
                <w:sz w:val="24"/>
              </w:rPr>
              <w:t>符合第二章“供应商须知表”</w:t>
            </w:r>
            <w:r>
              <w:rPr>
                <w:rFonts w:ascii="宋体" w:hAnsi="宋体" w:cstheme="minorEastAsia"/>
                <w:sz w:val="24"/>
              </w:rPr>
              <w:t>1.9</w:t>
            </w:r>
            <w:r>
              <w:rPr>
                <w:rFonts w:hint="eastAsia" w:ascii="宋体" w:hAnsi="宋体" w:cstheme="minorEastAsia"/>
                <w:sz w:val="24"/>
              </w:rPr>
              <w:t>款要求</w:t>
            </w:r>
          </w:p>
        </w:tc>
      </w:tr>
      <w:tr w14:paraId="75DA9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6973A53A">
            <w:pPr>
              <w:pStyle w:val="39"/>
              <w:spacing w:line="360" w:lineRule="auto"/>
              <w:jc w:val="center"/>
              <w:rPr>
                <w:rFonts w:ascii="宋体" w:hAnsi="宋体" w:cstheme="minorEastAsia"/>
                <w:sz w:val="24"/>
              </w:rPr>
            </w:pPr>
          </w:p>
        </w:tc>
        <w:tc>
          <w:tcPr>
            <w:tcW w:w="1513" w:type="dxa"/>
            <w:vMerge w:val="continue"/>
            <w:vAlign w:val="center"/>
          </w:tcPr>
          <w:p w14:paraId="0D0B7B77">
            <w:pPr>
              <w:pStyle w:val="39"/>
              <w:spacing w:line="360" w:lineRule="auto"/>
              <w:jc w:val="center"/>
              <w:rPr>
                <w:rFonts w:ascii="宋体" w:hAnsi="宋体" w:cstheme="minorEastAsia"/>
                <w:sz w:val="24"/>
              </w:rPr>
            </w:pPr>
          </w:p>
        </w:tc>
        <w:tc>
          <w:tcPr>
            <w:tcW w:w="1387" w:type="dxa"/>
            <w:vAlign w:val="center"/>
          </w:tcPr>
          <w:p w14:paraId="10D44754">
            <w:pPr>
              <w:pStyle w:val="39"/>
              <w:spacing w:line="360" w:lineRule="auto"/>
              <w:jc w:val="center"/>
              <w:rPr>
                <w:rFonts w:ascii="宋体" w:hAnsi="宋体" w:cstheme="minorEastAsia"/>
                <w:sz w:val="24"/>
              </w:rPr>
            </w:pPr>
            <w:r>
              <w:rPr>
                <w:rFonts w:hint="eastAsia" w:ascii="宋体" w:hAnsi="宋体" w:cstheme="minorEastAsia"/>
                <w:sz w:val="24"/>
                <w:lang w:eastAsia="zh-CN"/>
              </w:rPr>
              <w:t>服务</w:t>
            </w:r>
            <w:r>
              <w:rPr>
                <w:rFonts w:hint="eastAsia" w:ascii="宋体" w:hAnsi="宋体" w:cstheme="minorEastAsia"/>
                <w:sz w:val="24"/>
              </w:rPr>
              <w:t>期要求</w:t>
            </w:r>
          </w:p>
        </w:tc>
        <w:tc>
          <w:tcPr>
            <w:tcW w:w="5443" w:type="dxa"/>
            <w:vAlign w:val="center"/>
          </w:tcPr>
          <w:p w14:paraId="5E70425F">
            <w:pPr>
              <w:pStyle w:val="39"/>
              <w:spacing w:line="360" w:lineRule="auto"/>
              <w:jc w:val="left"/>
              <w:rPr>
                <w:rFonts w:ascii="宋体" w:hAnsi="宋体" w:cstheme="minorEastAsia"/>
                <w:sz w:val="24"/>
              </w:rPr>
            </w:pPr>
            <w:r>
              <w:rPr>
                <w:rFonts w:hint="eastAsia" w:ascii="宋体" w:hAnsi="宋体" w:cstheme="minorEastAsia"/>
                <w:sz w:val="24"/>
              </w:rPr>
              <w:t>第一章“</w:t>
            </w:r>
            <w:r>
              <w:rPr>
                <w:rFonts w:hint="eastAsia" w:ascii="宋体" w:hAnsi="宋体" w:eastAsia="宋体"/>
                <w:sz w:val="24"/>
                <w:szCs w:val="28"/>
                <w:lang w:eastAsia="zh-CN"/>
              </w:rPr>
              <w:t>邀请招标</w:t>
            </w:r>
            <w:r>
              <w:rPr>
                <w:rFonts w:hint="eastAsia" w:ascii="宋体" w:hAnsi="宋体" w:cstheme="minorEastAsia"/>
                <w:sz w:val="24"/>
                <w:lang w:eastAsia="zh-CN"/>
              </w:rPr>
              <w:t>服务</w:t>
            </w:r>
            <w:r>
              <w:rPr>
                <w:rFonts w:hint="eastAsia" w:ascii="宋体" w:hAnsi="宋体" w:cstheme="minorEastAsia"/>
                <w:sz w:val="24"/>
              </w:rPr>
              <w:t>公告”要求</w:t>
            </w:r>
          </w:p>
        </w:tc>
      </w:tr>
      <w:tr w14:paraId="0A21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16CDE4E2">
            <w:pPr>
              <w:pStyle w:val="39"/>
              <w:spacing w:line="360" w:lineRule="auto"/>
              <w:jc w:val="center"/>
              <w:rPr>
                <w:rFonts w:ascii="宋体" w:hAnsi="宋体" w:cstheme="minorEastAsia"/>
                <w:sz w:val="24"/>
              </w:rPr>
            </w:pPr>
          </w:p>
        </w:tc>
        <w:tc>
          <w:tcPr>
            <w:tcW w:w="1513" w:type="dxa"/>
            <w:vMerge w:val="continue"/>
            <w:vAlign w:val="center"/>
          </w:tcPr>
          <w:p w14:paraId="12A941A3">
            <w:pPr>
              <w:pStyle w:val="39"/>
              <w:spacing w:line="360" w:lineRule="auto"/>
              <w:jc w:val="center"/>
              <w:rPr>
                <w:rFonts w:ascii="宋体" w:hAnsi="宋体" w:cstheme="minorEastAsia"/>
                <w:sz w:val="24"/>
              </w:rPr>
            </w:pPr>
          </w:p>
        </w:tc>
        <w:tc>
          <w:tcPr>
            <w:tcW w:w="1387" w:type="dxa"/>
            <w:vAlign w:val="center"/>
          </w:tcPr>
          <w:p w14:paraId="66E5E5AF">
            <w:pPr>
              <w:pStyle w:val="39"/>
              <w:spacing w:line="360" w:lineRule="auto"/>
              <w:jc w:val="center"/>
              <w:rPr>
                <w:rFonts w:ascii="宋体" w:hAnsi="宋体" w:cstheme="minorEastAsia"/>
                <w:sz w:val="24"/>
              </w:rPr>
            </w:pPr>
            <w:r>
              <w:rPr>
                <w:rFonts w:hint="eastAsia" w:ascii="宋体" w:hAnsi="宋体" w:cstheme="minorEastAsia"/>
                <w:sz w:val="24"/>
              </w:rPr>
              <w:t>质量标准</w:t>
            </w:r>
          </w:p>
        </w:tc>
        <w:tc>
          <w:tcPr>
            <w:tcW w:w="5443" w:type="dxa"/>
            <w:vAlign w:val="center"/>
          </w:tcPr>
          <w:p w14:paraId="105BC6C2">
            <w:pPr>
              <w:pStyle w:val="39"/>
              <w:spacing w:line="360" w:lineRule="auto"/>
              <w:jc w:val="left"/>
              <w:rPr>
                <w:rFonts w:ascii="宋体" w:hAnsi="宋体" w:cstheme="minorEastAsia"/>
                <w:sz w:val="24"/>
              </w:rPr>
            </w:pPr>
            <w:r>
              <w:rPr>
                <w:rFonts w:hint="eastAsia" w:ascii="宋体" w:hAnsi="宋体" w:cstheme="minorEastAsia"/>
                <w:sz w:val="24"/>
              </w:rPr>
              <w:t>第一章“</w:t>
            </w:r>
            <w:r>
              <w:rPr>
                <w:rFonts w:hint="eastAsia" w:ascii="宋体" w:hAnsi="宋体" w:eastAsia="宋体"/>
                <w:sz w:val="24"/>
                <w:szCs w:val="28"/>
                <w:lang w:eastAsia="zh-CN"/>
              </w:rPr>
              <w:t>邀请招标</w:t>
            </w:r>
            <w:r>
              <w:rPr>
                <w:rFonts w:hint="eastAsia" w:ascii="宋体" w:hAnsi="宋体" w:cstheme="minorEastAsia"/>
                <w:sz w:val="24"/>
                <w:lang w:eastAsia="zh-CN"/>
              </w:rPr>
              <w:t>服务</w:t>
            </w:r>
            <w:r>
              <w:rPr>
                <w:rFonts w:hint="eastAsia" w:ascii="宋体" w:hAnsi="宋体" w:cstheme="minorEastAsia"/>
                <w:sz w:val="24"/>
              </w:rPr>
              <w:t>公告”要求</w:t>
            </w:r>
          </w:p>
        </w:tc>
      </w:tr>
      <w:tr w14:paraId="51C5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7812DC57">
            <w:pPr>
              <w:pStyle w:val="39"/>
              <w:spacing w:line="360" w:lineRule="auto"/>
              <w:jc w:val="center"/>
              <w:rPr>
                <w:rFonts w:ascii="宋体" w:hAnsi="宋体" w:cstheme="minorEastAsia"/>
                <w:sz w:val="24"/>
              </w:rPr>
            </w:pPr>
          </w:p>
        </w:tc>
        <w:tc>
          <w:tcPr>
            <w:tcW w:w="1513" w:type="dxa"/>
            <w:vMerge w:val="continue"/>
            <w:vAlign w:val="center"/>
          </w:tcPr>
          <w:p w14:paraId="192DEE24">
            <w:pPr>
              <w:pStyle w:val="39"/>
              <w:spacing w:line="360" w:lineRule="auto"/>
              <w:jc w:val="center"/>
              <w:rPr>
                <w:rFonts w:ascii="宋体" w:hAnsi="宋体" w:cstheme="minorEastAsia"/>
                <w:sz w:val="24"/>
              </w:rPr>
            </w:pPr>
          </w:p>
        </w:tc>
        <w:tc>
          <w:tcPr>
            <w:tcW w:w="1387" w:type="dxa"/>
            <w:vAlign w:val="center"/>
          </w:tcPr>
          <w:p w14:paraId="346E00F1">
            <w:pPr>
              <w:pStyle w:val="39"/>
              <w:spacing w:line="360" w:lineRule="auto"/>
              <w:jc w:val="center"/>
              <w:rPr>
                <w:rFonts w:ascii="宋体" w:hAnsi="宋体" w:cstheme="minorEastAsia"/>
                <w:sz w:val="24"/>
              </w:rPr>
            </w:pPr>
            <w:r>
              <w:rPr>
                <w:rFonts w:hint="eastAsia" w:ascii="宋体" w:hAnsi="宋体" w:cstheme="minorEastAsia"/>
                <w:sz w:val="24"/>
              </w:rPr>
              <w:t>响应文件有效期</w:t>
            </w:r>
          </w:p>
        </w:tc>
        <w:tc>
          <w:tcPr>
            <w:tcW w:w="5443" w:type="dxa"/>
            <w:vAlign w:val="center"/>
          </w:tcPr>
          <w:p w14:paraId="7A0CF10E">
            <w:pPr>
              <w:pStyle w:val="39"/>
              <w:spacing w:line="360" w:lineRule="auto"/>
              <w:jc w:val="left"/>
              <w:rPr>
                <w:rFonts w:ascii="宋体" w:hAnsi="宋体" w:cstheme="minorEastAsia"/>
                <w:sz w:val="24"/>
              </w:rPr>
            </w:pPr>
            <w:r>
              <w:rPr>
                <w:rFonts w:hint="eastAsia" w:ascii="宋体" w:hAnsi="宋体" w:cstheme="minorEastAsia"/>
                <w:sz w:val="24"/>
              </w:rPr>
              <w:t>符合第二章“供应商须知表”</w:t>
            </w:r>
            <w:r>
              <w:rPr>
                <w:rFonts w:ascii="宋体" w:hAnsi="宋体" w:cstheme="minorEastAsia"/>
                <w:sz w:val="24"/>
              </w:rPr>
              <w:t>1.10</w:t>
            </w:r>
            <w:r>
              <w:rPr>
                <w:rFonts w:hint="eastAsia" w:ascii="宋体" w:hAnsi="宋体" w:cstheme="minorEastAsia"/>
                <w:sz w:val="24"/>
              </w:rPr>
              <w:t>款要求</w:t>
            </w:r>
          </w:p>
        </w:tc>
      </w:tr>
      <w:tr w14:paraId="21400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1A4C7F9E">
            <w:pPr>
              <w:pStyle w:val="39"/>
              <w:spacing w:line="360" w:lineRule="auto"/>
              <w:jc w:val="center"/>
              <w:rPr>
                <w:rFonts w:ascii="宋体" w:hAnsi="宋体" w:cstheme="minorEastAsia"/>
                <w:sz w:val="24"/>
              </w:rPr>
            </w:pPr>
          </w:p>
        </w:tc>
        <w:tc>
          <w:tcPr>
            <w:tcW w:w="1513" w:type="dxa"/>
            <w:vMerge w:val="continue"/>
            <w:vAlign w:val="center"/>
          </w:tcPr>
          <w:p w14:paraId="0D89FD71">
            <w:pPr>
              <w:pStyle w:val="39"/>
              <w:spacing w:line="360" w:lineRule="auto"/>
              <w:jc w:val="center"/>
              <w:rPr>
                <w:rFonts w:ascii="宋体" w:hAnsi="宋体" w:cstheme="minorEastAsia"/>
                <w:sz w:val="24"/>
              </w:rPr>
            </w:pPr>
          </w:p>
        </w:tc>
        <w:tc>
          <w:tcPr>
            <w:tcW w:w="1387" w:type="dxa"/>
            <w:vAlign w:val="center"/>
          </w:tcPr>
          <w:p w14:paraId="0E659A2C">
            <w:pPr>
              <w:pStyle w:val="39"/>
              <w:spacing w:line="360" w:lineRule="auto"/>
              <w:jc w:val="center"/>
              <w:rPr>
                <w:rFonts w:ascii="宋体" w:hAnsi="宋体" w:cstheme="minorEastAsia"/>
                <w:sz w:val="24"/>
              </w:rPr>
            </w:pPr>
            <w:r>
              <w:rPr>
                <w:rFonts w:hint="eastAsia" w:ascii="宋体" w:hAnsi="宋体" w:cstheme="minorEastAsia"/>
                <w:sz w:val="24"/>
              </w:rPr>
              <w:t>响应保证金</w:t>
            </w:r>
          </w:p>
        </w:tc>
        <w:tc>
          <w:tcPr>
            <w:tcW w:w="5443" w:type="dxa"/>
            <w:vAlign w:val="center"/>
          </w:tcPr>
          <w:p w14:paraId="5A664A66">
            <w:pPr>
              <w:pStyle w:val="39"/>
              <w:spacing w:line="360" w:lineRule="auto"/>
              <w:jc w:val="left"/>
              <w:rPr>
                <w:rFonts w:ascii="宋体" w:hAnsi="宋体" w:cstheme="minorEastAsia"/>
                <w:sz w:val="24"/>
              </w:rPr>
            </w:pPr>
            <w:r>
              <w:rPr>
                <w:rFonts w:hint="eastAsia" w:ascii="宋体" w:hAnsi="宋体" w:cstheme="minorEastAsia"/>
                <w:sz w:val="24"/>
              </w:rPr>
              <w:t>符合第二章“供应商须知前附表”</w:t>
            </w:r>
            <w:r>
              <w:rPr>
                <w:rFonts w:ascii="宋体" w:hAnsi="宋体" w:cstheme="minorEastAsia"/>
                <w:sz w:val="24"/>
              </w:rPr>
              <w:t>1.11</w:t>
            </w:r>
            <w:r>
              <w:rPr>
                <w:rFonts w:hint="eastAsia" w:ascii="宋体" w:hAnsi="宋体" w:cstheme="minorEastAsia"/>
                <w:sz w:val="24"/>
              </w:rPr>
              <w:t>款要求</w:t>
            </w:r>
          </w:p>
        </w:tc>
      </w:tr>
      <w:tr w14:paraId="3109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1129" w:type="dxa"/>
            <w:vMerge w:val="continue"/>
            <w:vAlign w:val="center"/>
          </w:tcPr>
          <w:p w14:paraId="6CE15015">
            <w:pPr>
              <w:pStyle w:val="39"/>
              <w:spacing w:line="360" w:lineRule="auto"/>
              <w:jc w:val="center"/>
              <w:rPr>
                <w:rFonts w:ascii="宋体" w:hAnsi="宋体" w:cstheme="minorEastAsia"/>
                <w:sz w:val="24"/>
              </w:rPr>
            </w:pPr>
          </w:p>
        </w:tc>
        <w:tc>
          <w:tcPr>
            <w:tcW w:w="1513" w:type="dxa"/>
            <w:vMerge w:val="continue"/>
            <w:vAlign w:val="center"/>
          </w:tcPr>
          <w:p w14:paraId="72186EBA">
            <w:pPr>
              <w:pStyle w:val="39"/>
              <w:spacing w:line="360" w:lineRule="auto"/>
              <w:jc w:val="center"/>
              <w:rPr>
                <w:rFonts w:ascii="宋体" w:hAnsi="宋体" w:cstheme="minorEastAsia"/>
                <w:sz w:val="24"/>
              </w:rPr>
            </w:pPr>
          </w:p>
        </w:tc>
        <w:tc>
          <w:tcPr>
            <w:tcW w:w="1387" w:type="dxa"/>
            <w:vAlign w:val="center"/>
          </w:tcPr>
          <w:p w14:paraId="63FE72AB">
            <w:pPr>
              <w:pStyle w:val="39"/>
              <w:spacing w:line="360" w:lineRule="auto"/>
              <w:jc w:val="center"/>
              <w:rPr>
                <w:rFonts w:ascii="宋体" w:hAnsi="宋体" w:cstheme="minorEastAsia"/>
                <w:sz w:val="24"/>
              </w:rPr>
            </w:pPr>
            <w:r>
              <w:rPr>
                <w:rFonts w:hint="eastAsia" w:ascii="宋体" w:hAnsi="宋体" w:cstheme="minorEastAsia"/>
                <w:sz w:val="24"/>
              </w:rPr>
              <w:t>其他</w:t>
            </w:r>
          </w:p>
        </w:tc>
        <w:tc>
          <w:tcPr>
            <w:tcW w:w="5443" w:type="dxa"/>
            <w:vAlign w:val="center"/>
          </w:tcPr>
          <w:p w14:paraId="4435BA32">
            <w:pPr>
              <w:pStyle w:val="39"/>
              <w:spacing w:line="360" w:lineRule="auto"/>
              <w:rPr>
                <w:rFonts w:ascii="宋体" w:hAnsi="宋体" w:cstheme="minorEastAsia"/>
                <w:sz w:val="24"/>
              </w:rPr>
            </w:pPr>
            <w:r>
              <w:rPr>
                <w:rFonts w:hint="eastAsia" w:ascii="宋体" w:hAnsi="宋体" w:cstheme="minorEastAsia"/>
                <w:sz w:val="24"/>
              </w:rPr>
              <w:t>响应文件无明显不符合本项目要求或不符合</w:t>
            </w:r>
            <w:r>
              <w:rPr>
                <w:rFonts w:hint="eastAsia" w:ascii="宋体" w:hAnsi="宋体" w:eastAsia="宋体"/>
                <w:sz w:val="24"/>
                <w:szCs w:val="28"/>
                <w:lang w:eastAsia="zh-CN"/>
              </w:rPr>
              <w:t>邀请招标</w:t>
            </w:r>
            <w:r>
              <w:rPr>
                <w:rFonts w:hint="eastAsia" w:ascii="宋体" w:hAnsi="宋体" w:cstheme="minorEastAsia"/>
                <w:sz w:val="24"/>
                <w:lang w:eastAsia="zh-CN"/>
              </w:rPr>
              <w:t>服务</w:t>
            </w:r>
            <w:r>
              <w:rPr>
                <w:rFonts w:hint="eastAsia" w:ascii="宋体" w:hAnsi="宋体" w:cstheme="minorEastAsia"/>
                <w:sz w:val="24"/>
              </w:rPr>
              <w:t>文件中规定的其他实质性要求（如</w:t>
            </w:r>
            <w:r>
              <w:rPr>
                <w:rFonts w:hint="eastAsia" w:ascii="宋体" w:hAnsi="宋体" w:cstheme="minorEastAsia"/>
                <w:sz w:val="24"/>
                <w:lang w:eastAsia="zh-CN"/>
              </w:rPr>
              <w:t>服务</w:t>
            </w:r>
            <w:r>
              <w:rPr>
                <w:rFonts w:hint="eastAsia" w:ascii="宋体" w:hAnsi="宋体" w:cstheme="minorEastAsia"/>
                <w:sz w:val="24"/>
              </w:rPr>
              <w:t>范围、工作内容、响应有效期、责任与义务等）。</w:t>
            </w:r>
          </w:p>
        </w:tc>
      </w:tr>
      <w:tr w14:paraId="21BB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1129" w:type="dxa"/>
            <w:tcBorders>
              <w:bottom w:val="single" w:color="000000" w:sz="4" w:space="0"/>
            </w:tcBorders>
            <w:vAlign w:val="center"/>
          </w:tcPr>
          <w:p w14:paraId="62CF018F">
            <w:pPr>
              <w:pStyle w:val="39"/>
              <w:spacing w:line="360" w:lineRule="auto"/>
              <w:jc w:val="center"/>
              <w:rPr>
                <w:rFonts w:ascii="宋体" w:hAnsi="宋体" w:cstheme="minorEastAsia"/>
                <w:sz w:val="24"/>
              </w:rPr>
            </w:pPr>
            <w:r>
              <w:rPr>
                <w:rFonts w:hint="eastAsia" w:ascii="宋体" w:hAnsi="宋体" w:cstheme="minorEastAsia"/>
                <w:sz w:val="24"/>
              </w:rPr>
              <w:t>1.</w:t>
            </w:r>
            <w:r>
              <w:rPr>
                <w:rFonts w:ascii="宋体" w:hAnsi="宋体" w:cstheme="minorEastAsia"/>
                <w:sz w:val="24"/>
              </w:rPr>
              <w:t>4</w:t>
            </w:r>
          </w:p>
        </w:tc>
        <w:tc>
          <w:tcPr>
            <w:tcW w:w="1513" w:type="dxa"/>
            <w:tcBorders>
              <w:bottom w:val="single" w:color="000000" w:sz="4" w:space="0"/>
            </w:tcBorders>
            <w:vAlign w:val="center"/>
          </w:tcPr>
          <w:p w14:paraId="5775980E">
            <w:pPr>
              <w:pStyle w:val="39"/>
              <w:spacing w:line="360" w:lineRule="auto"/>
              <w:jc w:val="center"/>
              <w:rPr>
                <w:rFonts w:ascii="宋体" w:hAnsi="宋体" w:cstheme="minorEastAsia"/>
                <w:sz w:val="24"/>
              </w:rPr>
            </w:pPr>
            <w:r>
              <w:rPr>
                <w:rFonts w:hint="eastAsia" w:ascii="宋体" w:hAnsi="宋体" w:cstheme="minorEastAsia"/>
                <w:sz w:val="24"/>
              </w:rPr>
              <w:t>分值构成（满分100分</w:t>
            </w:r>
          </w:p>
        </w:tc>
        <w:tc>
          <w:tcPr>
            <w:tcW w:w="6830" w:type="dxa"/>
            <w:gridSpan w:val="2"/>
            <w:tcBorders>
              <w:bottom w:val="single" w:color="000000" w:sz="4" w:space="0"/>
            </w:tcBorders>
            <w:vAlign w:val="center"/>
          </w:tcPr>
          <w:p w14:paraId="3BF78245">
            <w:pPr>
              <w:pStyle w:val="39"/>
              <w:spacing w:line="360" w:lineRule="auto"/>
              <w:rPr>
                <w:rFonts w:ascii="宋体" w:hAnsi="宋体" w:cstheme="minorEastAsia"/>
                <w:sz w:val="24"/>
              </w:rPr>
            </w:pPr>
            <w:r>
              <w:rPr>
                <w:rFonts w:hint="eastAsia" w:ascii="宋体" w:hAnsi="宋体" w:cstheme="minorEastAsia"/>
                <w:sz w:val="24"/>
              </w:rPr>
              <w:t>供应商的评标总得分</w:t>
            </w:r>
            <w:r>
              <w:rPr>
                <w:rFonts w:ascii="宋体" w:hAnsi="宋体" w:cstheme="minorEastAsia"/>
                <w:sz w:val="24"/>
              </w:rPr>
              <w:t>=</w:t>
            </w:r>
            <w:r>
              <w:rPr>
                <w:rFonts w:hint="eastAsia" w:ascii="宋体" w:hAnsi="宋体" w:cstheme="minorEastAsia"/>
                <w:sz w:val="24"/>
              </w:rPr>
              <w:t>价格部分、</w:t>
            </w:r>
            <w:r>
              <w:rPr>
                <w:rFonts w:hint="eastAsia" w:ascii="宋体" w:hAnsi="宋体" w:cstheme="minorEastAsia"/>
                <w:sz w:val="24"/>
                <w:lang w:val="en-US" w:eastAsia="zh-CN"/>
              </w:rPr>
              <w:t>技术服务</w:t>
            </w:r>
            <w:r>
              <w:rPr>
                <w:rFonts w:hint="eastAsia" w:ascii="宋体" w:hAnsi="宋体" w:cstheme="minorEastAsia"/>
                <w:sz w:val="24"/>
              </w:rPr>
              <w:t>部分、商务部分</w:t>
            </w:r>
            <w:r>
              <w:rPr>
                <w:rFonts w:ascii="宋体" w:hAnsi="宋体" w:cstheme="minorEastAsia"/>
                <w:sz w:val="24"/>
              </w:rPr>
              <w:t>3</w:t>
            </w:r>
            <w:r>
              <w:rPr>
                <w:rFonts w:hint="eastAsia" w:ascii="宋体" w:hAnsi="宋体" w:cstheme="minorEastAsia"/>
                <w:sz w:val="24"/>
              </w:rPr>
              <w:t>项评分因素的汇总得分。</w:t>
            </w:r>
          </w:p>
        </w:tc>
      </w:tr>
    </w:tbl>
    <w:p w14:paraId="35C404A1">
      <w:pPr>
        <w:spacing w:line="360" w:lineRule="auto"/>
        <w:rPr>
          <w:rFonts w:ascii="宋体" w:hAnsi="宋体" w:eastAsia="宋体"/>
          <w:sz w:val="24"/>
          <w:szCs w:val="28"/>
          <w:lang w:eastAsia="zh-CN"/>
        </w:rPr>
      </w:pPr>
    </w:p>
    <w:p w14:paraId="663C93E7">
      <w:pPr>
        <w:spacing w:line="360" w:lineRule="auto"/>
        <w:rPr>
          <w:rFonts w:ascii="宋体" w:hAnsi="宋体" w:eastAsia="宋体"/>
          <w:sz w:val="24"/>
          <w:szCs w:val="28"/>
          <w:lang w:eastAsia="zh-CN"/>
        </w:rPr>
        <w:sectPr>
          <w:pgSz w:w="11910" w:h="16840"/>
          <w:pgMar w:top="960" w:right="1620" w:bottom="1320" w:left="1460" w:header="740" w:footer="1121" w:gutter="0"/>
          <w:cols w:space="720" w:num="1"/>
        </w:sectPr>
      </w:pPr>
    </w:p>
    <w:p w14:paraId="1D5E926B">
      <w:pPr>
        <w:pStyle w:val="3"/>
        <w:spacing w:line="360" w:lineRule="auto"/>
        <w:rPr>
          <w:rFonts w:cs="宋体"/>
          <w:u w:val="single" w:color="000000"/>
          <w:lang w:eastAsia="zh-CN"/>
        </w:rPr>
      </w:pPr>
      <w:bookmarkStart w:id="25" w:name="_Toc1078"/>
      <w:r>
        <w:rPr>
          <w:sz w:val="28"/>
          <w:szCs w:val="28"/>
          <w:lang w:eastAsia="zh-CN"/>
        </w:rPr>
        <w:t>2.</w:t>
      </w:r>
      <w:r>
        <w:rPr>
          <w:rFonts w:hint="eastAsia"/>
          <w:sz w:val="28"/>
          <w:szCs w:val="28"/>
          <w:lang w:eastAsia="zh-CN"/>
        </w:rPr>
        <w:t>评分标准</w:t>
      </w:r>
      <w:bookmarkEnd w:id="25"/>
    </w:p>
    <w:p w14:paraId="2790AB9A">
      <w:pPr>
        <w:spacing w:line="360" w:lineRule="auto"/>
        <w:ind w:firstLine="480" w:firstLineChars="200"/>
        <w:jc w:val="both"/>
        <w:rPr>
          <w:rFonts w:ascii="宋体" w:hAnsi="宋体" w:eastAsia="宋体"/>
          <w:sz w:val="24"/>
          <w:szCs w:val="28"/>
          <w:lang w:eastAsia="zh-CN"/>
        </w:rPr>
      </w:pPr>
      <w:r>
        <w:rPr>
          <w:rFonts w:hint="eastAsia" w:ascii="宋体" w:hAnsi="宋体" w:eastAsia="宋体"/>
          <w:sz w:val="24"/>
          <w:szCs w:val="28"/>
          <w:lang w:eastAsia="zh-CN"/>
        </w:rPr>
        <w:t>评分细则及各项评标因素权重值如下：(以下打分均保留二位小数，计算最终得分保留小数二位)。</w:t>
      </w:r>
    </w:p>
    <w:tbl>
      <w:tblPr>
        <w:tblStyle w:val="20"/>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39"/>
        <w:gridCol w:w="849"/>
        <w:gridCol w:w="6220"/>
      </w:tblGrid>
      <w:tr w14:paraId="6D94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353" w:type="pct"/>
            <w:vAlign w:val="center"/>
          </w:tcPr>
          <w:p w14:paraId="495DDE2D">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序号</w:t>
            </w:r>
          </w:p>
        </w:tc>
        <w:tc>
          <w:tcPr>
            <w:tcW w:w="740" w:type="pct"/>
            <w:vAlign w:val="center"/>
          </w:tcPr>
          <w:p w14:paraId="26EBC804">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评分因素及权重</w:t>
            </w:r>
          </w:p>
        </w:tc>
        <w:tc>
          <w:tcPr>
            <w:tcW w:w="469" w:type="pct"/>
            <w:vAlign w:val="center"/>
          </w:tcPr>
          <w:p w14:paraId="0F15B28D">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分值</w:t>
            </w:r>
          </w:p>
        </w:tc>
        <w:tc>
          <w:tcPr>
            <w:tcW w:w="3436" w:type="pct"/>
            <w:vAlign w:val="center"/>
          </w:tcPr>
          <w:p w14:paraId="70523D22">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评分标准</w:t>
            </w:r>
          </w:p>
        </w:tc>
      </w:tr>
      <w:tr w14:paraId="764F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7E61E254">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b/>
                <w:bCs/>
                <w:sz w:val="24"/>
                <w:szCs w:val="24"/>
              </w:rPr>
              <w:t>一、价格分（</w:t>
            </w:r>
            <w:r>
              <w:rPr>
                <w:rFonts w:hint="eastAsia" w:ascii="宋体" w:hAnsi="宋体" w:eastAsia="宋体"/>
                <w:b/>
                <w:bCs/>
                <w:sz w:val="24"/>
                <w:szCs w:val="24"/>
                <w:lang w:val="en-US" w:eastAsia="zh-CN"/>
              </w:rPr>
              <w:t>3</w:t>
            </w:r>
            <w:r>
              <w:rPr>
                <w:rFonts w:hint="eastAsia" w:ascii="宋体" w:hAnsi="宋体" w:eastAsia="宋体"/>
                <w:b/>
                <w:bCs/>
                <w:sz w:val="24"/>
                <w:szCs w:val="24"/>
              </w:rPr>
              <w:t>0分）</w:t>
            </w:r>
          </w:p>
        </w:tc>
      </w:tr>
      <w:tr w14:paraId="54CF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3514C0BD">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1</w:t>
            </w:r>
          </w:p>
        </w:tc>
        <w:tc>
          <w:tcPr>
            <w:tcW w:w="740" w:type="pct"/>
            <w:vAlign w:val="center"/>
          </w:tcPr>
          <w:p w14:paraId="22FCA918">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eastAsia="zh-CN"/>
              </w:rPr>
              <w:t>投标报价</w:t>
            </w:r>
          </w:p>
        </w:tc>
        <w:tc>
          <w:tcPr>
            <w:tcW w:w="469" w:type="pct"/>
            <w:vAlign w:val="center"/>
          </w:tcPr>
          <w:p w14:paraId="728F0E71">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color w:val="000000"/>
                <w:sz w:val="24"/>
                <w:szCs w:val="24"/>
                <w:lang w:val="zh-CN"/>
              </w:rPr>
            </w:pPr>
            <w:r>
              <w:rPr>
                <w:rFonts w:hint="eastAsia" w:ascii="宋体" w:hAnsi="宋体" w:eastAsia="宋体"/>
                <w:color w:val="000000"/>
                <w:sz w:val="24"/>
                <w:szCs w:val="24"/>
                <w:lang w:val="en-US" w:eastAsia="zh-CN"/>
              </w:rPr>
              <w:t>30</w:t>
            </w:r>
            <w:r>
              <w:rPr>
                <w:rFonts w:hint="eastAsia" w:ascii="宋体" w:hAnsi="宋体" w:eastAsia="宋体"/>
                <w:color w:val="000000"/>
                <w:sz w:val="24"/>
                <w:szCs w:val="24"/>
                <w:lang w:val="zh-CN"/>
              </w:rPr>
              <w:t>分</w:t>
            </w:r>
          </w:p>
        </w:tc>
        <w:tc>
          <w:tcPr>
            <w:tcW w:w="3436" w:type="pct"/>
            <w:vAlign w:val="center"/>
          </w:tcPr>
          <w:p w14:paraId="235CFA6B">
            <w:pPr>
              <w:keepNext w:val="0"/>
              <w:keepLines w:val="0"/>
              <w:pageBreakBefore w:val="0"/>
              <w:widowControl w:val="0"/>
              <w:kinsoku/>
              <w:wordWrap/>
              <w:overflowPunct/>
              <w:topLinePunct w:val="0"/>
              <w:bidi w:val="0"/>
              <w:adjustRightInd w:val="0"/>
              <w:snapToGrid w:val="0"/>
              <w:spacing w:line="400" w:lineRule="exact"/>
              <w:rPr>
                <w:rFonts w:ascii="宋体" w:hAnsi="宋体" w:eastAsia="宋体"/>
                <w:sz w:val="24"/>
                <w:szCs w:val="24"/>
                <w:lang w:eastAsia="zh-CN"/>
              </w:rPr>
            </w:pPr>
            <w:r>
              <w:rPr>
                <w:rFonts w:hint="eastAsia" w:ascii="宋体" w:hAnsi="宋体" w:eastAsia="宋体"/>
                <w:sz w:val="24"/>
                <w:szCs w:val="24"/>
                <w:lang w:eastAsia="zh-CN"/>
              </w:rPr>
              <w:t>价格分采用低价优先法，即满足招标文件要求的前提下，且经评标委员会认定为有效的投标最低报价（总价）作为评标基准价，其价格分为满分。</w:t>
            </w:r>
          </w:p>
          <w:p w14:paraId="5F765027">
            <w:pPr>
              <w:keepNext w:val="0"/>
              <w:keepLines w:val="0"/>
              <w:pageBreakBefore w:val="0"/>
              <w:widowControl w:val="0"/>
              <w:kinsoku/>
              <w:wordWrap/>
              <w:overflowPunct/>
              <w:topLinePunct w:val="0"/>
              <w:bidi w:val="0"/>
              <w:adjustRightInd w:val="0"/>
              <w:snapToGrid w:val="0"/>
              <w:spacing w:line="400" w:lineRule="exact"/>
              <w:rPr>
                <w:rFonts w:ascii="宋体" w:hAnsi="宋体" w:eastAsia="宋体"/>
                <w:sz w:val="24"/>
                <w:szCs w:val="24"/>
                <w:lang w:eastAsia="zh-CN"/>
              </w:rPr>
            </w:pPr>
            <w:r>
              <w:rPr>
                <w:rFonts w:hint="eastAsia" w:ascii="宋体" w:hAnsi="宋体" w:eastAsia="宋体"/>
                <w:sz w:val="24"/>
                <w:szCs w:val="24"/>
                <w:lang w:eastAsia="zh-CN"/>
              </w:rPr>
              <w:t>其余投标人价格分统一按照下列公式计算： 投标报价得分＝（评标基准价/投标人的投标报价）×</w:t>
            </w:r>
            <w:r>
              <w:rPr>
                <w:rFonts w:hint="eastAsia" w:ascii="宋体" w:hAnsi="宋体" w:eastAsia="宋体"/>
                <w:sz w:val="24"/>
                <w:szCs w:val="24"/>
                <w:lang w:val="en-US" w:eastAsia="zh-CN"/>
              </w:rPr>
              <w:t>3</w:t>
            </w:r>
            <w:r>
              <w:rPr>
                <w:rFonts w:hint="eastAsia" w:ascii="宋体" w:hAnsi="宋体" w:eastAsia="宋体"/>
                <w:sz w:val="24"/>
                <w:szCs w:val="24"/>
                <w:lang w:eastAsia="zh-CN"/>
              </w:rPr>
              <w:t>0</w:t>
            </w:r>
          </w:p>
          <w:p w14:paraId="1FD364C2">
            <w:pPr>
              <w:keepNext w:val="0"/>
              <w:keepLines w:val="0"/>
              <w:pageBreakBefore w:val="0"/>
              <w:widowControl w:val="0"/>
              <w:kinsoku/>
              <w:wordWrap/>
              <w:overflowPunct/>
              <w:topLinePunct w:val="0"/>
              <w:bidi w:val="0"/>
              <w:adjustRightInd w:val="0"/>
              <w:snapToGrid w:val="0"/>
              <w:spacing w:line="400" w:lineRule="exact"/>
              <w:rPr>
                <w:rFonts w:ascii="宋体" w:hAnsi="宋体" w:eastAsia="宋体"/>
                <w:sz w:val="24"/>
                <w:szCs w:val="24"/>
                <w:lang w:eastAsia="zh-CN"/>
              </w:rPr>
            </w:pPr>
            <w:r>
              <w:rPr>
                <w:rFonts w:hint="eastAsia" w:ascii="宋体" w:hAnsi="宋体" w:eastAsia="宋体"/>
                <w:sz w:val="24"/>
                <w:szCs w:val="24"/>
                <w:lang w:eastAsia="zh-CN"/>
              </w:rPr>
              <w:t>注：报价得分计算均按含税的投标总价进行评分（报价含增值税）。如投标人的投标报价超出最高限价，该投标人的投标将被拒绝。</w:t>
            </w:r>
          </w:p>
        </w:tc>
      </w:tr>
      <w:tr w14:paraId="64DF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38A45DBF">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color w:val="000000"/>
                <w:sz w:val="24"/>
                <w:szCs w:val="24"/>
                <w:lang w:val="zh-CN"/>
              </w:rPr>
            </w:pPr>
            <w:r>
              <w:rPr>
                <w:rFonts w:hint="eastAsia" w:ascii="宋体" w:hAnsi="宋体" w:eastAsia="宋体"/>
                <w:b/>
                <w:bCs/>
                <w:sz w:val="24"/>
                <w:szCs w:val="24"/>
              </w:rPr>
              <w:t>二、技术分（</w:t>
            </w:r>
            <w:r>
              <w:rPr>
                <w:rFonts w:hint="eastAsia" w:ascii="宋体" w:hAnsi="宋体" w:eastAsia="宋体"/>
                <w:b/>
                <w:bCs/>
                <w:sz w:val="24"/>
                <w:szCs w:val="24"/>
                <w:lang w:val="en-US" w:eastAsia="zh-CN"/>
              </w:rPr>
              <w:t>40</w:t>
            </w:r>
            <w:r>
              <w:rPr>
                <w:rFonts w:hint="eastAsia" w:ascii="宋体" w:hAnsi="宋体" w:eastAsia="宋体"/>
                <w:b/>
                <w:bCs/>
                <w:sz w:val="24"/>
                <w:szCs w:val="24"/>
              </w:rPr>
              <w:t>分）</w:t>
            </w:r>
          </w:p>
        </w:tc>
      </w:tr>
      <w:tr w14:paraId="63BD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5F2FA3C5">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740" w:type="pct"/>
            <w:vAlign w:val="center"/>
          </w:tcPr>
          <w:p w14:paraId="57885320">
            <w:pPr>
              <w:pStyle w:val="13"/>
              <w:keepNext w:val="0"/>
              <w:keepLines w:val="0"/>
              <w:pageBreakBefore w:val="0"/>
              <w:widowControl w:val="0"/>
              <w:kinsoku/>
              <w:wordWrap/>
              <w:overflowPunct/>
              <w:topLinePunct w:val="0"/>
              <w:bidi w:val="0"/>
              <w:adjustRightInd w:val="0"/>
              <w:snapToGrid w:val="0"/>
              <w:spacing w:line="400" w:lineRule="exact"/>
              <w:jc w:val="center"/>
              <w:rPr>
                <w:rFonts w:hAnsi="宋体" w:cs="宋体"/>
                <w:color w:val="auto"/>
                <w:sz w:val="24"/>
                <w:szCs w:val="24"/>
                <w:highlight w:val="none"/>
                <w:lang w:val="zh-CN"/>
              </w:rPr>
            </w:pPr>
            <w:r>
              <w:rPr>
                <w:rFonts w:hint="eastAsia" w:hAnsi="宋体" w:cs="宋体"/>
                <w:color w:val="auto"/>
                <w:sz w:val="24"/>
                <w:szCs w:val="24"/>
                <w:highlight w:val="none"/>
                <w:lang w:val="en-US" w:eastAsia="zh-CN"/>
              </w:rPr>
              <w:t>服务</w:t>
            </w:r>
            <w:r>
              <w:rPr>
                <w:rFonts w:hint="eastAsia" w:hAnsi="宋体" w:cs="宋体"/>
                <w:color w:val="auto"/>
                <w:sz w:val="24"/>
                <w:szCs w:val="24"/>
                <w:highlight w:val="none"/>
                <w:lang w:val="zh-CN"/>
              </w:rPr>
              <w:t>方案</w:t>
            </w:r>
          </w:p>
        </w:tc>
        <w:tc>
          <w:tcPr>
            <w:tcW w:w="469" w:type="pct"/>
            <w:vAlign w:val="center"/>
          </w:tcPr>
          <w:p w14:paraId="67C03B73">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lang w:val="zh-CN"/>
              </w:rPr>
              <w:t>分</w:t>
            </w:r>
          </w:p>
        </w:tc>
        <w:tc>
          <w:tcPr>
            <w:tcW w:w="3436" w:type="pct"/>
          </w:tcPr>
          <w:p w14:paraId="1BB0268C">
            <w:pPr>
              <w:keepNext w:val="0"/>
              <w:keepLines w:val="0"/>
              <w:pageBreakBefore w:val="0"/>
              <w:widowControl w:val="0"/>
              <w:kinsoku/>
              <w:wordWrap/>
              <w:overflowPunct/>
              <w:topLinePunct w:val="0"/>
              <w:bidi w:val="0"/>
              <w:adjustRightInd w:val="0"/>
              <w:snapToGrid w:val="0"/>
              <w:spacing w:line="400" w:lineRule="exact"/>
              <w:ind w:left="360" w:hanging="360" w:hangingChars="15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根据投标人开展服务的方案、计划、周期进行酌情打分</w:t>
            </w:r>
          </w:p>
          <w:p w14:paraId="3E3FDB08">
            <w:pPr>
              <w:keepNext w:val="0"/>
              <w:keepLines w:val="0"/>
              <w:pageBreakBefore w:val="0"/>
              <w:widowControl w:val="0"/>
              <w:kinsoku/>
              <w:wordWrap/>
              <w:overflowPunct/>
              <w:topLinePunct w:val="0"/>
              <w:bidi w:val="0"/>
              <w:adjustRightInd w:val="0"/>
              <w:snapToGrid w:val="0"/>
              <w:spacing w:line="400" w:lineRule="exact"/>
              <w:ind w:left="360" w:hanging="360" w:hangingChars="15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优（方案明确具体、操作性好）：8-10分；</w:t>
            </w:r>
          </w:p>
          <w:p w14:paraId="32CBF7CA">
            <w:pPr>
              <w:keepNext w:val="0"/>
              <w:keepLines w:val="0"/>
              <w:pageBreakBefore w:val="0"/>
              <w:widowControl w:val="0"/>
              <w:kinsoku/>
              <w:wordWrap/>
              <w:overflowPunct/>
              <w:topLinePunct w:val="0"/>
              <w:bidi w:val="0"/>
              <w:adjustRightInd w:val="0"/>
              <w:snapToGrid w:val="0"/>
              <w:spacing w:line="400" w:lineRule="exact"/>
              <w:ind w:left="360" w:hanging="360" w:hangingChars="15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良（方案较明确具体、操作性较好）：4-7分；</w:t>
            </w:r>
          </w:p>
          <w:p w14:paraId="299CCF6C">
            <w:pPr>
              <w:keepNext w:val="0"/>
              <w:keepLines w:val="0"/>
              <w:pageBreakBefore w:val="0"/>
              <w:widowControl w:val="0"/>
              <w:kinsoku/>
              <w:wordWrap/>
              <w:overflowPunct/>
              <w:topLinePunct w:val="0"/>
              <w:bidi w:val="0"/>
              <w:adjustRightInd w:val="0"/>
              <w:snapToGrid w:val="0"/>
              <w:spacing w:line="400" w:lineRule="exact"/>
              <w:ind w:left="360" w:hanging="360" w:hangingChars="150"/>
              <w:jc w:val="both"/>
              <w:rPr>
                <w:rFonts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rPr>
              <w:t>差（方案不够明确具体、操作性较不够好）：0-3分。</w:t>
            </w:r>
          </w:p>
        </w:tc>
      </w:tr>
      <w:tr w14:paraId="4395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587FDF7E">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740" w:type="pct"/>
            <w:vAlign w:val="center"/>
          </w:tcPr>
          <w:p w14:paraId="11914208">
            <w:pPr>
              <w:pStyle w:val="13"/>
              <w:keepNext w:val="0"/>
              <w:keepLines w:val="0"/>
              <w:pageBreakBefore w:val="0"/>
              <w:widowControl w:val="0"/>
              <w:kinsoku/>
              <w:wordWrap/>
              <w:overflowPunct/>
              <w:topLinePunct w:val="0"/>
              <w:bidi w:val="0"/>
              <w:adjustRightInd w:val="0"/>
              <w:snapToGrid w:val="0"/>
              <w:spacing w:line="40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服务团队</w:t>
            </w:r>
          </w:p>
        </w:tc>
        <w:tc>
          <w:tcPr>
            <w:tcW w:w="469" w:type="pct"/>
            <w:vAlign w:val="center"/>
          </w:tcPr>
          <w:p w14:paraId="5B228B8E">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lang w:val="zh-CN"/>
              </w:rPr>
              <w:t>分</w:t>
            </w:r>
          </w:p>
        </w:tc>
        <w:tc>
          <w:tcPr>
            <w:tcW w:w="3436" w:type="pct"/>
          </w:tcPr>
          <w:p w14:paraId="722F118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团队需具有相关资质，每提供一个注册会计师执业资格证得1分，最高得5分；每提供一个税务师职业资格证书得2分，最高得10分。（同一人最高得2分；团队人员须同时提供本单位2024年至截止投标日期前任意三个月社保缴纳记录，未提供不得分）</w:t>
            </w:r>
            <w:r>
              <w:rPr>
                <w:rFonts w:hint="eastAsia" w:ascii="宋体" w:hAnsi="宋体" w:eastAsia="宋体" w:cs="宋体"/>
                <w:b/>
                <w:bCs/>
                <w:color w:val="auto"/>
                <w:sz w:val="24"/>
                <w:szCs w:val="24"/>
                <w:highlight w:val="none"/>
                <w:lang w:val="en-US" w:eastAsia="zh-CN"/>
              </w:rPr>
              <w:t>（注：①现场负责人执业经验不低于3年②现场负责人与投标文件项目负责人一致且持有税务师职业资格证或注册会计师执业资格证）</w:t>
            </w:r>
          </w:p>
        </w:tc>
      </w:tr>
      <w:tr w14:paraId="45C4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shd w:val="clear" w:color="auto" w:fill="auto"/>
            <w:vAlign w:val="center"/>
          </w:tcPr>
          <w:p w14:paraId="1D30A31E">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cstheme="minorBidi"/>
                <w:sz w:val="24"/>
                <w:szCs w:val="24"/>
                <w:highlight w:val="none"/>
                <w:lang w:val="en-US" w:eastAsia="zh-CN" w:bidi="ar-SA"/>
              </w:rPr>
            </w:pPr>
            <w:r>
              <w:rPr>
                <w:rFonts w:hint="eastAsia" w:ascii="宋体" w:hAnsi="宋体" w:eastAsia="宋体" w:cstheme="minorBidi"/>
                <w:sz w:val="24"/>
                <w:szCs w:val="24"/>
                <w:highlight w:val="none"/>
                <w:lang w:val="en-US" w:eastAsia="zh-CN" w:bidi="ar-SA"/>
              </w:rPr>
              <w:t>3</w:t>
            </w:r>
          </w:p>
        </w:tc>
        <w:tc>
          <w:tcPr>
            <w:tcW w:w="740" w:type="pct"/>
            <w:shd w:val="clear" w:color="auto" w:fill="auto"/>
            <w:vAlign w:val="center"/>
          </w:tcPr>
          <w:p w14:paraId="7B7B66B5">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theme="minorBidi"/>
                <w:color w:val="000000"/>
                <w:sz w:val="24"/>
                <w:szCs w:val="24"/>
                <w:highlight w:val="none"/>
                <w:lang w:val="en-US" w:eastAsia="zh-CN" w:bidi="ar-SA"/>
              </w:rPr>
            </w:pPr>
            <w:r>
              <w:rPr>
                <w:rFonts w:hint="eastAsia" w:ascii="宋体" w:hAnsi="宋体" w:eastAsia="宋体"/>
                <w:color w:val="000000"/>
                <w:sz w:val="24"/>
                <w:szCs w:val="24"/>
                <w:highlight w:val="none"/>
                <w:lang w:val="en-US" w:eastAsia="zh-CN"/>
              </w:rPr>
              <w:t>项目阐述</w:t>
            </w:r>
          </w:p>
        </w:tc>
        <w:tc>
          <w:tcPr>
            <w:tcW w:w="469" w:type="pct"/>
            <w:shd w:val="clear" w:color="auto" w:fill="auto"/>
            <w:vAlign w:val="center"/>
          </w:tcPr>
          <w:p w14:paraId="69C8FB35">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theme="minorBidi"/>
                <w:color w:val="000000"/>
                <w:sz w:val="24"/>
                <w:szCs w:val="24"/>
                <w:highlight w:val="none"/>
                <w:lang w:val="en-US" w:eastAsia="zh-CN" w:bidi="ar-SA"/>
              </w:rPr>
            </w:pPr>
            <w:r>
              <w:rPr>
                <w:rFonts w:hint="eastAsia" w:ascii="宋体" w:hAnsi="宋体" w:eastAsia="宋体"/>
                <w:color w:val="000000"/>
                <w:sz w:val="24"/>
                <w:szCs w:val="24"/>
                <w:highlight w:val="none"/>
                <w:lang w:val="en-US" w:eastAsia="zh-CN"/>
              </w:rPr>
              <w:t>15分</w:t>
            </w:r>
          </w:p>
        </w:tc>
        <w:tc>
          <w:tcPr>
            <w:tcW w:w="3436" w:type="pct"/>
            <w:shd w:val="clear" w:color="auto" w:fill="auto"/>
            <w:vAlign w:val="center"/>
          </w:tcPr>
          <w:p w14:paraId="2627F343">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both"/>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评审小组根据投标文件各项内容提出疑问，参选单位需现场阐述相关内容及工作安排等，根据答疑情况进行打分。</w:t>
            </w:r>
          </w:p>
          <w:p w14:paraId="33BEE02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both"/>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优（阐述具体、贴合实际、符合行业特征等）：10-15分；</w:t>
            </w:r>
          </w:p>
          <w:p w14:paraId="0DB6292F">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both"/>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良（阐述较具体、较贴合实际、较符合行业特征等）：5-10分；</w:t>
            </w:r>
          </w:p>
          <w:p w14:paraId="6082BD7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eastAsia="宋体" w:cstheme="minorBidi"/>
                <w:sz w:val="24"/>
                <w:szCs w:val="24"/>
                <w:highlight w:val="none"/>
                <w:lang w:val="en-US" w:eastAsia="zh-CN" w:bidi="ar-SA"/>
              </w:rPr>
            </w:pPr>
            <w:r>
              <w:rPr>
                <w:rFonts w:hint="eastAsia" w:ascii="宋体" w:hAnsi="宋体" w:eastAsia="宋体"/>
                <w:sz w:val="24"/>
                <w:szCs w:val="24"/>
                <w:highlight w:val="none"/>
                <w:lang w:eastAsia="zh-CN"/>
              </w:rPr>
              <w:t>差（阐述不具体、不贴合实际、不符合行业特征等）：0-5分。</w:t>
            </w:r>
          </w:p>
        </w:tc>
      </w:tr>
      <w:tr w14:paraId="52AF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00" w:type="pct"/>
            <w:gridSpan w:val="4"/>
            <w:vAlign w:val="center"/>
          </w:tcPr>
          <w:p w14:paraId="6FE850EC">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b/>
                <w:color w:val="auto"/>
                <w:sz w:val="24"/>
                <w:szCs w:val="24"/>
              </w:rPr>
            </w:pPr>
            <w:r>
              <w:rPr>
                <w:rFonts w:hint="eastAsia" w:ascii="宋体" w:hAnsi="宋体" w:eastAsia="宋体"/>
                <w:b/>
                <w:color w:val="auto"/>
                <w:sz w:val="24"/>
                <w:szCs w:val="24"/>
              </w:rPr>
              <w:t>三、商务分（</w:t>
            </w:r>
            <w:r>
              <w:rPr>
                <w:rFonts w:hint="eastAsia" w:ascii="宋体" w:hAnsi="宋体" w:eastAsia="宋体"/>
                <w:b/>
                <w:color w:val="auto"/>
                <w:sz w:val="24"/>
                <w:szCs w:val="24"/>
                <w:lang w:val="en-US" w:eastAsia="zh-CN"/>
              </w:rPr>
              <w:t>30</w:t>
            </w:r>
            <w:r>
              <w:rPr>
                <w:rFonts w:hint="eastAsia" w:ascii="宋体" w:hAnsi="宋体" w:eastAsia="宋体"/>
                <w:b/>
                <w:color w:val="auto"/>
                <w:sz w:val="24"/>
                <w:szCs w:val="24"/>
              </w:rPr>
              <w:t>分）</w:t>
            </w:r>
          </w:p>
        </w:tc>
      </w:tr>
      <w:tr w14:paraId="4E58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right w:val="single" w:color="auto" w:sz="4" w:space="0"/>
            </w:tcBorders>
            <w:shd w:val="clear" w:color="auto" w:fill="auto"/>
            <w:vAlign w:val="center"/>
          </w:tcPr>
          <w:p w14:paraId="496EBA1F">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14:paraId="5167987A">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业绩</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51BDBFB6">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20分</w:t>
            </w:r>
          </w:p>
        </w:tc>
        <w:tc>
          <w:tcPr>
            <w:tcW w:w="3436" w:type="pct"/>
            <w:tcBorders>
              <w:left w:val="single" w:color="auto" w:sz="4" w:space="0"/>
            </w:tcBorders>
            <w:shd w:val="clear" w:color="auto" w:fill="auto"/>
            <w:vAlign w:val="center"/>
          </w:tcPr>
          <w:p w14:paraId="73E80E54">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both"/>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投标人提供近5年内</w:t>
            </w:r>
            <w:r>
              <w:rPr>
                <w:rFonts w:hint="eastAsia" w:ascii="宋体" w:hAnsi="宋体" w:eastAsia="宋体"/>
                <w:sz w:val="24"/>
                <w:szCs w:val="24"/>
                <w:highlight w:val="none"/>
                <w:lang w:val="en-US" w:eastAsia="zh-CN"/>
              </w:rPr>
              <w:t>税务风险排查及相关服务</w:t>
            </w:r>
            <w:r>
              <w:rPr>
                <w:rFonts w:hint="eastAsia" w:ascii="宋体" w:hAnsi="宋体" w:eastAsia="宋体"/>
                <w:sz w:val="24"/>
                <w:szCs w:val="24"/>
                <w:highlight w:val="none"/>
                <w:lang w:eastAsia="zh-CN"/>
              </w:rPr>
              <w:t>的业绩（提供合同：含盖章页及业务内容页），每提供一个加2分，满分10分，0个不得分。每提供一个医药行业的</w:t>
            </w:r>
            <w:r>
              <w:rPr>
                <w:rFonts w:hint="eastAsia" w:ascii="宋体" w:hAnsi="宋体" w:eastAsia="宋体"/>
                <w:sz w:val="24"/>
                <w:szCs w:val="24"/>
                <w:highlight w:val="none"/>
                <w:lang w:val="en-US" w:eastAsia="zh-CN"/>
              </w:rPr>
              <w:t>税务风险排查及相关服务的</w:t>
            </w:r>
            <w:r>
              <w:rPr>
                <w:rFonts w:hint="eastAsia" w:ascii="宋体" w:hAnsi="宋体" w:eastAsia="宋体"/>
                <w:sz w:val="24"/>
                <w:szCs w:val="24"/>
                <w:highlight w:val="none"/>
                <w:lang w:eastAsia="zh-CN"/>
              </w:rPr>
              <w:t>业绩加２分，满分10分，０个不得分（同一项目最高得分4分）。</w:t>
            </w:r>
          </w:p>
        </w:tc>
      </w:tr>
      <w:tr w14:paraId="1E07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53" w:type="pct"/>
            <w:tcBorders>
              <w:top w:val="single" w:color="auto" w:sz="4" w:space="0"/>
              <w:left w:val="single" w:color="auto" w:sz="4" w:space="0"/>
              <w:right w:val="single" w:color="auto" w:sz="4" w:space="0"/>
            </w:tcBorders>
            <w:vAlign w:val="center"/>
          </w:tcPr>
          <w:p w14:paraId="206723ED">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eastAsia="zh-CN"/>
              </w:rPr>
            </w:pPr>
            <w:r>
              <w:rPr>
                <w:rFonts w:hint="eastAsia" w:ascii="宋体" w:hAnsi="宋体" w:eastAsia="宋体"/>
                <w:sz w:val="24"/>
                <w:szCs w:val="24"/>
                <w:lang w:val="en-US" w:eastAsia="zh-CN"/>
              </w:rPr>
              <w:t>2</w:t>
            </w:r>
          </w:p>
        </w:tc>
        <w:tc>
          <w:tcPr>
            <w:tcW w:w="740" w:type="pct"/>
            <w:tcBorders>
              <w:top w:val="single" w:color="auto" w:sz="4" w:space="0"/>
              <w:left w:val="single" w:color="auto" w:sz="4" w:space="0"/>
              <w:right w:val="single" w:color="auto" w:sz="4" w:space="0"/>
            </w:tcBorders>
            <w:vAlign w:val="center"/>
          </w:tcPr>
          <w:p w14:paraId="4323A1A3">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eastAsia="zh-CN"/>
              </w:rPr>
              <w:t>投标文件的规范性和完整性</w:t>
            </w:r>
          </w:p>
        </w:tc>
        <w:tc>
          <w:tcPr>
            <w:tcW w:w="469" w:type="pct"/>
            <w:tcBorders>
              <w:top w:val="single" w:color="auto" w:sz="4" w:space="0"/>
              <w:left w:val="single" w:color="auto" w:sz="4" w:space="0"/>
              <w:right w:val="single" w:color="auto" w:sz="4" w:space="0"/>
            </w:tcBorders>
            <w:vAlign w:val="center"/>
          </w:tcPr>
          <w:p w14:paraId="372F040F">
            <w:pPr>
              <w:keepNext w:val="0"/>
              <w:keepLines w:val="0"/>
              <w:pageBreakBefore w:val="0"/>
              <w:widowControl w:val="0"/>
              <w:kinsoku/>
              <w:wordWrap/>
              <w:overflowPunct/>
              <w:topLinePunct w:val="0"/>
              <w:bidi w:val="0"/>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en-US" w:eastAsia="zh-CN"/>
              </w:rPr>
              <w:t>10</w:t>
            </w:r>
            <w:r>
              <w:rPr>
                <w:rFonts w:hint="eastAsia" w:ascii="宋体" w:hAnsi="宋体" w:eastAsia="宋体"/>
                <w:sz w:val="24"/>
                <w:szCs w:val="24"/>
              </w:rPr>
              <w:t>分</w:t>
            </w:r>
          </w:p>
        </w:tc>
        <w:tc>
          <w:tcPr>
            <w:tcW w:w="3436" w:type="pct"/>
            <w:tcBorders>
              <w:top w:val="single" w:color="auto" w:sz="4" w:space="0"/>
              <w:left w:val="single" w:color="auto" w:sz="4" w:space="0"/>
              <w:bottom w:val="single" w:color="auto" w:sz="4" w:space="0"/>
              <w:right w:val="single" w:color="auto" w:sz="4" w:space="0"/>
            </w:tcBorders>
            <w:vAlign w:val="center"/>
          </w:tcPr>
          <w:p w14:paraId="6D0ACEDD">
            <w:pPr>
              <w:keepNext w:val="0"/>
              <w:keepLines w:val="0"/>
              <w:pageBreakBefore w:val="0"/>
              <w:widowControl w:val="0"/>
              <w:kinsoku/>
              <w:wordWrap/>
              <w:overflowPunct/>
              <w:topLinePunct w:val="0"/>
              <w:bidi w:val="0"/>
              <w:adjustRightInd w:val="0"/>
              <w:snapToGrid w:val="0"/>
              <w:spacing w:line="400" w:lineRule="exact"/>
              <w:contextualSpacing/>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优（投标文件编制、排版清爽整洁，文字页码清晰）：8-10分；</w:t>
            </w:r>
          </w:p>
          <w:p w14:paraId="630161FA">
            <w:pPr>
              <w:keepNext w:val="0"/>
              <w:keepLines w:val="0"/>
              <w:pageBreakBefore w:val="0"/>
              <w:widowControl w:val="0"/>
              <w:kinsoku/>
              <w:wordWrap/>
              <w:overflowPunct/>
              <w:topLinePunct w:val="0"/>
              <w:bidi w:val="0"/>
              <w:adjustRightInd w:val="0"/>
              <w:snapToGrid w:val="0"/>
              <w:spacing w:line="400" w:lineRule="exact"/>
              <w:contextualSpacing/>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良（投标文件编制、排版不够清爽整洁或文字页码不够清晰）：4-7分；</w:t>
            </w:r>
          </w:p>
          <w:p w14:paraId="6FBBA50E">
            <w:pPr>
              <w:keepNext w:val="0"/>
              <w:keepLines w:val="0"/>
              <w:pageBreakBefore w:val="0"/>
              <w:widowControl w:val="0"/>
              <w:kinsoku/>
              <w:wordWrap/>
              <w:overflowPunct/>
              <w:topLinePunct w:val="0"/>
              <w:bidi w:val="0"/>
              <w:adjustRightInd w:val="0"/>
              <w:snapToGrid w:val="0"/>
              <w:spacing w:line="400" w:lineRule="exact"/>
              <w:contextualSpacing/>
              <w:rPr>
                <w:rFonts w:ascii="宋体" w:hAnsi="宋体" w:eastAsia="宋体"/>
                <w:sz w:val="24"/>
                <w:szCs w:val="24"/>
                <w:lang w:eastAsia="zh-CN"/>
              </w:rPr>
            </w:pPr>
            <w:r>
              <w:rPr>
                <w:rFonts w:hint="eastAsia" w:ascii="宋体" w:hAnsi="宋体" w:eastAsia="宋体"/>
                <w:sz w:val="24"/>
                <w:szCs w:val="24"/>
                <w:highlight w:val="none"/>
                <w:lang w:eastAsia="zh-CN"/>
              </w:rPr>
              <w:t>差（投标文件不按要求编制、排版混乱或文字页码模糊）：0-3分。</w:t>
            </w:r>
          </w:p>
        </w:tc>
      </w:tr>
    </w:tbl>
    <w:p w14:paraId="53D89124">
      <w:pPr>
        <w:spacing w:line="360" w:lineRule="auto"/>
        <w:ind w:firstLine="480" w:firstLineChars="200"/>
        <w:rPr>
          <w:rFonts w:ascii="宋体" w:hAnsi="宋体" w:eastAsia="宋体"/>
          <w:sz w:val="24"/>
          <w:szCs w:val="28"/>
          <w:lang w:eastAsia="zh-CN"/>
        </w:rPr>
        <w:sectPr>
          <w:pgSz w:w="11910" w:h="16840"/>
          <w:pgMar w:top="960" w:right="1620" w:bottom="1320" w:left="1460" w:header="740" w:footer="1121" w:gutter="0"/>
          <w:cols w:space="720" w:num="1"/>
        </w:sectPr>
      </w:pPr>
    </w:p>
    <w:p w14:paraId="33FF4D77">
      <w:pPr>
        <w:pStyle w:val="3"/>
        <w:spacing w:line="360" w:lineRule="auto"/>
        <w:rPr>
          <w:rFonts w:cs="宋体"/>
          <w:u w:val="single" w:color="000000"/>
          <w:lang w:eastAsia="zh-CN"/>
        </w:rPr>
      </w:pPr>
      <w:bookmarkStart w:id="26" w:name="_Toc9356"/>
      <w:r>
        <w:rPr>
          <w:sz w:val="28"/>
          <w:szCs w:val="28"/>
          <w:lang w:eastAsia="zh-CN"/>
        </w:rPr>
        <w:t>3.</w:t>
      </w:r>
      <w:r>
        <w:rPr>
          <w:rFonts w:hint="eastAsia"/>
          <w:sz w:val="28"/>
          <w:szCs w:val="28"/>
          <w:lang w:eastAsia="zh-CN"/>
        </w:rPr>
        <w:t>评审方法</w:t>
      </w:r>
      <w:bookmarkEnd w:id="26"/>
    </w:p>
    <w:p w14:paraId="129CF868">
      <w:pPr>
        <w:spacing w:line="360" w:lineRule="auto"/>
        <w:ind w:firstLine="480" w:firstLineChars="200"/>
        <w:jc w:val="both"/>
        <w:rPr>
          <w:rFonts w:ascii="宋体" w:hAnsi="宋体" w:eastAsia="宋体"/>
          <w:sz w:val="24"/>
          <w:szCs w:val="28"/>
          <w:lang w:eastAsia="zh-CN"/>
        </w:rPr>
      </w:pPr>
      <w:r>
        <w:rPr>
          <w:rFonts w:hint="eastAsia" w:ascii="宋体" w:hAnsi="宋体" w:eastAsia="宋体"/>
          <w:sz w:val="24"/>
          <w:szCs w:val="28"/>
          <w:lang w:eastAsia="zh-CN"/>
        </w:rPr>
        <w:t>本次评标采用综合评估打分法。</w:t>
      </w:r>
      <w:r>
        <w:rPr>
          <w:rFonts w:hint="eastAsia" w:ascii="宋体" w:hAnsi="宋体" w:eastAsia="宋体"/>
          <w:sz w:val="24"/>
          <w:szCs w:val="28"/>
          <w:lang w:val="en-US" w:eastAsia="zh-CN"/>
        </w:rPr>
        <w:t>评审</w:t>
      </w:r>
      <w:r>
        <w:rPr>
          <w:rFonts w:hint="eastAsia" w:ascii="宋体" w:hAnsi="宋体" w:eastAsia="宋体"/>
          <w:sz w:val="24"/>
          <w:szCs w:val="28"/>
          <w:lang w:eastAsia="zh-CN"/>
        </w:rPr>
        <w:t>小组对通过初步评审的响应文件，按邀请招标服务文件规定的价格部分评分标准、技术部分评分标准、商务部分评分标准进行评分。汇总供应商价格得分、技术得分和商务得分为供应商最后得分，</w:t>
      </w:r>
      <w:r>
        <w:rPr>
          <w:rFonts w:hint="eastAsia" w:ascii="宋体" w:hAnsi="宋体" w:eastAsia="宋体"/>
          <w:sz w:val="24"/>
          <w:szCs w:val="28"/>
          <w:lang w:val="en-US" w:eastAsia="zh-CN"/>
        </w:rPr>
        <w:t>评审</w:t>
      </w:r>
      <w:r>
        <w:rPr>
          <w:rFonts w:hint="eastAsia" w:ascii="宋体" w:hAnsi="宋体" w:eastAsia="宋体"/>
          <w:sz w:val="24"/>
          <w:szCs w:val="28"/>
          <w:lang w:eastAsia="zh-CN"/>
        </w:rPr>
        <w:t>小组根据供应商最后得分由高到低顺序排名并推荐成交候选人。如供应商最后得分相同时，按价格部分得分由高到低顺序排名；如价格部分得分也相同时，按技术部分得分由高到低顺序排名；如技术部分得分相同时，按商务部分得分由高到低顺序排名，如商务部分得分还相同时，由</w:t>
      </w:r>
      <w:r>
        <w:rPr>
          <w:rFonts w:hint="eastAsia" w:ascii="宋体" w:hAnsi="宋体" w:eastAsia="宋体"/>
          <w:sz w:val="24"/>
          <w:szCs w:val="28"/>
          <w:lang w:val="en-US" w:eastAsia="zh-CN"/>
        </w:rPr>
        <w:t>评审</w:t>
      </w:r>
      <w:r>
        <w:rPr>
          <w:rFonts w:hint="eastAsia" w:ascii="宋体" w:hAnsi="宋体" w:eastAsia="宋体"/>
          <w:sz w:val="24"/>
          <w:szCs w:val="28"/>
          <w:lang w:eastAsia="zh-CN"/>
        </w:rPr>
        <w:t>小组采取记名投票的方式确定。</w:t>
      </w:r>
    </w:p>
    <w:p w14:paraId="6EE146C9">
      <w:pPr>
        <w:pStyle w:val="3"/>
        <w:spacing w:line="360" w:lineRule="auto"/>
        <w:rPr>
          <w:sz w:val="28"/>
          <w:szCs w:val="28"/>
          <w:lang w:eastAsia="zh-CN"/>
        </w:rPr>
      </w:pPr>
      <w:bookmarkStart w:id="27" w:name="_Toc16549"/>
      <w:r>
        <w:rPr>
          <w:sz w:val="28"/>
          <w:szCs w:val="28"/>
          <w:lang w:eastAsia="zh-CN"/>
        </w:rPr>
        <w:t>4.</w:t>
      </w:r>
      <w:r>
        <w:rPr>
          <w:rFonts w:hint="eastAsia"/>
          <w:sz w:val="28"/>
          <w:szCs w:val="28"/>
          <w:lang w:eastAsia="zh-CN"/>
        </w:rPr>
        <w:t>评审程序</w:t>
      </w:r>
      <w:bookmarkEnd w:id="27"/>
    </w:p>
    <w:p w14:paraId="796848C2">
      <w:pPr>
        <w:spacing w:line="360" w:lineRule="auto"/>
        <w:ind w:firstLine="480" w:firstLineChars="200"/>
        <w:jc w:val="both"/>
        <w:rPr>
          <w:rFonts w:ascii="宋体" w:hAnsi="宋体" w:eastAsia="宋体"/>
          <w:sz w:val="24"/>
          <w:szCs w:val="28"/>
          <w:lang w:eastAsia="zh-CN"/>
        </w:rPr>
      </w:pPr>
      <w:r>
        <w:rPr>
          <w:rFonts w:hint="eastAsia" w:ascii="宋体" w:hAnsi="宋体" w:eastAsia="宋体"/>
          <w:sz w:val="24"/>
          <w:szCs w:val="28"/>
          <w:lang w:eastAsia="zh-CN"/>
        </w:rPr>
        <w:t>初步评审→详细评审打分→汇总得分→提交评审报告。</w:t>
      </w:r>
    </w:p>
    <w:p w14:paraId="32F26A02">
      <w:pPr>
        <w:pStyle w:val="10"/>
        <w:spacing w:line="360" w:lineRule="auto"/>
        <w:ind w:left="0" w:firstLine="479"/>
        <w:jc w:val="both"/>
        <w:rPr>
          <w:u w:color="000000"/>
          <w:lang w:eastAsia="zh-CN"/>
        </w:rPr>
      </w:pPr>
      <w:r>
        <w:rPr>
          <w:rFonts w:hint="eastAsia"/>
          <w:u w:color="000000"/>
          <w:lang w:val="en-US" w:eastAsia="zh-CN"/>
        </w:rPr>
        <w:t>4</w:t>
      </w:r>
      <w:r>
        <w:rPr>
          <w:u w:color="000000"/>
          <w:lang w:eastAsia="zh-CN"/>
        </w:rPr>
        <w:t>.1</w:t>
      </w:r>
      <w:r>
        <w:rPr>
          <w:rFonts w:hint="eastAsia"/>
          <w:u w:color="000000"/>
          <w:lang w:eastAsia="zh-CN"/>
        </w:rPr>
        <w:t>初步评审</w:t>
      </w:r>
    </w:p>
    <w:p w14:paraId="4B697DE2">
      <w:pPr>
        <w:spacing w:line="360" w:lineRule="auto"/>
        <w:ind w:firstLine="480" w:firstLineChars="200"/>
        <w:jc w:val="both"/>
        <w:rPr>
          <w:rFonts w:ascii="宋体" w:hAnsi="宋体" w:eastAsia="宋体" w:cstheme="minorEastAsia"/>
          <w:sz w:val="24"/>
          <w:szCs w:val="28"/>
          <w:lang w:eastAsia="zh-CN"/>
        </w:rPr>
      </w:pPr>
      <w:r>
        <w:rPr>
          <w:rFonts w:hint="eastAsia" w:ascii="宋体" w:hAnsi="宋体" w:eastAsia="宋体" w:cstheme="minorEastAsia"/>
          <w:sz w:val="24"/>
          <w:szCs w:val="28"/>
          <w:lang w:val="en-US" w:eastAsia="zh-CN"/>
        </w:rPr>
        <w:t>评审</w:t>
      </w:r>
      <w:r>
        <w:rPr>
          <w:rFonts w:hint="eastAsia" w:ascii="宋体" w:hAnsi="宋体" w:eastAsia="宋体" w:cstheme="minorEastAsia"/>
          <w:sz w:val="24"/>
          <w:szCs w:val="28"/>
          <w:lang w:eastAsia="zh-CN"/>
        </w:rPr>
        <w:t>小组依据本章规定的标准对供应商提交的响应文件进行初步评审，判断响应文件的形式是否符合要求、供应商是否符合资格条件、响应文件是否实质性响应</w:t>
      </w:r>
      <w:r>
        <w:rPr>
          <w:rFonts w:hint="eastAsia" w:ascii="宋体" w:hAnsi="宋体" w:eastAsia="宋体"/>
          <w:sz w:val="24"/>
          <w:szCs w:val="28"/>
          <w:lang w:eastAsia="zh-CN"/>
        </w:rPr>
        <w:t>邀请招标</w:t>
      </w:r>
      <w:r>
        <w:rPr>
          <w:rFonts w:hint="eastAsia" w:ascii="宋体" w:hAnsi="宋体" w:eastAsia="宋体" w:cstheme="minorEastAsia"/>
          <w:sz w:val="24"/>
          <w:szCs w:val="28"/>
          <w:lang w:eastAsia="zh-CN"/>
        </w:rPr>
        <w:t>服务文件的要求。只有以上评审合格的响应文件才可通过初步评审。</w:t>
      </w:r>
    </w:p>
    <w:p w14:paraId="03BBC6FB">
      <w:pPr>
        <w:pStyle w:val="10"/>
        <w:spacing w:line="360" w:lineRule="auto"/>
        <w:ind w:left="0" w:firstLine="479"/>
        <w:jc w:val="both"/>
        <w:rPr>
          <w:u w:color="000000"/>
          <w:lang w:eastAsia="zh-CN"/>
        </w:rPr>
      </w:pPr>
      <w:r>
        <w:rPr>
          <w:rFonts w:hint="eastAsia"/>
          <w:u w:color="000000"/>
          <w:lang w:val="en-US" w:eastAsia="zh-CN"/>
        </w:rPr>
        <w:t>4</w:t>
      </w:r>
      <w:r>
        <w:rPr>
          <w:u w:color="000000"/>
          <w:lang w:eastAsia="zh-CN"/>
        </w:rPr>
        <w:t>.2</w:t>
      </w:r>
      <w:r>
        <w:rPr>
          <w:rFonts w:hint="eastAsia"/>
          <w:u w:color="000000"/>
          <w:lang w:eastAsia="zh-CN"/>
        </w:rPr>
        <w:t>详细评审</w:t>
      </w:r>
    </w:p>
    <w:p w14:paraId="309AE58C">
      <w:pPr>
        <w:spacing w:line="360" w:lineRule="auto"/>
        <w:ind w:firstLine="480"/>
        <w:jc w:val="both"/>
        <w:rPr>
          <w:rFonts w:ascii="宋体" w:hAnsi="宋体" w:eastAsia="宋体" w:cstheme="minorEastAsia"/>
          <w:sz w:val="24"/>
          <w:szCs w:val="28"/>
          <w:lang w:eastAsia="zh-CN"/>
        </w:rPr>
      </w:pPr>
      <w:r>
        <w:rPr>
          <w:rFonts w:hint="eastAsia" w:ascii="宋体" w:hAnsi="宋体" w:eastAsia="宋体" w:cstheme="minorEastAsia"/>
          <w:sz w:val="24"/>
          <w:szCs w:val="28"/>
          <w:lang w:val="en-US" w:eastAsia="zh-CN"/>
        </w:rPr>
        <w:t>4</w:t>
      </w:r>
      <w:r>
        <w:rPr>
          <w:rFonts w:ascii="宋体" w:hAnsi="宋体" w:eastAsia="宋体" w:cstheme="minorEastAsia"/>
          <w:sz w:val="24"/>
          <w:szCs w:val="28"/>
          <w:lang w:eastAsia="zh-CN"/>
        </w:rPr>
        <w:t>.2.1</w:t>
      </w:r>
      <w:r>
        <w:rPr>
          <w:rFonts w:hint="eastAsia" w:ascii="宋体" w:hAnsi="宋体" w:eastAsia="宋体" w:cstheme="minorEastAsia"/>
          <w:sz w:val="24"/>
          <w:szCs w:val="28"/>
          <w:lang w:eastAsia="zh-CN"/>
        </w:rPr>
        <w:t>在满足标书各项要求的情况下重点考虑以下因素：报价、公司实力、行业实施经验、</w:t>
      </w:r>
      <w:r>
        <w:rPr>
          <w:rFonts w:hint="eastAsia" w:ascii="宋体" w:hAnsi="宋体" w:eastAsia="宋体" w:cstheme="minorEastAsia"/>
          <w:sz w:val="24"/>
          <w:szCs w:val="28"/>
          <w:lang w:val="en-US" w:eastAsia="zh-CN"/>
        </w:rPr>
        <w:t>服务方案</w:t>
      </w:r>
      <w:r>
        <w:rPr>
          <w:rFonts w:hint="eastAsia" w:ascii="宋体" w:hAnsi="宋体" w:eastAsia="宋体" w:cstheme="minorEastAsia"/>
          <w:sz w:val="24"/>
          <w:szCs w:val="28"/>
          <w:lang w:eastAsia="zh-CN"/>
        </w:rPr>
        <w:t xml:space="preserve">、售后服务、项目人员资质等。 </w:t>
      </w:r>
    </w:p>
    <w:p w14:paraId="61316E40">
      <w:pPr>
        <w:spacing w:line="360" w:lineRule="auto"/>
        <w:ind w:firstLine="480"/>
        <w:jc w:val="both"/>
        <w:rPr>
          <w:rFonts w:ascii="宋体" w:hAnsi="宋体" w:eastAsia="宋体" w:cstheme="minorEastAsia"/>
          <w:sz w:val="24"/>
          <w:szCs w:val="28"/>
          <w:lang w:eastAsia="zh-CN"/>
        </w:rPr>
      </w:pPr>
      <w:r>
        <w:rPr>
          <w:rFonts w:hint="eastAsia" w:ascii="宋体" w:hAnsi="宋体" w:eastAsia="宋体" w:cstheme="minorEastAsia"/>
          <w:sz w:val="24"/>
          <w:szCs w:val="28"/>
          <w:lang w:val="en-US" w:eastAsia="zh-CN"/>
        </w:rPr>
        <w:t>4</w:t>
      </w:r>
      <w:r>
        <w:rPr>
          <w:rFonts w:ascii="宋体" w:hAnsi="宋体" w:eastAsia="宋体" w:cstheme="minorEastAsia"/>
          <w:sz w:val="24"/>
          <w:szCs w:val="28"/>
          <w:lang w:eastAsia="zh-CN"/>
        </w:rPr>
        <w:t>.2.2</w:t>
      </w:r>
      <w:r>
        <w:rPr>
          <w:rFonts w:hint="eastAsia" w:ascii="宋体" w:hAnsi="宋体" w:eastAsia="宋体" w:cstheme="minorEastAsia"/>
          <w:sz w:val="24"/>
          <w:szCs w:val="28"/>
          <w:lang w:val="en-US" w:eastAsia="zh-CN"/>
        </w:rPr>
        <w:t>评审</w:t>
      </w:r>
      <w:r>
        <w:rPr>
          <w:rFonts w:hint="eastAsia" w:ascii="宋体" w:hAnsi="宋体" w:eastAsia="宋体" w:cstheme="minorEastAsia"/>
          <w:sz w:val="24"/>
          <w:szCs w:val="28"/>
          <w:lang w:eastAsia="zh-CN"/>
        </w:rPr>
        <w:t>小组发现供应商的报价明显低于其他响应报价，使得其响应报价可能低于其个别成本的，应当要求该供应商作出书面说明并提供相应的证明材料。供应商不能合理说明或者不能提供相应证明材料的，由</w:t>
      </w:r>
      <w:r>
        <w:rPr>
          <w:rFonts w:hint="eastAsia" w:ascii="宋体" w:hAnsi="宋体" w:eastAsia="宋体" w:cstheme="minorEastAsia"/>
          <w:sz w:val="24"/>
          <w:szCs w:val="28"/>
          <w:lang w:val="en-US" w:eastAsia="zh-CN"/>
        </w:rPr>
        <w:t>评审</w:t>
      </w:r>
      <w:r>
        <w:rPr>
          <w:rFonts w:hint="eastAsia" w:ascii="宋体" w:hAnsi="宋体" w:eastAsia="宋体" w:cstheme="minorEastAsia"/>
          <w:sz w:val="24"/>
          <w:szCs w:val="28"/>
          <w:lang w:eastAsia="zh-CN"/>
        </w:rPr>
        <w:t>小组认定该供应商以低于成本报价竞标，其投标作否决处理。</w:t>
      </w:r>
    </w:p>
    <w:p w14:paraId="392418E0">
      <w:pPr>
        <w:spacing w:line="440" w:lineRule="exact"/>
        <w:ind w:firstLine="480" w:firstLineChars="200"/>
        <w:jc w:val="both"/>
        <w:rPr>
          <w:rFonts w:ascii="宋体" w:hAnsi="宋体" w:eastAsia="宋体"/>
          <w:sz w:val="24"/>
          <w:szCs w:val="28"/>
          <w:lang w:eastAsia="zh-CN"/>
        </w:rPr>
        <w:sectPr>
          <w:pgSz w:w="11910" w:h="16840"/>
          <w:pgMar w:top="960" w:right="1620" w:bottom="1320" w:left="1460" w:header="740" w:footer="1121" w:gutter="0"/>
          <w:cols w:space="720" w:num="1"/>
        </w:sectPr>
      </w:pPr>
      <w:r>
        <w:rPr>
          <w:rFonts w:hint="eastAsia" w:ascii="宋体" w:hAnsi="宋体" w:eastAsia="宋体" w:cs="宋体"/>
          <w:b w:val="0"/>
          <w:bCs w:val="0"/>
          <w:sz w:val="24"/>
          <w:lang w:val="en-US" w:eastAsia="zh-CN"/>
        </w:rPr>
        <w:t>4</w:t>
      </w:r>
      <w:r>
        <w:rPr>
          <w:rFonts w:hint="eastAsia" w:ascii="宋体" w:hAnsi="宋体" w:eastAsia="宋体" w:cs="宋体"/>
          <w:b w:val="0"/>
          <w:bCs w:val="0"/>
          <w:sz w:val="24"/>
          <w:lang w:eastAsia="zh-CN"/>
        </w:rPr>
        <w:t>.</w:t>
      </w:r>
      <w:r>
        <w:rPr>
          <w:rFonts w:ascii="宋体" w:hAnsi="宋体" w:eastAsia="宋体" w:cs="宋体"/>
          <w:b w:val="0"/>
          <w:bCs w:val="0"/>
          <w:sz w:val="24"/>
          <w:lang w:eastAsia="zh-CN"/>
        </w:rPr>
        <w:t>2</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3</w:t>
      </w:r>
      <w:r>
        <w:rPr>
          <w:rFonts w:hint="eastAsia" w:ascii="宋体" w:hAnsi="宋体" w:eastAsia="宋体" w:cs="宋体"/>
          <w:b w:val="0"/>
          <w:bCs w:val="0"/>
          <w:sz w:val="24"/>
          <w:highlight w:val="none"/>
          <w:lang w:val="en-US" w:eastAsia="zh-CN"/>
        </w:rPr>
        <w:t>评审</w:t>
      </w:r>
      <w:r>
        <w:rPr>
          <w:rFonts w:hint="eastAsia" w:ascii="宋体" w:hAnsi="宋体" w:eastAsia="宋体" w:cs="宋体"/>
          <w:b w:val="0"/>
          <w:bCs w:val="0"/>
          <w:sz w:val="24"/>
          <w:highlight w:val="none"/>
          <w:lang w:eastAsia="zh-CN"/>
        </w:rPr>
        <w:t>小组根据邀请招标</w:t>
      </w:r>
      <w:r>
        <w:rPr>
          <w:rFonts w:hint="eastAsia" w:ascii="宋体" w:hAnsi="宋体" w:eastAsia="宋体" w:cs="宋体"/>
          <w:b w:val="0"/>
          <w:bCs w:val="0"/>
          <w:sz w:val="24"/>
          <w:highlight w:val="none"/>
          <w:lang w:val="en-US" w:eastAsia="zh-CN"/>
        </w:rPr>
        <w:t>服务</w:t>
      </w:r>
      <w:r>
        <w:rPr>
          <w:rFonts w:hint="eastAsia" w:ascii="宋体" w:hAnsi="宋体" w:eastAsia="宋体" w:cs="宋体"/>
          <w:b w:val="0"/>
          <w:bCs w:val="0"/>
          <w:sz w:val="24"/>
          <w:highlight w:val="none"/>
          <w:lang w:eastAsia="zh-CN"/>
        </w:rPr>
        <w:t>文件的规定，否决不合格申请人或者界定为否决</w:t>
      </w:r>
      <w:r>
        <w:rPr>
          <w:rFonts w:hint="eastAsia" w:ascii="宋体" w:hAnsi="宋体" w:eastAsia="宋体" w:cs="宋体"/>
          <w:b w:val="0"/>
          <w:bCs w:val="0"/>
          <w:sz w:val="24"/>
          <w:highlight w:val="none"/>
          <w:lang w:val="en-US" w:eastAsia="zh-CN"/>
        </w:rPr>
        <w:t>投标</w:t>
      </w:r>
      <w:r>
        <w:rPr>
          <w:rFonts w:hint="eastAsia" w:ascii="宋体" w:hAnsi="宋体" w:eastAsia="宋体" w:cs="宋体"/>
          <w:b w:val="0"/>
          <w:bCs w:val="0"/>
          <w:sz w:val="24"/>
          <w:highlight w:val="none"/>
          <w:lang w:eastAsia="zh-CN"/>
        </w:rPr>
        <w:t>服务后，因为有效</w:t>
      </w:r>
      <w:r>
        <w:rPr>
          <w:rFonts w:hint="eastAsia" w:ascii="宋体" w:hAnsi="宋体" w:eastAsia="宋体" w:cs="宋体"/>
          <w:b w:val="0"/>
          <w:bCs w:val="0"/>
          <w:sz w:val="24"/>
          <w:highlight w:val="none"/>
          <w:lang w:val="en-US" w:eastAsia="zh-CN"/>
        </w:rPr>
        <w:t>投标</w:t>
      </w:r>
      <w:r>
        <w:rPr>
          <w:rFonts w:hint="eastAsia" w:ascii="宋体" w:hAnsi="宋体" w:eastAsia="宋体" w:cs="宋体"/>
          <w:b w:val="0"/>
          <w:bCs w:val="0"/>
          <w:sz w:val="24"/>
          <w:highlight w:val="none"/>
          <w:lang w:eastAsia="zh-CN"/>
        </w:rPr>
        <w:t>服务不足3个供应商时，</w:t>
      </w:r>
      <w:r>
        <w:rPr>
          <w:rFonts w:hint="eastAsia" w:ascii="宋体" w:hAnsi="宋体" w:eastAsia="宋体" w:cs="宋体"/>
          <w:b w:val="0"/>
          <w:bCs w:val="0"/>
          <w:sz w:val="24"/>
          <w:highlight w:val="none"/>
          <w:lang w:val="en-US" w:eastAsia="zh-CN"/>
        </w:rPr>
        <w:t>评审</w:t>
      </w:r>
      <w:r>
        <w:rPr>
          <w:rFonts w:hint="eastAsia" w:ascii="宋体" w:hAnsi="宋体" w:eastAsia="宋体" w:cs="宋体"/>
          <w:b w:val="0"/>
          <w:bCs w:val="0"/>
          <w:sz w:val="24"/>
          <w:highlight w:val="none"/>
          <w:lang w:eastAsia="zh-CN"/>
        </w:rPr>
        <w:t>小组结合</w:t>
      </w:r>
      <w:r>
        <w:rPr>
          <w:rFonts w:hint="eastAsia" w:ascii="宋体" w:hAnsi="宋体" w:eastAsia="宋体" w:cs="宋体"/>
          <w:b w:val="0"/>
          <w:bCs w:val="0"/>
          <w:sz w:val="24"/>
          <w:highlight w:val="none"/>
          <w:lang w:val="en-US" w:eastAsia="zh-CN"/>
        </w:rPr>
        <w:t>投标</w:t>
      </w:r>
      <w:r>
        <w:rPr>
          <w:rFonts w:hint="eastAsia" w:ascii="宋体" w:hAnsi="宋体" w:eastAsia="宋体" w:cs="宋体"/>
          <w:b w:val="0"/>
          <w:bCs w:val="0"/>
          <w:sz w:val="24"/>
          <w:highlight w:val="none"/>
          <w:lang w:eastAsia="zh-CN"/>
        </w:rPr>
        <w:t>申请文件中商务、技术方案、</w:t>
      </w:r>
      <w:r>
        <w:rPr>
          <w:rFonts w:hint="eastAsia" w:ascii="宋体" w:hAnsi="宋体" w:eastAsia="宋体" w:cs="宋体"/>
          <w:b w:val="0"/>
          <w:bCs w:val="0"/>
          <w:sz w:val="24"/>
          <w:highlight w:val="none"/>
          <w:lang w:val="en-US" w:eastAsia="zh-CN"/>
        </w:rPr>
        <w:t>服务</w:t>
      </w:r>
      <w:r>
        <w:rPr>
          <w:rFonts w:hint="eastAsia" w:ascii="宋体" w:hAnsi="宋体" w:eastAsia="宋体" w:cs="宋体"/>
          <w:b w:val="0"/>
          <w:bCs w:val="0"/>
          <w:sz w:val="24"/>
          <w:highlight w:val="none"/>
          <w:lang w:eastAsia="zh-CN"/>
        </w:rPr>
        <w:t>等内容经讨论研究后认为仍然具有竞争性，可继续进行评审，</w:t>
      </w:r>
      <w:r>
        <w:rPr>
          <w:rFonts w:hint="eastAsia" w:ascii="宋体" w:hAnsi="宋体" w:eastAsia="宋体" w:cs="宋体"/>
          <w:b w:val="0"/>
          <w:bCs w:val="0"/>
          <w:color w:val="auto"/>
          <w:sz w:val="24"/>
          <w:highlight w:val="none"/>
          <w:lang w:eastAsia="zh-CN"/>
        </w:rPr>
        <w:t>按低价优先原则推荐成交候选人</w:t>
      </w:r>
      <w:r>
        <w:rPr>
          <w:rFonts w:hint="eastAsia" w:ascii="宋体" w:hAnsi="宋体" w:eastAsia="宋体" w:cs="宋体"/>
          <w:b w:val="0"/>
          <w:bCs w:val="0"/>
          <w:sz w:val="24"/>
          <w:lang w:eastAsia="zh-CN"/>
        </w:rPr>
        <w:t>。</w:t>
      </w:r>
    </w:p>
    <w:p w14:paraId="3DF55121">
      <w:pPr>
        <w:pStyle w:val="2"/>
        <w:spacing w:line="360" w:lineRule="auto"/>
        <w:jc w:val="center"/>
        <w:rPr>
          <w:b/>
          <w:bCs/>
          <w:lang w:eastAsia="zh-CN"/>
        </w:rPr>
      </w:pPr>
      <w:r>
        <w:rPr>
          <w:rFonts w:hint="eastAsia"/>
          <w:lang w:val="en-US" w:eastAsia="zh-CN"/>
        </w:rPr>
        <w:t xml:space="preserve"> </w:t>
      </w:r>
      <w:bookmarkStart w:id="28" w:name="_Toc5115"/>
      <w:r>
        <w:rPr>
          <w:rFonts w:hint="eastAsia"/>
          <w:b/>
          <w:bCs/>
          <w:lang w:eastAsia="zh-CN"/>
        </w:rPr>
        <w:t>第</w:t>
      </w:r>
      <w:r>
        <w:rPr>
          <w:rFonts w:hint="eastAsia"/>
          <w:b/>
          <w:bCs/>
          <w:lang w:val="en-US" w:eastAsia="zh-CN"/>
        </w:rPr>
        <w:t>四</w:t>
      </w:r>
      <w:r>
        <w:rPr>
          <w:rFonts w:hint="eastAsia"/>
          <w:b/>
          <w:bCs/>
          <w:lang w:eastAsia="zh-CN"/>
        </w:rPr>
        <w:t>章.响应文件格式</w:t>
      </w:r>
      <w:bookmarkEnd w:id="28"/>
    </w:p>
    <w:p w14:paraId="7E20240A">
      <w:pPr>
        <w:rPr>
          <w:rFonts w:ascii="宋体" w:hAnsi="宋体" w:eastAsia="宋体"/>
          <w:lang w:eastAsia="zh-CN"/>
        </w:rPr>
      </w:pPr>
    </w:p>
    <w:p w14:paraId="1D7CEAA7">
      <w:pPr>
        <w:rPr>
          <w:rFonts w:ascii="宋体" w:hAnsi="宋体" w:eastAsia="宋体"/>
          <w:lang w:eastAsia="zh-CN"/>
        </w:rPr>
      </w:pPr>
    </w:p>
    <w:p w14:paraId="79681D88">
      <w:pPr>
        <w:rPr>
          <w:rFonts w:ascii="宋体" w:hAnsi="宋体" w:eastAsia="宋体"/>
          <w:lang w:eastAsia="zh-CN"/>
        </w:rPr>
      </w:pPr>
    </w:p>
    <w:p w14:paraId="6F67B521">
      <w:pPr>
        <w:adjustRightInd w:val="0"/>
        <w:snapToGrid w:val="0"/>
        <w:spacing w:line="360" w:lineRule="auto"/>
        <w:jc w:val="center"/>
        <w:rPr>
          <w:rFonts w:hint="eastAsia" w:ascii="宋体" w:hAnsi="宋体" w:eastAsia="宋体" w:cstheme="minorEastAsia"/>
          <w:b/>
          <w:bCs/>
          <w:sz w:val="44"/>
          <w:szCs w:val="44"/>
          <w:lang w:eastAsia="zh-CN"/>
        </w:rPr>
      </w:pPr>
      <w:bookmarkStart w:id="29" w:name="_Toc50158493"/>
      <w:bookmarkStart w:id="30" w:name="_Toc48503877"/>
      <w:bookmarkStart w:id="31" w:name="_Toc50620475"/>
      <w:bookmarkStart w:id="32" w:name="_Toc39581740"/>
      <w:r>
        <w:rPr>
          <w:rFonts w:hint="eastAsia" w:ascii="宋体" w:hAnsi="宋体" w:eastAsia="宋体" w:cstheme="minorEastAsia"/>
          <w:b/>
          <w:bCs/>
          <w:sz w:val="44"/>
          <w:szCs w:val="44"/>
          <w:lang w:eastAsia="zh-CN"/>
        </w:rPr>
        <w:t>国药控股贵州有限公司</w:t>
      </w:r>
    </w:p>
    <w:p w14:paraId="211327B2">
      <w:pPr>
        <w:adjustRightInd w:val="0"/>
        <w:snapToGrid w:val="0"/>
        <w:spacing w:line="360" w:lineRule="auto"/>
        <w:jc w:val="center"/>
        <w:rPr>
          <w:rFonts w:hint="eastAsia" w:ascii="宋体" w:hAnsi="宋体" w:eastAsia="宋体" w:cstheme="minorEastAsia"/>
          <w:b/>
          <w:bCs/>
          <w:sz w:val="44"/>
          <w:szCs w:val="44"/>
          <w:lang w:val="en-US" w:eastAsia="zh-CN"/>
        </w:rPr>
      </w:pPr>
      <w:r>
        <w:rPr>
          <w:rFonts w:hint="eastAsia" w:ascii="宋体" w:hAnsi="宋体" w:eastAsia="宋体" w:cstheme="minorEastAsia"/>
          <w:b/>
          <w:bCs/>
          <w:sz w:val="44"/>
          <w:szCs w:val="44"/>
          <w:lang w:val="en-US" w:eastAsia="zh-CN"/>
        </w:rPr>
        <w:t>13家法人主体全税种穿透风险排查项目</w:t>
      </w:r>
    </w:p>
    <w:p w14:paraId="2F2FC14F">
      <w:pPr>
        <w:adjustRightInd w:val="0"/>
        <w:snapToGrid w:val="0"/>
        <w:spacing w:line="360" w:lineRule="auto"/>
        <w:jc w:val="center"/>
        <w:rPr>
          <w:rFonts w:ascii="宋体" w:hAnsi="宋体" w:eastAsia="宋体" w:cs="宋体"/>
          <w:b/>
          <w:sz w:val="72"/>
          <w:szCs w:val="72"/>
          <w:lang w:eastAsia="zh-CN"/>
        </w:rPr>
      </w:pPr>
      <w:r>
        <w:rPr>
          <w:rFonts w:hint="eastAsia" w:ascii="宋体" w:hAnsi="宋体" w:eastAsia="宋体" w:cs="宋体"/>
          <w:b/>
          <w:sz w:val="72"/>
          <w:szCs w:val="72"/>
          <w:lang w:eastAsia="zh-CN" w:bidi="ar"/>
        </w:rPr>
        <w:t xml:space="preserve">响 应 文 件 </w:t>
      </w:r>
    </w:p>
    <w:p w14:paraId="422064BC">
      <w:pPr>
        <w:adjustRightInd w:val="0"/>
        <w:snapToGrid w:val="0"/>
        <w:spacing w:line="360" w:lineRule="auto"/>
        <w:ind w:firstLine="2570" w:firstLineChars="800"/>
        <w:rPr>
          <w:rFonts w:hint="default" w:ascii="宋体" w:hAnsi="宋体" w:eastAsia="宋体" w:cs="宋体"/>
          <w:b/>
          <w:color w:val="558ED5" w:themeColor="text2" w:themeTint="99"/>
          <w:sz w:val="30"/>
          <w:szCs w:val="30"/>
          <w:u w:val="single"/>
          <w:lang w:val="en-US" w:eastAsia="zh-CN"/>
          <w14:textFill>
            <w14:solidFill>
              <w14:schemeClr w14:val="tx2">
                <w14:lumMod w14:val="60000"/>
                <w14:lumOff w14:val="40000"/>
              </w14:schemeClr>
            </w14:solidFill>
          </w14:textFill>
        </w:rPr>
      </w:pPr>
      <w:r>
        <w:rPr>
          <w:rFonts w:hint="eastAsia" w:ascii="宋体" w:hAnsi="宋体" w:eastAsia="宋体" w:cs="宋体"/>
          <w:b/>
          <w:sz w:val="32"/>
          <w:szCs w:val="32"/>
          <w:lang w:eastAsia="zh-CN" w:bidi="ar"/>
        </w:rPr>
        <w:t>项目编号：</w:t>
      </w:r>
      <w:r>
        <w:rPr>
          <w:rFonts w:hint="eastAsia" w:ascii="宋体" w:hAnsi="宋体" w:eastAsia="宋体" w:cs="宋体"/>
          <w:b/>
          <w:sz w:val="32"/>
          <w:szCs w:val="32"/>
          <w:lang w:val="en-US" w:eastAsia="zh-CN" w:bidi="ar"/>
        </w:rPr>
        <w:t>CW-2025-01-SWFW</w:t>
      </w:r>
    </w:p>
    <w:p w14:paraId="6987F1B2">
      <w:pPr>
        <w:snapToGrid w:val="0"/>
        <w:rPr>
          <w:rFonts w:ascii="宋体" w:hAnsi="宋体" w:eastAsia="宋体" w:cs="宋体"/>
          <w:b/>
          <w:sz w:val="30"/>
          <w:szCs w:val="30"/>
          <w:u w:val="single"/>
          <w:lang w:eastAsia="zh-CN"/>
        </w:rPr>
      </w:pPr>
    </w:p>
    <w:p w14:paraId="31A63FDD">
      <w:pPr>
        <w:snapToGrid w:val="0"/>
        <w:rPr>
          <w:rFonts w:ascii="宋体" w:hAnsi="宋体" w:eastAsia="宋体" w:cs="宋体"/>
          <w:b/>
          <w:sz w:val="30"/>
          <w:szCs w:val="30"/>
          <w:u w:val="single"/>
          <w:lang w:eastAsia="zh-CN"/>
        </w:rPr>
      </w:pPr>
    </w:p>
    <w:p w14:paraId="3E4060E2">
      <w:pPr>
        <w:snapToGrid w:val="0"/>
        <w:rPr>
          <w:rFonts w:ascii="宋体" w:hAnsi="宋体" w:eastAsia="宋体" w:cs="宋体"/>
          <w:b/>
          <w:sz w:val="30"/>
          <w:szCs w:val="30"/>
          <w:u w:val="single"/>
          <w:lang w:eastAsia="zh-CN"/>
        </w:rPr>
      </w:pPr>
    </w:p>
    <w:p w14:paraId="265498B4">
      <w:pPr>
        <w:snapToGrid w:val="0"/>
        <w:rPr>
          <w:rFonts w:ascii="宋体" w:hAnsi="宋体" w:eastAsia="宋体" w:cs="宋体"/>
          <w:b/>
          <w:sz w:val="30"/>
          <w:szCs w:val="30"/>
          <w:u w:val="single"/>
          <w:lang w:eastAsia="zh-CN"/>
        </w:rPr>
      </w:pPr>
    </w:p>
    <w:p w14:paraId="59EE12F2">
      <w:pPr>
        <w:snapToGrid w:val="0"/>
        <w:rPr>
          <w:rFonts w:ascii="宋体" w:hAnsi="宋体" w:eastAsia="宋体" w:cs="宋体"/>
          <w:b/>
          <w:sz w:val="30"/>
          <w:szCs w:val="30"/>
          <w:u w:val="single"/>
          <w:lang w:eastAsia="zh-CN"/>
        </w:rPr>
      </w:pPr>
    </w:p>
    <w:p w14:paraId="3FA780AE">
      <w:pPr>
        <w:snapToGrid w:val="0"/>
        <w:rPr>
          <w:rFonts w:ascii="宋体" w:hAnsi="宋体" w:eastAsia="宋体" w:cs="宋体"/>
          <w:b/>
          <w:sz w:val="30"/>
          <w:szCs w:val="30"/>
          <w:u w:val="single"/>
          <w:lang w:eastAsia="zh-CN"/>
        </w:rPr>
      </w:pPr>
    </w:p>
    <w:p w14:paraId="7010AB50">
      <w:pPr>
        <w:snapToGrid w:val="0"/>
        <w:jc w:val="center"/>
        <w:rPr>
          <w:rFonts w:ascii="宋体" w:hAnsi="宋体" w:eastAsia="宋体" w:cs="宋体"/>
          <w:b/>
          <w:sz w:val="16"/>
          <w:szCs w:val="16"/>
          <w:u w:val="single"/>
          <w:lang w:eastAsia="zh-CN"/>
        </w:rPr>
      </w:pPr>
    </w:p>
    <w:p w14:paraId="0FB4356D">
      <w:pPr>
        <w:snapToGrid w:val="0"/>
        <w:rPr>
          <w:rFonts w:ascii="宋体" w:hAnsi="宋体" w:eastAsia="宋体" w:cs="宋体"/>
          <w:b/>
          <w:sz w:val="30"/>
          <w:szCs w:val="30"/>
          <w:u w:val="single"/>
          <w:lang w:eastAsia="zh-CN"/>
        </w:rPr>
      </w:pPr>
    </w:p>
    <w:p w14:paraId="4E201293">
      <w:pPr>
        <w:tabs>
          <w:tab w:val="left" w:pos="1411"/>
          <w:tab w:val="left" w:pos="1709"/>
          <w:tab w:val="left" w:pos="3780"/>
          <w:tab w:val="left" w:pos="3960"/>
        </w:tabs>
        <w:spacing w:line="360" w:lineRule="auto"/>
        <w:ind w:firstLine="1280" w:firstLineChars="400"/>
        <w:rPr>
          <w:rFonts w:ascii="宋体" w:hAnsi="宋体" w:eastAsia="宋体" w:cs="宋体"/>
          <w:sz w:val="32"/>
          <w:szCs w:val="32"/>
          <w:u w:val="single"/>
          <w:lang w:eastAsia="zh-CN"/>
        </w:rPr>
      </w:pPr>
      <w:r>
        <w:rPr>
          <w:rFonts w:hint="eastAsia" w:ascii="宋体" w:hAnsi="宋体" w:eastAsia="宋体" w:cs="宋体"/>
          <w:sz w:val="32"/>
          <w:szCs w:val="32"/>
          <w:lang w:eastAsia="zh-CN" w:bidi="ar"/>
        </w:rPr>
        <w:t>供应商名称（盖单位公章）：</w:t>
      </w:r>
      <w:r>
        <w:rPr>
          <w:rFonts w:hint="eastAsia" w:ascii="宋体" w:hAnsi="宋体" w:eastAsia="宋体" w:cs="宋体"/>
          <w:sz w:val="32"/>
          <w:szCs w:val="32"/>
          <w:u w:val="single"/>
          <w:lang w:eastAsia="zh-CN" w:bidi="ar"/>
        </w:rPr>
        <w:t xml:space="preserve">                </w:t>
      </w:r>
      <w:r>
        <w:rPr>
          <w:rFonts w:ascii="宋体" w:hAnsi="宋体" w:eastAsia="宋体" w:cs="宋体"/>
          <w:sz w:val="32"/>
          <w:szCs w:val="32"/>
          <w:u w:val="single"/>
          <w:lang w:eastAsia="zh-CN" w:bidi="ar"/>
        </w:rPr>
        <w:t xml:space="preserve">   </w:t>
      </w:r>
      <w:r>
        <w:rPr>
          <w:rFonts w:hint="eastAsia" w:ascii="宋体" w:hAnsi="宋体" w:eastAsia="宋体" w:cs="宋体"/>
          <w:sz w:val="32"/>
          <w:szCs w:val="32"/>
          <w:u w:val="single"/>
          <w:lang w:eastAsia="zh-CN" w:bidi="ar"/>
        </w:rPr>
        <w:t xml:space="preserve">  </w:t>
      </w:r>
    </w:p>
    <w:p w14:paraId="1A48DF24">
      <w:pPr>
        <w:tabs>
          <w:tab w:val="left" w:pos="1411"/>
          <w:tab w:val="left" w:pos="1709"/>
          <w:tab w:val="left" w:pos="3780"/>
          <w:tab w:val="left" w:pos="3960"/>
        </w:tabs>
        <w:spacing w:line="360" w:lineRule="auto"/>
        <w:ind w:firstLine="1280" w:firstLineChars="400"/>
        <w:rPr>
          <w:rFonts w:ascii="宋体" w:hAnsi="宋体" w:eastAsia="宋体" w:cs="宋体"/>
          <w:sz w:val="32"/>
          <w:szCs w:val="32"/>
          <w:u w:val="single"/>
          <w:lang w:eastAsia="zh-CN"/>
        </w:rPr>
      </w:pPr>
      <w:r>
        <w:rPr>
          <w:rFonts w:hint="eastAsia" w:ascii="宋体" w:hAnsi="宋体" w:eastAsia="宋体" w:cs="宋体"/>
          <w:sz w:val="32"/>
          <w:szCs w:val="32"/>
          <w:lang w:eastAsia="zh-CN" w:bidi="ar"/>
        </w:rPr>
        <w:t>法定代表人或其委托代理人（签字或盖章）：</w:t>
      </w:r>
      <w:r>
        <w:rPr>
          <w:rFonts w:hint="eastAsia" w:ascii="宋体" w:hAnsi="宋体" w:eastAsia="宋体" w:cs="宋体"/>
          <w:sz w:val="32"/>
          <w:szCs w:val="32"/>
          <w:u w:val="single"/>
          <w:lang w:eastAsia="zh-CN" w:bidi="ar"/>
        </w:rPr>
        <w:t xml:space="preserve">        </w:t>
      </w:r>
    </w:p>
    <w:p w14:paraId="1FA47BE6">
      <w:pPr>
        <w:widowControl/>
        <w:jc w:val="center"/>
        <w:rPr>
          <w:rFonts w:ascii="宋体" w:hAnsi="宋体" w:eastAsia="宋体" w:cs="宋体"/>
          <w:lang w:eastAsia="zh-CN"/>
        </w:rPr>
      </w:pPr>
      <w:r>
        <w:rPr>
          <w:rFonts w:hint="eastAsia" w:ascii="宋体" w:hAnsi="宋体" w:eastAsia="宋体" w:cs="宋体"/>
          <w:sz w:val="32"/>
          <w:szCs w:val="32"/>
          <w:lang w:eastAsia="zh-CN" w:bidi="ar"/>
        </w:rPr>
        <w:t>日期：   年   月   日</w:t>
      </w:r>
    </w:p>
    <w:p w14:paraId="3B97DD72">
      <w:pPr>
        <w:rPr>
          <w:rFonts w:ascii="宋体" w:hAnsi="宋体" w:eastAsia="宋体" w:cstheme="minorEastAsia"/>
          <w:sz w:val="28"/>
          <w:szCs w:val="28"/>
          <w:lang w:eastAsia="zh-CN" w:bidi="en-US"/>
        </w:rPr>
      </w:pPr>
    </w:p>
    <w:p w14:paraId="1E7CFC82">
      <w:pPr>
        <w:rPr>
          <w:rFonts w:ascii="宋体" w:hAnsi="宋体" w:eastAsia="宋体" w:cstheme="minorEastAsia"/>
          <w:sz w:val="28"/>
          <w:szCs w:val="28"/>
          <w:lang w:eastAsia="zh-CN" w:bidi="en-US"/>
        </w:rPr>
      </w:pPr>
      <w:r>
        <w:rPr>
          <w:rFonts w:hint="eastAsia" w:ascii="宋体" w:hAnsi="宋体" w:eastAsia="宋体" w:cstheme="minorEastAsia"/>
          <w:sz w:val="28"/>
          <w:szCs w:val="28"/>
          <w:lang w:eastAsia="zh-CN" w:bidi="en-US"/>
        </w:rPr>
        <w:br w:type="page"/>
      </w:r>
    </w:p>
    <w:p w14:paraId="045A21A9">
      <w:pPr>
        <w:pStyle w:val="3"/>
        <w:jc w:val="center"/>
        <w:rPr>
          <w:rFonts w:cstheme="minorEastAsia"/>
          <w:sz w:val="28"/>
          <w:szCs w:val="28"/>
          <w:lang w:eastAsia="zh-CN" w:bidi="en-US"/>
        </w:rPr>
      </w:pPr>
      <w:bookmarkStart w:id="33" w:name="_Toc1612"/>
      <w:r>
        <w:rPr>
          <w:rFonts w:hint="eastAsia" w:cstheme="minorEastAsia"/>
          <w:sz w:val="28"/>
          <w:szCs w:val="28"/>
          <w:lang w:eastAsia="zh-CN" w:bidi="en-US"/>
        </w:rPr>
        <w:t>响应报价（唱标）一览表</w:t>
      </w:r>
      <w:bookmarkEnd w:id="29"/>
      <w:bookmarkEnd w:id="30"/>
      <w:bookmarkEnd w:id="31"/>
      <w:bookmarkEnd w:id="32"/>
      <w:bookmarkEnd w:id="33"/>
    </w:p>
    <w:p w14:paraId="2D89F64F">
      <w:pPr>
        <w:widowControl/>
        <w:spacing w:line="360" w:lineRule="auto"/>
        <w:rPr>
          <w:rFonts w:hint="eastAsia" w:ascii="宋体" w:hAnsi="宋体" w:eastAsia="宋体" w:cstheme="minorEastAsia"/>
          <w:sz w:val="24"/>
          <w:lang w:bidi="en-US"/>
        </w:rPr>
      </w:pPr>
    </w:p>
    <w:p w14:paraId="69812968">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项目名称：</w:t>
      </w:r>
    </w:p>
    <w:p w14:paraId="7D8C8B40">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项目编号：</w:t>
      </w:r>
    </w:p>
    <w:p w14:paraId="726FA31A">
      <w:pPr>
        <w:pStyle w:val="8"/>
        <w:spacing w:before="120"/>
        <w:ind w:firstLine="420"/>
        <w:rPr>
          <w:rFonts w:hAnsi="宋体" w:cstheme="minorEastAsia"/>
          <w:lang w:bidi="en-US"/>
        </w:rPr>
      </w:pPr>
    </w:p>
    <w:tbl>
      <w:tblPr>
        <w:tblStyle w:val="2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5559"/>
      </w:tblGrid>
      <w:tr w14:paraId="6230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6CB95A07">
            <w:pPr>
              <w:spacing w:line="360" w:lineRule="auto"/>
              <w:jc w:val="center"/>
              <w:rPr>
                <w:rFonts w:ascii="宋体" w:hAnsi="宋体" w:eastAsia="宋体" w:cstheme="minorEastAsia"/>
                <w:bCs/>
                <w:sz w:val="24"/>
                <w:lang w:eastAsia="zh-CN"/>
              </w:rPr>
            </w:pPr>
            <w:r>
              <w:rPr>
                <w:rFonts w:hint="eastAsia" w:ascii="宋体" w:hAnsi="宋体" w:eastAsia="宋体" w:cstheme="minorEastAsia"/>
                <w:bCs/>
                <w:sz w:val="24"/>
                <w:lang w:eastAsia="zh-CN"/>
              </w:rPr>
              <w:t>响应报价（含税）（元）</w:t>
            </w:r>
          </w:p>
        </w:tc>
        <w:tc>
          <w:tcPr>
            <w:tcW w:w="5559" w:type="dxa"/>
            <w:vAlign w:val="center"/>
          </w:tcPr>
          <w:p w14:paraId="509D39EB">
            <w:pPr>
              <w:spacing w:line="360" w:lineRule="auto"/>
              <w:jc w:val="center"/>
              <w:rPr>
                <w:rFonts w:ascii="宋体" w:hAnsi="宋体" w:eastAsia="宋体" w:cstheme="minorEastAsia"/>
                <w:b/>
                <w:bCs/>
                <w:sz w:val="24"/>
                <w:lang w:eastAsia="zh-CN"/>
              </w:rPr>
            </w:pPr>
          </w:p>
        </w:tc>
      </w:tr>
      <w:tr w14:paraId="1B0A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172EC586">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期</w:t>
            </w:r>
          </w:p>
        </w:tc>
        <w:tc>
          <w:tcPr>
            <w:tcW w:w="5559" w:type="dxa"/>
            <w:vAlign w:val="center"/>
          </w:tcPr>
          <w:p w14:paraId="4CA456F8">
            <w:pPr>
              <w:spacing w:line="360" w:lineRule="auto"/>
              <w:jc w:val="center"/>
              <w:rPr>
                <w:rFonts w:ascii="宋体" w:hAnsi="宋体" w:eastAsia="宋体" w:cstheme="minorEastAsia"/>
                <w:b/>
                <w:bCs/>
                <w:sz w:val="24"/>
              </w:rPr>
            </w:pPr>
          </w:p>
        </w:tc>
      </w:tr>
      <w:tr w14:paraId="34D6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7EBAB847">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地点</w:t>
            </w:r>
          </w:p>
        </w:tc>
        <w:tc>
          <w:tcPr>
            <w:tcW w:w="5559" w:type="dxa"/>
            <w:vAlign w:val="center"/>
          </w:tcPr>
          <w:p w14:paraId="0FC42459">
            <w:pPr>
              <w:spacing w:line="360" w:lineRule="auto"/>
              <w:jc w:val="center"/>
              <w:rPr>
                <w:rFonts w:ascii="宋体" w:hAnsi="宋体" w:eastAsia="宋体" w:cstheme="minorEastAsia"/>
                <w:sz w:val="24"/>
              </w:rPr>
            </w:pPr>
          </w:p>
        </w:tc>
      </w:tr>
      <w:tr w14:paraId="4BB9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196E3CFA">
            <w:pPr>
              <w:spacing w:line="360" w:lineRule="auto"/>
              <w:jc w:val="center"/>
              <w:rPr>
                <w:rFonts w:ascii="宋体" w:hAnsi="宋体" w:eastAsia="宋体" w:cstheme="minorEastAsia"/>
                <w:spacing w:val="-3"/>
                <w:sz w:val="24"/>
                <w:szCs w:val="28"/>
              </w:rPr>
            </w:pPr>
            <w:r>
              <w:rPr>
                <w:rFonts w:hint="eastAsia" w:ascii="宋体" w:hAnsi="宋体" w:eastAsia="宋体" w:cstheme="minorEastAsia"/>
                <w:spacing w:val="-3"/>
                <w:sz w:val="24"/>
                <w:szCs w:val="28"/>
              </w:rPr>
              <w:t>备注</w:t>
            </w:r>
          </w:p>
        </w:tc>
        <w:tc>
          <w:tcPr>
            <w:tcW w:w="5559" w:type="dxa"/>
            <w:vAlign w:val="center"/>
          </w:tcPr>
          <w:p w14:paraId="46DA9403">
            <w:pPr>
              <w:spacing w:line="360" w:lineRule="auto"/>
              <w:jc w:val="center"/>
              <w:rPr>
                <w:rFonts w:hint="default" w:ascii="宋体" w:hAnsi="宋体" w:eastAsia="宋体" w:cstheme="minorEastAsia"/>
                <w:sz w:val="24"/>
                <w:lang w:val="en-US" w:eastAsia="zh-CN"/>
              </w:rPr>
            </w:pPr>
          </w:p>
        </w:tc>
      </w:tr>
    </w:tbl>
    <w:p w14:paraId="35012AFB">
      <w:pPr>
        <w:widowControl/>
        <w:spacing w:line="360" w:lineRule="auto"/>
        <w:rPr>
          <w:rFonts w:ascii="宋体" w:hAnsi="宋体" w:eastAsia="宋体" w:cstheme="minorEastAsia"/>
          <w:sz w:val="24"/>
          <w:lang w:bidi="en-US"/>
        </w:rPr>
      </w:pPr>
    </w:p>
    <w:p w14:paraId="2B1128E4">
      <w:pPr>
        <w:widowControl/>
        <w:wordWrap w:val="0"/>
        <w:spacing w:line="360" w:lineRule="auto"/>
        <w:jc w:val="right"/>
        <w:rPr>
          <w:rFonts w:ascii="宋体" w:hAnsi="宋体" w:eastAsia="宋体" w:cstheme="minorEastAsia"/>
          <w:sz w:val="24"/>
          <w:lang w:bidi="en-US"/>
        </w:rPr>
      </w:pPr>
    </w:p>
    <w:p w14:paraId="52C3090E">
      <w:pPr>
        <w:widowControl/>
        <w:wordWrap w:val="0"/>
        <w:spacing w:line="360" w:lineRule="auto"/>
        <w:jc w:val="right"/>
        <w:rPr>
          <w:rFonts w:ascii="宋体" w:hAnsi="宋体" w:eastAsia="宋体" w:cstheme="minorEastAsia"/>
          <w:sz w:val="24"/>
          <w:u w:val="single"/>
          <w:lang w:bidi="en-US"/>
        </w:rPr>
      </w:pPr>
      <w:r>
        <w:rPr>
          <w:rFonts w:hint="eastAsia" w:ascii="宋体" w:hAnsi="宋体" w:eastAsia="宋体" w:cstheme="minorEastAsia"/>
          <w:sz w:val="24"/>
          <w:lang w:bidi="en-US"/>
        </w:rPr>
        <w:t>供应商（签章）：</w:t>
      </w:r>
    </w:p>
    <w:p w14:paraId="27F0EBDA">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3476802C">
      <w:pPr>
        <w:widowControl/>
        <w:spacing w:before="156" w:line="360" w:lineRule="auto"/>
        <w:ind w:firstLine="480"/>
        <w:jc w:val="center"/>
        <w:rPr>
          <w:rFonts w:ascii="宋体" w:hAnsi="宋体" w:eastAsia="宋体" w:cstheme="minorEastAsia"/>
          <w:lang w:eastAsia="zh-CN" w:bidi="en-US"/>
        </w:rPr>
      </w:pPr>
      <w:r>
        <w:rPr>
          <w:rFonts w:hint="eastAsia" w:ascii="宋体" w:hAnsi="宋体" w:eastAsia="宋体" w:cstheme="minorEastAsia"/>
          <w:sz w:val="24"/>
          <w:lang w:val="en-US" w:eastAsia="zh-CN" w:bidi="en-US"/>
        </w:rPr>
        <w:t xml:space="preserve">                                                         </w:t>
      </w:r>
      <w:r>
        <w:rPr>
          <w:rFonts w:hint="eastAsia" w:ascii="宋体" w:hAnsi="宋体" w:eastAsia="宋体" w:cstheme="minorEastAsia"/>
          <w:sz w:val="24"/>
          <w:lang w:eastAsia="zh-CN" w:bidi="en-US"/>
        </w:rPr>
        <w:t>年</w:t>
      </w:r>
      <w:r>
        <w:rPr>
          <w:rFonts w:hint="eastAsia" w:ascii="宋体" w:hAnsi="宋体" w:eastAsia="宋体" w:cstheme="minorEastAsia"/>
          <w:sz w:val="24"/>
          <w:lang w:val="en-US" w:eastAsia="zh-CN" w:bidi="en-US"/>
        </w:rPr>
        <w:t xml:space="preserve">  </w:t>
      </w:r>
      <w:r>
        <w:rPr>
          <w:rFonts w:hint="eastAsia" w:ascii="宋体" w:hAnsi="宋体" w:eastAsia="宋体" w:cstheme="minorEastAsia"/>
          <w:sz w:val="24"/>
          <w:lang w:eastAsia="zh-CN" w:bidi="en-US"/>
        </w:rPr>
        <w:t>月</w:t>
      </w:r>
      <w:r>
        <w:rPr>
          <w:rFonts w:hint="eastAsia" w:ascii="宋体" w:hAnsi="宋体" w:eastAsia="宋体" w:cstheme="minorEastAsia"/>
          <w:sz w:val="24"/>
          <w:lang w:val="en-US" w:eastAsia="zh-CN" w:bidi="en-US"/>
        </w:rPr>
        <w:t xml:space="preserve">  </w:t>
      </w:r>
      <w:r>
        <w:rPr>
          <w:rFonts w:hint="eastAsia" w:ascii="宋体" w:hAnsi="宋体" w:eastAsia="宋体" w:cstheme="minorEastAsia"/>
          <w:sz w:val="24"/>
          <w:lang w:eastAsia="zh-CN" w:bidi="en-US"/>
        </w:rPr>
        <w:t>日</w:t>
      </w:r>
      <w:r>
        <w:rPr>
          <w:rFonts w:hint="eastAsia" w:ascii="宋体" w:hAnsi="宋体" w:eastAsia="宋体" w:cstheme="minorEastAsia"/>
          <w:lang w:eastAsia="zh-CN" w:bidi="en-US"/>
        </w:rPr>
        <w:br w:type="page"/>
      </w:r>
    </w:p>
    <w:p w14:paraId="61DAE803">
      <w:pPr>
        <w:pStyle w:val="3"/>
        <w:jc w:val="center"/>
        <w:rPr>
          <w:rFonts w:cstheme="minorEastAsia"/>
          <w:b w:val="0"/>
          <w:sz w:val="28"/>
          <w:szCs w:val="28"/>
          <w:lang w:eastAsia="zh-CN"/>
        </w:rPr>
      </w:pPr>
      <w:bookmarkStart w:id="34" w:name="_Toc208"/>
      <w:bookmarkStart w:id="35" w:name="_Toc50620476"/>
      <w:bookmarkStart w:id="36" w:name="_Toc48503878"/>
      <w:bookmarkStart w:id="37" w:name="_Toc50158494"/>
      <w:r>
        <w:rPr>
          <w:rFonts w:hint="eastAsia" w:cstheme="minorEastAsia"/>
          <w:sz w:val="28"/>
          <w:szCs w:val="28"/>
          <w:lang w:eastAsia="zh-CN" w:bidi="en-US"/>
        </w:rPr>
        <w:t>目录</w:t>
      </w:r>
      <w:bookmarkEnd w:id="34"/>
      <w:bookmarkEnd w:id="35"/>
      <w:bookmarkEnd w:id="36"/>
      <w:bookmarkEnd w:id="37"/>
    </w:p>
    <w:p w14:paraId="5065884F">
      <w:pPr>
        <w:widowControl/>
        <w:jc w:val="center"/>
        <w:rPr>
          <w:rFonts w:ascii="宋体" w:hAnsi="宋体" w:eastAsia="宋体" w:cstheme="minorEastAsia"/>
          <w:sz w:val="24"/>
          <w:szCs w:val="24"/>
          <w:lang w:eastAsia="zh-CN"/>
        </w:rPr>
      </w:pPr>
      <w:r>
        <w:rPr>
          <w:rFonts w:hint="eastAsia" w:ascii="宋体" w:hAnsi="宋体" w:eastAsia="宋体" w:cstheme="minorEastAsia"/>
          <w:sz w:val="24"/>
          <w:szCs w:val="24"/>
          <w:lang w:eastAsia="zh-CN"/>
        </w:rPr>
        <w:t>（供应商自行拟定）</w:t>
      </w:r>
    </w:p>
    <w:p w14:paraId="24D127B3">
      <w:pPr>
        <w:widowControl/>
        <w:rPr>
          <w:rFonts w:ascii="宋体" w:hAnsi="宋体" w:eastAsia="宋体" w:cstheme="minorEastAsia"/>
          <w:sz w:val="24"/>
          <w:lang w:eastAsia="zh-CN" w:bidi="en-US"/>
        </w:rPr>
      </w:pPr>
      <w:r>
        <w:rPr>
          <w:rFonts w:hint="eastAsia" w:ascii="宋体" w:hAnsi="宋体" w:eastAsia="宋体" w:cstheme="minorEastAsia"/>
          <w:sz w:val="24"/>
          <w:lang w:eastAsia="zh-CN" w:bidi="en-US"/>
        </w:rPr>
        <w:br w:type="page"/>
      </w:r>
    </w:p>
    <w:p w14:paraId="2AAE9D6F">
      <w:pPr>
        <w:pStyle w:val="3"/>
        <w:jc w:val="center"/>
        <w:rPr>
          <w:rFonts w:cstheme="minorEastAsia"/>
          <w:sz w:val="28"/>
          <w:szCs w:val="28"/>
          <w:lang w:eastAsia="zh-CN" w:bidi="en-US"/>
        </w:rPr>
      </w:pPr>
      <w:bookmarkStart w:id="38" w:name="_Toc50158495"/>
      <w:bookmarkStart w:id="39" w:name="_Toc6542"/>
      <w:bookmarkStart w:id="40" w:name="_Toc48503879"/>
      <w:bookmarkStart w:id="41" w:name="_Toc50620477"/>
      <w:r>
        <w:rPr>
          <w:rFonts w:hint="eastAsia" w:cstheme="minorEastAsia"/>
          <w:sz w:val="28"/>
          <w:szCs w:val="28"/>
          <w:lang w:eastAsia="zh-CN" w:bidi="en-US"/>
        </w:rPr>
        <w:t>一、响应函</w:t>
      </w:r>
      <w:bookmarkEnd w:id="38"/>
      <w:bookmarkEnd w:id="39"/>
      <w:bookmarkEnd w:id="40"/>
      <w:bookmarkEnd w:id="41"/>
    </w:p>
    <w:p w14:paraId="503A4772">
      <w:pPr>
        <w:pStyle w:val="13"/>
        <w:snapToGrid w:val="0"/>
        <w:spacing w:line="360" w:lineRule="auto"/>
        <w:rPr>
          <w:rFonts w:hAnsi="宋体" w:cstheme="minorEastAsia"/>
          <w:sz w:val="24"/>
        </w:rPr>
      </w:pPr>
    </w:p>
    <w:p w14:paraId="3753EB59">
      <w:pPr>
        <w:pStyle w:val="13"/>
        <w:snapToGrid w:val="0"/>
        <w:spacing w:line="360" w:lineRule="auto"/>
        <w:jc w:val="both"/>
        <w:rPr>
          <w:rFonts w:hAnsi="宋体" w:cstheme="minorEastAsia"/>
          <w:sz w:val="24"/>
          <w:szCs w:val="24"/>
        </w:rPr>
      </w:pPr>
      <w:r>
        <w:rPr>
          <w:rFonts w:hint="eastAsia" w:hAnsi="宋体" w:cstheme="minorEastAsia"/>
          <w:sz w:val="24"/>
          <w:szCs w:val="24"/>
        </w:rPr>
        <w:t>致：</w:t>
      </w:r>
      <w:r>
        <w:rPr>
          <w:rFonts w:hint="eastAsia" w:hAnsi="宋体" w:cstheme="minorEastAsia"/>
          <w:sz w:val="24"/>
          <w:szCs w:val="24"/>
          <w:u w:val="single"/>
        </w:rPr>
        <w:t xml:space="preserve">        （</w:t>
      </w:r>
      <w:r>
        <w:rPr>
          <w:rFonts w:hint="eastAsia" w:hAnsi="宋体" w:cstheme="minorEastAsia"/>
          <w:sz w:val="24"/>
          <w:szCs w:val="24"/>
          <w:u w:val="single"/>
          <w:lang w:eastAsia="zh-CN"/>
        </w:rPr>
        <w:t>服务</w:t>
      </w:r>
      <w:r>
        <w:rPr>
          <w:rFonts w:hint="eastAsia" w:hAnsi="宋体" w:cstheme="minorEastAsia"/>
          <w:sz w:val="24"/>
          <w:szCs w:val="24"/>
          <w:u w:val="single"/>
        </w:rPr>
        <w:t xml:space="preserve">人）  </w:t>
      </w:r>
    </w:p>
    <w:p w14:paraId="7CACAD6B">
      <w:pPr>
        <w:pStyle w:val="13"/>
        <w:snapToGrid w:val="0"/>
        <w:spacing w:line="360" w:lineRule="auto"/>
        <w:ind w:firstLine="480" w:firstLineChars="200"/>
        <w:jc w:val="both"/>
        <w:rPr>
          <w:rFonts w:hAnsi="宋体" w:cstheme="minorEastAsia"/>
          <w:b/>
          <w:sz w:val="24"/>
          <w:szCs w:val="24"/>
        </w:rPr>
      </w:pPr>
      <w:r>
        <w:rPr>
          <w:rFonts w:hint="eastAsia" w:hAnsi="宋体" w:cstheme="minorEastAsia"/>
          <w:sz w:val="24"/>
          <w:szCs w:val="24"/>
        </w:rPr>
        <w:t>根据贵司发出的</w:t>
      </w:r>
      <w:r>
        <w:rPr>
          <w:rFonts w:hint="eastAsia" w:hAnsi="宋体" w:cstheme="minorEastAsia"/>
          <w:sz w:val="24"/>
          <w:szCs w:val="24"/>
          <w:u w:val="single"/>
        </w:rPr>
        <w:t xml:space="preserve">（项目名称）        </w:t>
      </w:r>
      <w:r>
        <w:rPr>
          <w:rFonts w:hint="eastAsia" w:ascii="宋体" w:hAnsi="宋体" w:eastAsia="宋体"/>
          <w:sz w:val="24"/>
          <w:szCs w:val="28"/>
          <w:lang w:eastAsia="zh-CN"/>
        </w:rPr>
        <w:t>邀请招标</w:t>
      </w:r>
      <w:r>
        <w:rPr>
          <w:rFonts w:hint="eastAsia" w:hAnsi="宋体" w:cstheme="minorEastAsia"/>
          <w:sz w:val="24"/>
          <w:szCs w:val="24"/>
          <w:lang w:eastAsia="zh-CN"/>
        </w:rPr>
        <w:t>服务</w:t>
      </w:r>
      <w:r>
        <w:rPr>
          <w:rFonts w:hint="eastAsia" w:hAnsi="宋体" w:cstheme="minorEastAsia"/>
          <w:sz w:val="24"/>
          <w:szCs w:val="24"/>
        </w:rPr>
        <w:t>文件，我单位</w:t>
      </w:r>
      <w:r>
        <w:rPr>
          <w:rFonts w:hint="eastAsia" w:hAnsi="宋体" w:cstheme="minorEastAsia"/>
          <w:sz w:val="24"/>
          <w:szCs w:val="24"/>
          <w:u w:val="single"/>
        </w:rPr>
        <w:t>（公司）</w:t>
      </w:r>
      <w:r>
        <w:rPr>
          <w:rFonts w:hint="eastAsia" w:hAnsi="宋体" w:cstheme="minorEastAsia"/>
          <w:sz w:val="24"/>
          <w:szCs w:val="24"/>
        </w:rPr>
        <w:t>决定参加</w:t>
      </w:r>
      <w:r>
        <w:rPr>
          <w:rFonts w:hint="eastAsia" w:hAnsi="宋体" w:cstheme="minorEastAsia"/>
          <w:sz w:val="24"/>
          <w:szCs w:val="24"/>
          <w:lang w:val="en-US" w:eastAsia="zh-CN"/>
        </w:rPr>
        <w:t>投标</w:t>
      </w:r>
      <w:r>
        <w:rPr>
          <w:rFonts w:hint="eastAsia" w:hAnsi="宋体" w:cstheme="minorEastAsia"/>
          <w:sz w:val="24"/>
          <w:szCs w:val="24"/>
        </w:rPr>
        <w:t>，</w:t>
      </w:r>
      <w:r>
        <w:rPr>
          <w:rFonts w:hint="eastAsia" w:hAnsi="宋体" w:cstheme="minorEastAsia"/>
          <w:sz w:val="24"/>
          <w:szCs w:val="24"/>
          <w:lang w:val="en-US" w:eastAsia="zh-CN"/>
        </w:rPr>
        <w:t>由</w:t>
      </w:r>
      <w:r>
        <w:rPr>
          <w:rFonts w:hint="eastAsia" w:hAnsi="宋体" w:cstheme="minorEastAsia"/>
          <w:sz w:val="24"/>
          <w:szCs w:val="24"/>
          <w:u w:val="single"/>
        </w:rPr>
        <w:t>法定代表人（或法定代表人正式授权的委托代理人）</w:t>
      </w:r>
      <w:r>
        <w:rPr>
          <w:rFonts w:hint="eastAsia" w:hAnsi="宋体" w:cstheme="minorEastAsia"/>
          <w:sz w:val="24"/>
          <w:szCs w:val="24"/>
        </w:rPr>
        <w:t>提交响应文件。</w:t>
      </w:r>
    </w:p>
    <w:p w14:paraId="6B00DB4F">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我单位（或公司）同意以下事项：</w:t>
      </w:r>
    </w:p>
    <w:p w14:paraId="1C8E1348">
      <w:pPr>
        <w:pStyle w:val="13"/>
        <w:snapToGrid w:val="0"/>
        <w:spacing w:line="360" w:lineRule="auto"/>
        <w:ind w:firstLine="480" w:firstLineChars="200"/>
        <w:jc w:val="both"/>
        <w:rPr>
          <w:rFonts w:hint="eastAsia" w:hAnsi="宋体" w:eastAsia="宋体" w:cstheme="minorEastAsia"/>
          <w:sz w:val="24"/>
          <w:szCs w:val="24"/>
          <w:lang w:eastAsia="zh-CN"/>
        </w:rPr>
      </w:pPr>
      <w:r>
        <w:rPr>
          <w:rFonts w:hint="eastAsia" w:hAnsi="宋体" w:cstheme="minorEastAsia"/>
          <w:sz w:val="24"/>
          <w:szCs w:val="24"/>
        </w:rPr>
        <w:t>1、以</w:t>
      </w:r>
      <w:r>
        <w:rPr>
          <w:rFonts w:hint="eastAsia" w:hAnsi="宋体" w:cstheme="minorEastAsia"/>
          <w:sz w:val="24"/>
          <w:szCs w:val="24"/>
          <w:lang w:val="en-US" w:eastAsia="zh-CN"/>
        </w:rPr>
        <w:t>一</w:t>
      </w:r>
      <w:r>
        <w:rPr>
          <w:rFonts w:hint="eastAsia" w:hAnsi="宋体" w:cstheme="minorEastAsia"/>
          <w:sz w:val="24"/>
          <w:szCs w:val="24"/>
        </w:rPr>
        <w:t>次（最终）报价（含税）完成本次</w:t>
      </w:r>
      <w:r>
        <w:rPr>
          <w:rFonts w:hint="eastAsia" w:hAnsi="宋体" w:cstheme="minorEastAsia"/>
          <w:sz w:val="24"/>
          <w:szCs w:val="24"/>
          <w:lang w:eastAsia="zh-CN"/>
        </w:rPr>
        <w:t>服务</w:t>
      </w:r>
      <w:r>
        <w:rPr>
          <w:rFonts w:hint="eastAsia" w:hAnsi="宋体" w:cstheme="minorEastAsia"/>
          <w:sz w:val="24"/>
          <w:szCs w:val="24"/>
        </w:rPr>
        <w:t>范围内及合同约定的全部</w:t>
      </w:r>
      <w:r>
        <w:rPr>
          <w:rFonts w:hint="eastAsia" w:hAnsi="宋体" w:cstheme="minorEastAsia"/>
          <w:sz w:val="24"/>
          <w:szCs w:val="24"/>
          <w:lang w:eastAsia="zh-CN"/>
        </w:rPr>
        <w:t>服务</w:t>
      </w:r>
      <w:r>
        <w:rPr>
          <w:rFonts w:hint="eastAsia" w:hAnsi="宋体" w:cstheme="minorEastAsia"/>
          <w:sz w:val="24"/>
          <w:szCs w:val="24"/>
        </w:rPr>
        <w:t>工作内容</w:t>
      </w:r>
      <w:r>
        <w:rPr>
          <w:rFonts w:hint="eastAsia" w:hAnsi="宋体" w:cstheme="minorEastAsia"/>
          <w:sz w:val="24"/>
          <w:szCs w:val="24"/>
          <w:lang w:eastAsia="zh-CN"/>
        </w:rPr>
        <w:t>；</w:t>
      </w:r>
    </w:p>
    <w:p w14:paraId="48CA8284">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2、遵守</w:t>
      </w:r>
      <w:r>
        <w:rPr>
          <w:rFonts w:hint="eastAsia" w:hAnsi="宋体" w:cstheme="minorEastAsia"/>
          <w:sz w:val="24"/>
          <w:szCs w:val="24"/>
          <w:lang w:eastAsia="zh-CN"/>
        </w:rPr>
        <w:t>服务</w:t>
      </w:r>
      <w:r>
        <w:rPr>
          <w:rFonts w:hint="eastAsia" w:hAnsi="宋体" w:cstheme="minorEastAsia"/>
          <w:sz w:val="24"/>
          <w:szCs w:val="24"/>
        </w:rPr>
        <w:t>文件的各项条款及一切有关规定；</w:t>
      </w:r>
    </w:p>
    <w:p w14:paraId="1286D8AB">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3、向贵方提供所有与</w:t>
      </w:r>
      <w:r>
        <w:rPr>
          <w:rFonts w:hint="eastAsia" w:hAnsi="宋体" w:cstheme="minorEastAsia"/>
          <w:sz w:val="24"/>
          <w:szCs w:val="24"/>
          <w:lang w:val="en-US" w:eastAsia="zh-CN"/>
        </w:rPr>
        <w:t>招标</w:t>
      </w:r>
      <w:r>
        <w:rPr>
          <w:rFonts w:hint="eastAsia" w:hAnsi="宋体" w:cstheme="minorEastAsia"/>
          <w:sz w:val="24"/>
          <w:szCs w:val="24"/>
        </w:rPr>
        <w:t>事项有关的真实有效的数据、情况和技术资料；</w:t>
      </w:r>
    </w:p>
    <w:p w14:paraId="2EB3A747">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4、本响应文件自贵方收到之日生效，</w:t>
      </w:r>
      <w:r>
        <w:rPr>
          <w:rFonts w:hint="eastAsia" w:hAnsi="宋体" w:cstheme="minorEastAsia"/>
          <w:sz w:val="24"/>
          <w:szCs w:val="24"/>
          <w:highlight w:val="none"/>
        </w:rPr>
        <w:t>有效期为</w:t>
      </w:r>
      <w:r>
        <w:rPr>
          <w:rFonts w:hint="eastAsia" w:hAnsi="宋体" w:cstheme="minorEastAsia"/>
          <w:sz w:val="24"/>
          <w:szCs w:val="24"/>
          <w:highlight w:val="none"/>
          <w:lang w:val="en-US" w:eastAsia="zh-CN"/>
        </w:rPr>
        <w:t>生效起</w:t>
      </w:r>
      <w:r>
        <w:rPr>
          <w:rFonts w:hint="eastAsia" w:hAnsi="宋体" w:cstheme="minorEastAsia"/>
          <w:sz w:val="24"/>
          <w:szCs w:val="24"/>
          <w:highlight w:val="none"/>
        </w:rPr>
        <w:t>90</w:t>
      </w:r>
      <w:r>
        <w:rPr>
          <w:rFonts w:hint="eastAsia" w:hAnsi="宋体" w:cstheme="minorEastAsia"/>
          <w:sz w:val="24"/>
          <w:szCs w:val="24"/>
          <w:highlight w:val="none"/>
          <w:lang w:val="en-US" w:eastAsia="zh-CN"/>
        </w:rPr>
        <w:t>日历天</w:t>
      </w:r>
      <w:r>
        <w:rPr>
          <w:rFonts w:hint="eastAsia" w:hAnsi="宋体" w:cstheme="minorEastAsia"/>
          <w:sz w:val="24"/>
          <w:szCs w:val="24"/>
          <w:highlight w:val="none"/>
        </w:rPr>
        <w:t>内，</w:t>
      </w:r>
      <w:r>
        <w:rPr>
          <w:rFonts w:hint="eastAsia" w:hAnsi="宋体" w:cstheme="minorEastAsia"/>
          <w:sz w:val="24"/>
          <w:szCs w:val="24"/>
        </w:rPr>
        <w:t>在此期间本响应文件之规定对我方具有约束力；</w:t>
      </w:r>
    </w:p>
    <w:p w14:paraId="5269A880">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5、如果我方</w:t>
      </w:r>
      <w:r>
        <w:rPr>
          <w:rFonts w:hint="eastAsia" w:hAnsi="宋体" w:cstheme="minorEastAsia"/>
          <w:sz w:val="24"/>
          <w:szCs w:val="24"/>
          <w:lang w:val="en-US" w:eastAsia="zh-CN"/>
        </w:rPr>
        <w:t>投标</w:t>
      </w:r>
      <w:r>
        <w:rPr>
          <w:rFonts w:hint="eastAsia" w:hAnsi="宋体" w:cstheme="minorEastAsia"/>
          <w:sz w:val="24"/>
          <w:szCs w:val="24"/>
        </w:rPr>
        <w:t>申请被接受，则至合同履行完成为止，本响应文件保持有效。</w:t>
      </w:r>
    </w:p>
    <w:p w14:paraId="4F069974">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6、如果响应文件中出现与</w:t>
      </w:r>
      <w:r>
        <w:rPr>
          <w:rFonts w:hint="eastAsia" w:hAnsi="宋体" w:cstheme="minorEastAsia"/>
          <w:sz w:val="24"/>
          <w:szCs w:val="24"/>
          <w:lang w:eastAsia="zh-CN"/>
        </w:rPr>
        <w:t>服务</w:t>
      </w:r>
      <w:r>
        <w:rPr>
          <w:rFonts w:hint="eastAsia" w:hAnsi="宋体" w:cstheme="minorEastAsia"/>
          <w:sz w:val="24"/>
          <w:szCs w:val="24"/>
        </w:rPr>
        <w:t>文件不一致的内容，以</w:t>
      </w:r>
      <w:r>
        <w:rPr>
          <w:rFonts w:hint="eastAsia" w:hAnsi="宋体" w:cstheme="minorEastAsia"/>
          <w:sz w:val="24"/>
          <w:szCs w:val="24"/>
          <w:lang w:eastAsia="zh-CN"/>
        </w:rPr>
        <w:t>服务</w:t>
      </w:r>
      <w:r>
        <w:rPr>
          <w:rFonts w:hint="eastAsia" w:hAnsi="宋体" w:cstheme="minorEastAsia"/>
          <w:sz w:val="24"/>
          <w:szCs w:val="24"/>
        </w:rPr>
        <w:t>文件的内容为准，对我方构成约束力。</w:t>
      </w:r>
    </w:p>
    <w:p w14:paraId="2E4CBCA9">
      <w:pPr>
        <w:pStyle w:val="13"/>
        <w:snapToGrid w:val="0"/>
        <w:spacing w:line="360" w:lineRule="auto"/>
        <w:ind w:firstLine="480" w:firstLineChars="200"/>
        <w:rPr>
          <w:rFonts w:hAnsi="宋体" w:cstheme="minorEastAsia"/>
          <w:sz w:val="24"/>
          <w:szCs w:val="24"/>
        </w:rPr>
      </w:pPr>
      <w:r>
        <w:rPr>
          <w:rFonts w:hint="eastAsia" w:hAnsi="宋体" w:cstheme="minorEastAsia"/>
          <w:sz w:val="24"/>
          <w:szCs w:val="24"/>
        </w:rPr>
        <w:t>7、其它承诺：</w:t>
      </w:r>
    </w:p>
    <w:p w14:paraId="18C1A0A4">
      <w:pPr>
        <w:rPr>
          <w:rFonts w:ascii="宋体" w:hAnsi="宋体" w:eastAsia="宋体" w:cstheme="minorEastAsia"/>
          <w:sz w:val="24"/>
          <w:szCs w:val="24"/>
          <w:lang w:eastAsia="zh-CN" w:bidi="en-US"/>
        </w:rPr>
      </w:pPr>
    </w:p>
    <w:p w14:paraId="3B371677">
      <w:pPr>
        <w:rPr>
          <w:rFonts w:ascii="宋体" w:hAnsi="宋体" w:eastAsia="宋体" w:cstheme="minorEastAsia"/>
          <w:sz w:val="24"/>
          <w:szCs w:val="24"/>
          <w:lang w:eastAsia="zh-CN" w:bidi="en-US"/>
        </w:rPr>
      </w:pPr>
    </w:p>
    <w:p w14:paraId="4EB44F63">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3F29A388">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法定代表人或其委托代理人（签名）：</w:t>
      </w:r>
    </w:p>
    <w:p w14:paraId="15665985">
      <w:pPr>
        <w:widowControl/>
        <w:spacing w:line="360" w:lineRule="auto"/>
        <w:jc w:val="center"/>
        <w:rPr>
          <w:rFonts w:ascii="宋体" w:hAnsi="宋体" w:eastAsia="宋体" w:cstheme="minorEastAsia"/>
          <w:sz w:val="24"/>
          <w:szCs w:val="24"/>
          <w:lang w:eastAsia="zh-CN" w:bidi="en-US"/>
        </w:rPr>
      </w:pP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年</w:t>
      </w: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月</w:t>
      </w: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日</w:t>
      </w:r>
    </w:p>
    <w:p w14:paraId="5264E8D9">
      <w:pPr>
        <w:widowControl/>
        <w:rPr>
          <w:rFonts w:ascii="宋体" w:hAnsi="宋体" w:eastAsia="宋体" w:cstheme="minorEastAsia"/>
          <w:lang w:eastAsia="zh-CN"/>
        </w:rPr>
      </w:pPr>
    </w:p>
    <w:p w14:paraId="59993307">
      <w:pPr>
        <w:widowControl/>
        <w:rPr>
          <w:rFonts w:ascii="宋体" w:hAnsi="宋体" w:eastAsia="宋体" w:cstheme="minorEastAsia"/>
          <w:lang w:eastAsia="zh-CN"/>
        </w:rPr>
      </w:pPr>
      <w:r>
        <w:rPr>
          <w:rFonts w:hint="eastAsia" w:ascii="宋体" w:hAnsi="宋体" w:eastAsia="宋体" w:cstheme="minorEastAsia"/>
          <w:lang w:eastAsia="zh-CN"/>
        </w:rPr>
        <w:br w:type="page"/>
      </w:r>
    </w:p>
    <w:p w14:paraId="7AEE92FE">
      <w:pPr>
        <w:pStyle w:val="3"/>
        <w:jc w:val="center"/>
        <w:rPr>
          <w:rFonts w:cstheme="minorEastAsia"/>
          <w:sz w:val="28"/>
          <w:szCs w:val="28"/>
          <w:lang w:eastAsia="zh-CN" w:bidi="en-US"/>
        </w:rPr>
      </w:pPr>
      <w:bookmarkStart w:id="42" w:name="_Toc50158496"/>
      <w:bookmarkStart w:id="43" w:name="_Toc101"/>
      <w:bookmarkStart w:id="44" w:name="_Toc50620478"/>
      <w:bookmarkStart w:id="45" w:name="_Toc48503880"/>
      <w:r>
        <w:rPr>
          <w:rFonts w:hint="eastAsia" w:cstheme="minorEastAsia"/>
          <w:sz w:val="28"/>
          <w:szCs w:val="28"/>
          <w:lang w:eastAsia="zh-CN" w:bidi="en-US"/>
        </w:rPr>
        <w:t>二、法定代表人身份证明</w:t>
      </w:r>
      <w:bookmarkEnd w:id="42"/>
      <w:bookmarkEnd w:id="43"/>
      <w:bookmarkEnd w:id="44"/>
      <w:bookmarkEnd w:id="45"/>
    </w:p>
    <w:p w14:paraId="72E38C9F">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供应商名称：</w:t>
      </w:r>
    </w:p>
    <w:p w14:paraId="6ECB2977">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单位性质：</w:t>
      </w:r>
    </w:p>
    <w:p w14:paraId="7991157F">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地址：</w:t>
      </w:r>
    </w:p>
    <w:p w14:paraId="79D623CB">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成立时间：年 月 日</w:t>
      </w:r>
    </w:p>
    <w:p w14:paraId="4E63DBBF">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经营期限：</w:t>
      </w:r>
    </w:p>
    <w:p w14:paraId="31C5BDAB">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姓名： 性别： 年龄：职务：</w:t>
      </w:r>
    </w:p>
    <w:p w14:paraId="0C64370C">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系（供应商名称）的法定代表人。</w:t>
      </w:r>
    </w:p>
    <w:p w14:paraId="06E60ED4">
      <w:pPr>
        <w:spacing w:line="360" w:lineRule="auto"/>
        <w:ind w:firstLine="480" w:firstLineChars="200"/>
        <w:rPr>
          <w:rFonts w:ascii="宋体" w:hAnsi="宋体" w:eastAsia="宋体" w:cstheme="minorEastAsia"/>
          <w:sz w:val="24"/>
          <w:szCs w:val="24"/>
          <w:lang w:eastAsia="zh-CN"/>
        </w:rPr>
      </w:pPr>
      <w:r>
        <w:rPr>
          <w:rFonts w:hint="eastAsia" w:ascii="宋体" w:hAnsi="宋体" w:eastAsia="宋体" w:cstheme="minorEastAsia"/>
          <w:sz w:val="24"/>
          <w:szCs w:val="24"/>
          <w:lang w:eastAsia="zh-CN"/>
        </w:rPr>
        <w:t>特此证明。</w:t>
      </w:r>
    </w:p>
    <w:p w14:paraId="3AE63339">
      <w:pPr>
        <w:spacing w:line="360" w:lineRule="auto"/>
        <w:rPr>
          <w:rFonts w:ascii="宋体" w:hAnsi="宋体" w:eastAsia="宋体" w:cstheme="minorEastAsia"/>
          <w:sz w:val="24"/>
          <w:szCs w:val="24"/>
          <w:lang w:eastAsia="zh-CN"/>
        </w:rPr>
      </w:pPr>
    </w:p>
    <w:p w14:paraId="3C277ED8">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附：法定代表人身份证正反面原件的扫描件。</w:t>
      </w:r>
    </w:p>
    <w:p w14:paraId="21EEB9F5">
      <w:pPr>
        <w:rPr>
          <w:rFonts w:ascii="宋体" w:hAnsi="宋体" w:eastAsia="宋体" w:cstheme="minorEastAsia"/>
          <w:sz w:val="24"/>
          <w:szCs w:val="24"/>
          <w:lang w:eastAsia="zh-CN" w:bidi="en-US"/>
        </w:rPr>
      </w:pPr>
    </w:p>
    <w:p w14:paraId="7289FE00">
      <w:pPr>
        <w:rPr>
          <w:rFonts w:ascii="宋体" w:hAnsi="宋体" w:eastAsia="宋体" w:cstheme="minorEastAsia"/>
          <w:sz w:val="24"/>
          <w:szCs w:val="24"/>
          <w:lang w:eastAsia="zh-CN" w:bidi="en-US"/>
        </w:rPr>
      </w:pPr>
    </w:p>
    <w:p w14:paraId="063C1ED2">
      <w:pPr>
        <w:widowControl/>
        <w:spacing w:line="360" w:lineRule="auto"/>
        <w:jc w:val="right"/>
        <w:rPr>
          <w:rFonts w:ascii="宋体" w:hAnsi="宋体" w:eastAsia="宋体" w:cstheme="minorEastAsia"/>
          <w:sz w:val="24"/>
          <w:szCs w:val="24"/>
          <w:lang w:eastAsia="zh-CN" w:bidi="en-US"/>
        </w:rPr>
      </w:pPr>
    </w:p>
    <w:p w14:paraId="1E71740E">
      <w:pPr>
        <w:widowControl/>
        <w:spacing w:line="360" w:lineRule="auto"/>
        <w:jc w:val="right"/>
        <w:rPr>
          <w:rFonts w:ascii="宋体" w:hAnsi="宋体" w:eastAsia="宋体" w:cstheme="minorEastAsia"/>
          <w:sz w:val="24"/>
          <w:szCs w:val="24"/>
          <w:lang w:eastAsia="zh-CN" w:bidi="en-US"/>
        </w:rPr>
      </w:pPr>
    </w:p>
    <w:p w14:paraId="00C69AC5">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5A1DE5A8">
      <w:pPr>
        <w:widowControl/>
        <w:spacing w:line="360" w:lineRule="auto"/>
        <w:jc w:val="right"/>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年    月    日</w:t>
      </w:r>
    </w:p>
    <w:p w14:paraId="0AB38824">
      <w:pPr>
        <w:widowControl/>
        <w:rPr>
          <w:rFonts w:ascii="宋体" w:hAnsi="宋体" w:eastAsia="宋体" w:cstheme="minorEastAsia"/>
          <w:lang w:eastAsia="zh-CN" w:bidi="en-US"/>
        </w:rPr>
      </w:pPr>
      <w:r>
        <w:rPr>
          <w:rFonts w:hint="eastAsia" w:ascii="宋体" w:hAnsi="宋体" w:eastAsia="宋体" w:cstheme="minorEastAsia"/>
          <w:lang w:eastAsia="zh-CN" w:bidi="en-US"/>
        </w:rPr>
        <w:br w:type="page"/>
      </w:r>
    </w:p>
    <w:p w14:paraId="6C384BFD">
      <w:pPr>
        <w:pStyle w:val="3"/>
        <w:numPr>
          <w:ilvl w:val="0"/>
          <w:numId w:val="3"/>
        </w:numPr>
        <w:jc w:val="center"/>
        <w:rPr>
          <w:rFonts w:hint="eastAsia" w:cstheme="minorEastAsia"/>
          <w:sz w:val="28"/>
          <w:szCs w:val="28"/>
          <w:lang w:eastAsia="zh-CN" w:bidi="en-US"/>
        </w:rPr>
      </w:pPr>
      <w:bookmarkStart w:id="46" w:name="_Toc50620479"/>
      <w:bookmarkStart w:id="47" w:name="_Toc50158497"/>
      <w:bookmarkStart w:id="48" w:name="_Toc48503881"/>
      <w:bookmarkStart w:id="49" w:name="_Toc6872"/>
      <w:r>
        <w:rPr>
          <w:rFonts w:hint="eastAsia" w:cstheme="minorEastAsia"/>
          <w:sz w:val="28"/>
          <w:szCs w:val="28"/>
          <w:lang w:eastAsia="zh-CN" w:bidi="en-US"/>
        </w:rPr>
        <w:t>授权委托书</w:t>
      </w:r>
      <w:bookmarkEnd w:id="46"/>
      <w:bookmarkEnd w:id="47"/>
      <w:bookmarkEnd w:id="48"/>
      <w:bookmarkEnd w:id="49"/>
    </w:p>
    <w:p w14:paraId="78957570">
      <w:pPr>
        <w:pStyle w:val="3"/>
        <w:numPr>
          <w:ilvl w:val="0"/>
          <w:numId w:val="0"/>
        </w:numPr>
        <w:jc w:val="both"/>
        <w:rPr>
          <w:rFonts w:hint="eastAsia" w:cstheme="minorEastAsia"/>
          <w:sz w:val="28"/>
          <w:szCs w:val="28"/>
          <w:lang w:eastAsia="zh-CN" w:bidi="en-US"/>
        </w:rPr>
      </w:pPr>
    </w:p>
    <w:p w14:paraId="46C43C9D">
      <w:pPr>
        <w:spacing w:line="480" w:lineRule="auto"/>
        <w:ind w:firstLine="480" w:firstLineChars="200"/>
        <w:jc w:val="both"/>
        <w:rPr>
          <w:rFonts w:ascii="宋体" w:hAnsi="宋体" w:eastAsia="宋体" w:cstheme="minorEastAsia"/>
          <w:sz w:val="24"/>
          <w:szCs w:val="24"/>
          <w:lang w:eastAsia="zh-CN"/>
        </w:rPr>
      </w:pPr>
      <w:r>
        <w:rPr>
          <w:rFonts w:hint="eastAsia" w:ascii="宋体" w:hAnsi="宋体" w:eastAsia="宋体" w:cstheme="minorEastAsia"/>
          <w:sz w:val="24"/>
          <w:szCs w:val="24"/>
          <w:lang w:eastAsia="zh-CN"/>
        </w:rPr>
        <w:t>本人_________（姓名）系_______________（供应商名称）的法定代表人，现委托_________（姓名）为我方代理人。代理人根据授权，以我方名义签署、澄清、说明、递交、撤回、修改___________________（项目名称）响应文件、签订合同和处理有关事宜，其法律后果由我方承担。</w:t>
      </w:r>
    </w:p>
    <w:p w14:paraId="0F8AB471">
      <w:pPr>
        <w:spacing w:line="480" w:lineRule="auto"/>
        <w:ind w:firstLine="480" w:firstLineChars="200"/>
        <w:rPr>
          <w:rFonts w:ascii="宋体" w:hAnsi="宋体" w:eastAsia="宋体" w:cstheme="minorEastAsia"/>
          <w:sz w:val="24"/>
          <w:szCs w:val="24"/>
          <w:lang w:eastAsia="zh-CN"/>
        </w:rPr>
      </w:pPr>
      <w:r>
        <w:rPr>
          <w:rFonts w:hint="eastAsia" w:ascii="宋体" w:hAnsi="宋体" w:eastAsia="宋体" w:cstheme="minorEastAsia"/>
          <w:sz w:val="24"/>
          <w:szCs w:val="24"/>
          <w:lang w:eastAsia="zh-CN"/>
        </w:rPr>
        <w:t>委托期限：_____________________。</w:t>
      </w:r>
    </w:p>
    <w:p w14:paraId="6089E0BE">
      <w:pPr>
        <w:spacing w:line="480" w:lineRule="auto"/>
        <w:ind w:firstLine="480" w:firstLineChars="200"/>
        <w:rPr>
          <w:rFonts w:ascii="宋体" w:hAnsi="宋体" w:eastAsia="宋体" w:cstheme="minorEastAsia"/>
          <w:sz w:val="24"/>
          <w:szCs w:val="24"/>
          <w:lang w:eastAsia="zh-CN"/>
        </w:rPr>
      </w:pPr>
      <w:r>
        <w:rPr>
          <w:rFonts w:hint="eastAsia" w:ascii="宋体" w:hAnsi="宋体" w:eastAsia="宋体" w:cstheme="minorEastAsia"/>
          <w:sz w:val="24"/>
          <w:szCs w:val="24"/>
          <w:lang w:eastAsia="zh-CN"/>
        </w:rPr>
        <w:t>代理人无转委托权，特此委托。</w:t>
      </w:r>
    </w:p>
    <w:p w14:paraId="247A7EDF">
      <w:pPr>
        <w:spacing w:line="480" w:lineRule="auto"/>
        <w:ind w:firstLine="480" w:firstLineChars="200"/>
        <w:rPr>
          <w:rFonts w:ascii="宋体" w:hAnsi="宋体" w:eastAsia="宋体" w:cstheme="minorEastAsia"/>
          <w:sz w:val="24"/>
          <w:szCs w:val="24"/>
          <w:lang w:eastAsia="zh-CN"/>
        </w:rPr>
      </w:pPr>
      <w:r>
        <w:rPr>
          <w:rFonts w:hint="eastAsia" w:ascii="宋体" w:hAnsi="宋体" w:eastAsia="宋体" w:cstheme="minorEastAsia"/>
          <w:sz w:val="24"/>
          <w:szCs w:val="24"/>
          <w:lang w:eastAsia="zh-CN"/>
        </w:rPr>
        <w:t>附：委托代理人身份证正反面原件的扫描件</w:t>
      </w:r>
    </w:p>
    <w:p w14:paraId="1DB625CB">
      <w:pPr>
        <w:rPr>
          <w:rFonts w:ascii="宋体" w:hAnsi="宋体" w:eastAsia="宋体" w:cstheme="minorEastAsia"/>
          <w:sz w:val="24"/>
          <w:szCs w:val="24"/>
          <w:lang w:eastAsia="zh-CN" w:bidi="en-US"/>
        </w:rPr>
      </w:pPr>
    </w:p>
    <w:p w14:paraId="6F9E4A12">
      <w:pPr>
        <w:rPr>
          <w:rFonts w:ascii="宋体" w:hAnsi="宋体" w:eastAsia="宋体" w:cstheme="minorEastAsia"/>
          <w:sz w:val="24"/>
          <w:szCs w:val="24"/>
          <w:lang w:eastAsia="zh-CN" w:bidi="en-US"/>
        </w:rPr>
      </w:pPr>
    </w:p>
    <w:p w14:paraId="4D7B2772">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2A05B03D">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法定代表人（签章或签名）：</w:t>
      </w:r>
    </w:p>
    <w:p w14:paraId="746DFFBD">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身份证号码：</w:t>
      </w:r>
    </w:p>
    <w:p w14:paraId="711DBF70">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委托代理人（签章或签名）：</w:t>
      </w:r>
    </w:p>
    <w:p w14:paraId="4B5B1582">
      <w:pPr>
        <w:widowControl/>
        <w:wordWrap w:val="0"/>
        <w:spacing w:line="360" w:lineRule="auto"/>
        <w:jc w:val="right"/>
        <w:rPr>
          <w:rFonts w:ascii="宋体" w:hAnsi="宋体" w:eastAsia="宋体" w:cstheme="minorEastAsia"/>
          <w:sz w:val="24"/>
          <w:szCs w:val="24"/>
          <w:u w:val="single"/>
          <w:lang w:bidi="en-US"/>
        </w:rPr>
      </w:pPr>
      <w:r>
        <w:rPr>
          <w:rFonts w:hint="eastAsia" w:ascii="宋体" w:hAnsi="宋体" w:eastAsia="宋体" w:cstheme="minorEastAsia"/>
          <w:sz w:val="24"/>
          <w:szCs w:val="24"/>
          <w:lang w:bidi="en-US"/>
        </w:rPr>
        <w:t>身份证号码：</w:t>
      </w:r>
    </w:p>
    <w:p w14:paraId="6FF72426">
      <w:pPr>
        <w:widowControl/>
        <w:spacing w:line="360" w:lineRule="auto"/>
        <w:jc w:val="right"/>
        <w:rPr>
          <w:rFonts w:ascii="宋体" w:hAnsi="宋体" w:eastAsia="宋体" w:cstheme="minorEastAsia"/>
          <w:sz w:val="24"/>
          <w:szCs w:val="24"/>
          <w:u w:val="single"/>
          <w:lang w:bidi="en-US"/>
        </w:rPr>
      </w:pPr>
    </w:p>
    <w:p w14:paraId="2902A3E7">
      <w:pPr>
        <w:widowControl/>
        <w:spacing w:line="360" w:lineRule="auto"/>
        <w:jc w:val="right"/>
        <w:rPr>
          <w:rFonts w:ascii="宋体" w:hAnsi="宋体" w:eastAsia="宋体" w:cstheme="minorEastAsia"/>
          <w:sz w:val="24"/>
          <w:szCs w:val="24"/>
          <w:lang w:bidi="en-US"/>
        </w:rPr>
      </w:pPr>
      <w:r>
        <w:rPr>
          <w:rFonts w:hint="eastAsia" w:ascii="宋体" w:hAnsi="宋体" w:eastAsia="宋体" w:cstheme="minorEastAsia"/>
          <w:sz w:val="24"/>
          <w:szCs w:val="24"/>
          <w:lang w:bidi="en-US"/>
        </w:rPr>
        <w:t>年    月   日</w:t>
      </w:r>
    </w:p>
    <w:p w14:paraId="3B1E5937">
      <w:pPr>
        <w:widowControl/>
        <w:rPr>
          <w:rFonts w:ascii="宋体" w:hAnsi="宋体" w:eastAsia="宋体" w:cstheme="minorEastAsia"/>
          <w:sz w:val="24"/>
          <w:lang w:bidi="en-US"/>
        </w:rPr>
      </w:pPr>
      <w:r>
        <w:rPr>
          <w:rFonts w:hint="eastAsia" w:ascii="宋体" w:hAnsi="宋体" w:eastAsia="宋体" w:cstheme="minorEastAsia"/>
          <w:sz w:val="24"/>
          <w:lang w:bidi="en-US"/>
        </w:rPr>
        <w:br w:type="page"/>
      </w:r>
    </w:p>
    <w:p w14:paraId="17053162">
      <w:pPr>
        <w:pStyle w:val="3"/>
        <w:keepNext/>
        <w:keepLines/>
        <w:numPr>
          <w:ilvl w:val="0"/>
          <w:numId w:val="4"/>
        </w:numPr>
        <w:spacing w:before="260" w:after="260" w:line="416" w:lineRule="auto"/>
        <w:jc w:val="center"/>
        <w:rPr>
          <w:rFonts w:cstheme="minorEastAsia"/>
          <w:sz w:val="28"/>
          <w:szCs w:val="28"/>
          <w:lang w:bidi="en-US"/>
        </w:rPr>
      </w:pPr>
      <w:bookmarkStart w:id="50" w:name="_Toc50620480"/>
      <w:bookmarkStart w:id="51" w:name="_Toc30728"/>
      <w:bookmarkStart w:id="52" w:name="_Toc48503882"/>
      <w:bookmarkStart w:id="53" w:name="_Toc50158498"/>
      <w:r>
        <w:rPr>
          <w:rFonts w:hint="eastAsia" w:cstheme="minorEastAsia"/>
          <w:sz w:val="28"/>
          <w:szCs w:val="28"/>
          <w:lang w:bidi="en-US"/>
        </w:rPr>
        <w:t>响应报价一览表</w:t>
      </w:r>
      <w:bookmarkEnd w:id="50"/>
      <w:bookmarkEnd w:id="51"/>
    </w:p>
    <w:p w14:paraId="4CACC6C7">
      <w:pPr>
        <w:pStyle w:val="4"/>
        <w:jc w:val="center"/>
        <w:rPr>
          <w:rFonts w:cstheme="minorEastAsia"/>
          <w:sz w:val="28"/>
          <w:szCs w:val="28"/>
        </w:rPr>
      </w:pPr>
      <w:bookmarkStart w:id="54" w:name="_Toc50620481"/>
      <w:bookmarkStart w:id="55" w:name="_Toc20111"/>
      <w:r>
        <w:rPr>
          <w:rFonts w:hint="eastAsia" w:cstheme="minorEastAsia"/>
          <w:sz w:val="28"/>
          <w:szCs w:val="28"/>
        </w:rPr>
        <w:t>（</w:t>
      </w:r>
      <w:r>
        <w:rPr>
          <w:rFonts w:cstheme="minorEastAsia"/>
          <w:sz w:val="28"/>
          <w:szCs w:val="28"/>
        </w:rPr>
        <w:t>1</w:t>
      </w:r>
      <w:r>
        <w:rPr>
          <w:rFonts w:hint="eastAsia" w:cstheme="minorEastAsia"/>
          <w:sz w:val="28"/>
          <w:szCs w:val="28"/>
        </w:rPr>
        <w:t>）响应报价</w:t>
      </w:r>
      <w:bookmarkEnd w:id="54"/>
      <w:bookmarkEnd w:id="55"/>
    </w:p>
    <w:p w14:paraId="0899BBE5">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项目名称：</w:t>
      </w:r>
    </w:p>
    <w:p w14:paraId="29EBE8E8">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项目编号：</w:t>
      </w:r>
    </w:p>
    <w:p w14:paraId="2D82EC2E">
      <w:pPr>
        <w:pStyle w:val="8"/>
        <w:spacing w:before="120"/>
        <w:ind w:firstLine="420"/>
        <w:rPr>
          <w:rFonts w:hAnsi="宋体" w:cstheme="minorEastAsia"/>
          <w:lang w:bidi="en-US"/>
        </w:rPr>
      </w:pPr>
    </w:p>
    <w:tbl>
      <w:tblPr>
        <w:tblStyle w:val="2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5559"/>
      </w:tblGrid>
      <w:tr w14:paraId="1E43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5897C568">
            <w:pPr>
              <w:spacing w:line="360" w:lineRule="auto"/>
              <w:jc w:val="center"/>
              <w:rPr>
                <w:rFonts w:ascii="宋体" w:hAnsi="宋体" w:eastAsia="宋体" w:cstheme="minorEastAsia"/>
                <w:bCs/>
                <w:sz w:val="24"/>
                <w:lang w:eastAsia="zh-CN"/>
              </w:rPr>
            </w:pPr>
            <w:r>
              <w:rPr>
                <w:rFonts w:hint="eastAsia" w:ascii="宋体" w:hAnsi="宋体" w:eastAsia="宋体" w:cstheme="minorEastAsia"/>
                <w:bCs/>
                <w:sz w:val="24"/>
                <w:lang w:eastAsia="zh-CN"/>
              </w:rPr>
              <w:t>响应报价（含税）（元）</w:t>
            </w:r>
          </w:p>
        </w:tc>
        <w:tc>
          <w:tcPr>
            <w:tcW w:w="5559" w:type="dxa"/>
            <w:vAlign w:val="center"/>
          </w:tcPr>
          <w:p w14:paraId="5A7EAD32">
            <w:pPr>
              <w:spacing w:line="360" w:lineRule="auto"/>
              <w:jc w:val="center"/>
              <w:rPr>
                <w:rFonts w:ascii="宋体" w:hAnsi="宋体" w:eastAsia="宋体" w:cstheme="minorEastAsia"/>
                <w:b/>
                <w:bCs/>
                <w:sz w:val="24"/>
                <w:lang w:eastAsia="zh-CN"/>
              </w:rPr>
            </w:pPr>
          </w:p>
        </w:tc>
      </w:tr>
      <w:tr w14:paraId="521D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49F3FDC7">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期</w:t>
            </w:r>
          </w:p>
        </w:tc>
        <w:tc>
          <w:tcPr>
            <w:tcW w:w="5559" w:type="dxa"/>
            <w:vAlign w:val="center"/>
          </w:tcPr>
          <w:p w14:paraId="7BD86ACE">
            <w:pPr>
              <w:spacing w:line="360" w:lineRule="auto"/>
              <w:jc w:val="center"/>
              <w:rPr>
                <w:rFonts w:ascii="宋体" w:hAnsi="宋体" w:eastAsia="宋体" w:cstheme="minorEastAsia"/>
                <w:b/>
                <w:bCs/>
                <w:sz w:val="24"/>
              </w:rPr>
            </w:pPr>
          </w:p>
        </w:tc>
      </w:tr>
      <w:tr w14:paraId="521D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51770EC3">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地点</w:t>
            </w:r>
          </w:p>
        </w:tc>
        <w:tc>
          <w:tcPr>
            <w:tcW w:w="5559" w:type="dxa"/>
            <w:vAlign w:val="center"/>
          </w:tcPr>
          <w:p w14:paraId="48CD24D2">
            <w:pPr>
              <w:spacing w:line="360" w:lineRule="auto"/>
              <w:jc w:val="center"/>
              <w:rPr>
                <w:rFonts w:ascii="宋体" w:hAnsi="宋体" w:eastAsia="宋体" w:cstheme="minorEastAsia"/>
                <w:sz w:val="24"/>
              </w:rPr>
            </w:pPr>
          </w:p>
        </w:tc>
      </w:tr>
      <w:tr w14:paraId="4AA8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7FC4B8E3">
            <w:pPr>
              <w:spacing w:line="360" w:lineRule="auto"/>
              <w:jc w:val="center"/>
              <w:rPr>
                <w:rFonts w:ascii="宋体" w:hAnsi="宋体" w:eastAsia="宋体" w:cstheme="minorEastAsia"/>
                <w:spacing w:val="-3"/>
                <w:sz w:val="24"/>
                <w:szCs w:val="28"/>
              </w:rPr>
            </w:pPr>
            <w:r>
              <w:rPr>
                <w:rFonts w:hint="eastAsia" w:ascii="宋体" w:hAnsi="宋体" w:eastAsia="宋体" w:cstheme="minorEastAsia"/>
                <w:spacing w:val="-3"/>
                <w:sz w:val="24"/>
                <w:szCs w:val="28"/>
              </w:rPr>
              <w:t>备注</w:t>
            </w:r>
          </w:p>
        </w:tc>
        <w:tc>
          <w:tcPr>
            <w:tcW w:w="5559" w:type="dxa"/>
            <w:vAlign w:val="center"/>
          </w:tcPr>
          <w:p w14:paraId="1CFD89DA">
            <w:pPr>
              <w:spacing w:line="360" w:lineRule="auto"/>
              <w:jc w:val="center"/>
              <w:rPr>
                <w:rFonts w:ascii="宋体" w:hAnsi="宋体" w:eastAsia="宋体" w:cstheme="minorEastAsia"/>
                <w:sz w:val="24"/>
              </w:rPr>
            </w:pPr>
          </w:p>
        </w:tc>
      </w:tr>
    </w:tbl>
    <w:p w14:paraId="14BE9E36">
      <w:pPr>
        <w:widowControl/>
        <w:spacing w:line="360" w:lineRule="auto"/>
        <w:rPr>
          <w:rFonts w:ascii="宋体" w:hAnsi="宋体" w:eastAsia="宋体" w:cstheme="minorEastAsia"/>
          <w:sz w:val="24"/>
          <w:lang w:bidi="en-US"/>
        </w:rPr>
      </w:pPr>
    </w:p>
    <w:p w14:paraId="0565F103">
      <w:pPr>
        <w:widowControl/>
        <w:wordWrap w:val="0"/>
        <w:spacing w:line="360" w:lineRule="auto"/>
        <w:jc w:val="right"/>
        <w:rPr>
          <w:rFonts w:ascii="宋体" w:hAnsi="宋体" w:eastAsia="宋体" w:cstheme="minorEastAsia"/>
          <w:sz w:val="24"/>
          <w:lang w:bidi="en-US"/>
        </w:rPr>
      </w:pPr>
    </w:p>
    <w:p w14:paraId="09C7B6AE">
      <w:pPr>
        <w:widowControl/>
        <w:wordWrap w:val="0"/>
        <w:spacing w:line="360" w:lineRule="auto"/>
        <w:jc w:val="right"/>
        <w:rPr>
          <w:rFonts w:ascii="宋体" w:hAnsi="宋体" w:eastAsia="宋体" w:cstheme="minorEastAsia"/>
          <w:sz w:val="24"/>
          <w:u w:val="single"/>
          <w:lang w:bidi="en-US"/>
        </w:rPr>
      </w:pPr>
      <w:r>
        <w:rPr>
          <w:rFonts w:hint="eastAsia" w:ascii="宋体" w:hAnsi="宋体" w:eastAsia="宋体" w:cstheme="minorEastAsia"/>
          <w:sz w:val="24"/>
          <w:lang w:bidi="en-US"/>
        </w:rPr>
        <w:t>供应商（签章）：</w:t>
      </w:r>
    </w:p>
    <w:p w14:paraId="7B1905AC">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563CFA8D">
      <w:pPr>
        <w:widowControl/>
        <w:spacing w:line="360" w:lineRule="auto"/>
        <w:jc w:val="right"/>
        <w:rPr>
          <w:rFonts w:ascii="宋体" w:hAnsi="宋体" w:eastAsia="宋体" w:cstheme="minorEastAsia"/>
          <w:sz w:val="24"/>
          <w:lang w:eastAsia="zh-CN" w:bidi="en-US"/>
        </w:rPr>
      </w:pPr>
      <w:r>
        <w:rPr>
          <w:rFonts w:hint="eastAsia" w:ascii="宋体" w:hAnsi="宋体" w:eastAsia="宋体" w:cstheme="minorEastAsia"/>
          <w:sz w:val="24"/>
          <w:lang w:eastAsia="zh-CN" w:bidi="en-US"/>
        </w:rPr>
        <w:t>年月日</w:t>
      </w:r>
    </w:p>
    <w:p w14:paraId="24BC351D">
      <w:pPr>
        <w:widowControl/>
        <w:spacing w:line="360" w:lineRule="auto"/>
        <w:ind w:right="1680"/>
        <w:rPr>
          <w:rFonts w:ascii="宋体" w:hAnsi="宋体" w:eastAsia="宋体" w:cstheme="minorEastAsia"/>
          <w:sz w:val="28"/>
          <w:szCs w:val="28"/>
          <w:lang w:eastAsia="zh-CN" w:bidi="en-US"/>
        </w:rPr>
      </w:pPr>
    </w:p>
    <w:p w14:paraId="58A6165E">
      <w:pPr>
        <w:widowControl/>
        <w:spacing w:line="360" w:lineRule="auto"/>
        <w:ind w:right="1680"/>
        <w:rPr>
          <w:rFonts w:ascii="宋体" w:hAnsi="宋体" w:eastAsia="宋体" w:cstheme="minorEastAsia"/>
          <w:sz w:val="28"/>
          <w:szCs w:val="28"/>
          <w:lang w:eastAsia="zh-CN" w:bidi="en-US"/>
        </w:rPr>
        <w:sectPr>
          <w:pgSz w:w="11910" w:h="16840"/>
          <w:pgMar w:top="960" w:right="1620" w:bottom="1320" w:left="1460" w:header="740" w:footer="1121" w:gutter="0"/>
          <w:cols w:space="720" w:num="1"/>
        </w:sectPr>
      </w:pPr>
    </w:p>
    <w:p w14:paraId="1E50E25D">
      <w:pPr>
        <w:pStyle w:val="4"/>
        <w:jc w:val="center"/>
        <w:rPr>
          <w:rFonts w:cstheme="minorEastAsia"/>
          <w:sz w:val="28"/>
          <w:szCs w:val="28"/>
          <w:lang w:eastAsia="zh-CN" w:bidi="en-US"/>
        </w:rPr>
      </w:pPr>
      <w:bookmarkStart w:id="56" w:name="_Toc50620485"/>
      <w:bookmarkStart w:id="57" w:name="_Toc26028"/>
      <w:r>
        <w:rPr>
          <w:rFonts w:hint="eastAsia" w:cstheme="minorEastAsia"/>
          <w:sz w:val="28"/>
          <w:szCs w:val="28"/>
          <w:lang w:eastAsia="zh-CN" w:bidi="en-US"/>
        </w:rPr>
        <w:t>（</w:t>
      </w:r>
      <w:r>
        <w:rPr>
          <w:rFonts w:hint="eastAsia" w:cstheme="minorEastAsia"/>
          <w:sz w:val="28"/>
          <w:szCs w:val="28"/>
          <w:lang w:val="en-US" w:eastAsia="zh-CN" w:bidi="en-US"/>
        </w:rPr>
        <w:t>2</w:t>
      </w:r>
      <w:r>
        <w:rPr>
          <w:rFonts w:cstheme="minorEastAsia"/>
          <w:sz w:val="28"/>
          <w:szCs w:val="28"/>
          <w:lang w:eastAsia="zh-CN" w:bidi="en-US"/>
        </w:rPr>
        <w:t>）</w:t>
      </w:r>
      <w:r>
        <w:rPr>
          <w:rFonts w:hint="eastAsia" w:cstheme="minorEastAsia"/>
          <w:sz w:val="28"/>
          <w:szCs w:val="28"/>
          <w:lang w:eastAsia="zh-CN" w:bidi="en-US"/>
        </w:rPr>
        <w:t>技术规格偏离表</w:t>
      </w:r>
      <w:bookmarkEnd w:id="56"/>
      <w:bookmarkEnd w:id="57"/>
    </w:p>
    <w:p w14:paraId="254238C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参加</w:t>
      </w:r>
      <w:r>
        <w:rPr>
          <w:rFonts w:hint="eastAsia" w:ascii="宋体" w:hAnsi="宋体" w:eastAsia="宋体" w:cs="宋体"/>
          <w:sz w:val="24"/>
          <w:szCs w:val="24"/>
          <w:lang w:val="en-US" w:eastAsia="zh-CN" w:bidi="ar"/>
        </w:rPr>
        <w:t>投标</w:t>
      </w:r>
      <w:r>
        <w:rPr>
          <w:rFonts w:hint="eastAsia" w:ascii="宋体" w:hAnsi="宋体" w:eastAsia="宋体" w:cs="宋体"/>
          <w:sz w:val="24"/>
          <w:szCs w:val="24"/>
          <w:lang w:eastAsia="zh-CN" w:bidi="ar"/>
        </w:rPr>
        <w:t>的供应商应按所报产品的实际技术参数，逐条对应</w:t>
      </w:r>
      <w:r>
        <w:rPr>
          <w:rFonts w:hint="eastAsia" w:ascii="宋体" w:hAnsi="宋体" w:eastAsia="宋体" w:cs="宋体"/>
          <w:sz w:val="24"/>
          <w:szCs w:val="24"/>
          <w:lang w:val="en-US" w:eastAsia="zh-CN" w:bidi="ar"/>
        </w:rPr>
        <w:t>邀请招标</w:t>
      </w:r>
      <w:r>
        <w:rPr>
          <w:rFonts w:hint="eastAsia" w:ascii="宋体" w:hAnsi="宋体" w:eastAsia="宋体" w:cs="宋体"/>
          <w:sz w:val="24"/>
          <w:szCs w:val="24"/>
          <w:lang w:eastAsia="zh-CN" w:bidi="ar"/>
        </w:rPr>
        <w:t>服务文件的第一章“</w:t>
      </w:r>
      <w:r>
        <w:rPr>
          <w:rFonts w:hint="eastAsia" w:ascii="宋体" w:hAnsi="宋体" w:eastAsia="宋体" w:cs="宋体"/>
          <w:b/>
          <w:sz w:val="24"/>
          <w:szCs w:val="24"/>
          <w:lang w:val="en-US" w:eastAsia="zh-CN" w:bidi="ar"/>
        </w:rPr>
        <w:t>邀请招标</w:t>
      </w:r>
      <w:r>
        <w:rPr>
          <w:rFonts w:hint="eastAsia" w:ascii="宋体" w:hAnsi="宋体" w:eastAsia="宋体" w:cs="宋体"/>
          <w:b/>
          <w:sz w:val="24"/>
          <w:szCs w:val="24"/>
          <w:lang w:eastAsia="zh-CN" w:bidi="ar"/>
        </w:rPr>
        <w:t>服务公告”</w:t>
      </w:r>
      <w:r>
        <w:rPr>
          <w:rFonts w:hint="eastAsia" w:ascii="宋体" w:hAnsi="宋体" w:eastAsia="宋体" w:cs="宋体"/>
          <w:sz w:val="24"/>
          <w:szCs w:val="24"/>
          <w:lang w:eastAsia="zh-CN" w:bidi="ar"/>
        </w:rPr>
        <w:t>中要求的服务内容如实、完整、准确的填写该表。</w:t>
      </w:r>
    </w:p>
    <w:p w14:paraId="2A46D464">
      <w:pPr>
        <w:spacing w:line="360" w:lineRule="auto"/>
        <w:ind w:firstLine="482" w:firstLineChars="200"/>
        <w:rPr>
          <w:rFonts w:ascii="宋体" w:hAnsi="宋体" w:eastAsia="宋体"/>
          <w:sz w:val="24"/>
          <w:szCs w:val="24"/>
          <w:lang w:eastAsia="zh-CN"/>
        </w:rPr>
      </w:pPr>
      <w:r>
        <w:rPr>
          <w:rFonts w:hint="eastAsia" w:ascii="宋体" w:hAnsi="宋体" w:eastAsia="宋体" w:cs="宋体"/>
          <w:b/>
          <w:sz w:val="24"/>
          <w:szCs w:val="24"/>
          <w:lang w:eastAsia="zh-CN" w:bidi="ar"/>
        </w:rPr>
        <w:t>★本表格将作为</w:t>
      </w:r>
      <w:r>
        <w:rPr>
          <w:rFonts w:hint="eastAsia" w:ascii="宋体" w:hAnsi="宋体" w:eastAsia="宋体" w:cs="宋体"/>
          <w:b/>
          <w:sz w:val="24"/>
          <w:szCs w:val="24"/>
          <w:lang w:val="en-US" w:eastAsia="zh-CN" w:bidi="ar"/>
        </w:rPr>
        <w:t>评审</w:t>
      </w:r>
      <w:r>
        <w:rPr>
          <w:rFonts w:hint="eastAsia" w:ascii="宋体" w:hAnsi="宋体" w:eastAsia="宋体" w:cs="宋体"/>
          <w:b/>
          <w:sz w:val="24"/>
          <w:szCs w:val="24"/>
          <w:lang w:eastAsia="zh-CN" w:bidi="ar"/>
        </w:rPr>
        <w:t>小组对参加</w:t>
      </w:r>
      <w:r>
        <w:rPr>
          <w:rFonts w:hint="eastAsia" w:ascii="宋体" w:hAnsi="宋体" w:eastAsia="宋体" w:cs="宋体"/>
          <w:b/>
          <w:sz w:val="24"/>
          <w:szCs w:val="24"/>
          <w:lang w:val="en-US" w:eastAsia="zh-CN" w:bidi="ar"/>
        </w:rPr>
        <w:t>投标</w:t>
      </w:r>
      <w:r>
        <w:rPr>
          <w:rFonts w:hint="eastAsia" w:ascii="宋体" w:hAnsi="宋体" w:eastAsia="宋体" w:cs="宋体"/>
          <w:b/>
          <w:sz w:val="24"/>
          <w:szCs w:val="24"/>
          <w:lang w:eastAsia="zh-CN" w:bidi="ar"/>
        </w:rPr>
        <w:t>的供应商服务部分的评审依据，未填写本表格的供应商将不能通过符合性审查。</w:t>
      </w:r>
    </w:p>
    <w:p w14:paraId="24B52A79">
      <w:pPr>
        <w:spacing w:line="360" w:lineRule="auto"/>
        <w:rPr>
          <w:rFonts w:ascii="宋体" w:hAnsi="宋体" w:eastAsia="宋体" w:cs="宋体"/>
          <w:sz w:val="24"/>
          <w:szCs w:val="24"/>
          <w:u w:val="single"/>
          <w:lang w:eastAsia="zh-CN" w:bidi="ar"/>
        </w:rPr>
      </w:pPr>
      <w:r>
        <w:rPr>
          <w:rFonts w:hint="eastAsia" w:ascii="宋体" w:hAnsi="宋体" w:eastAsia="宋体" w:cs="宋体"/>
          <w:sz w:val="24"/>
          <w:szCs w:val="24"/>
          <w:lang w:eastAsia="zh-CN" w:bidi="ar"/>
        </w:rPr>
        <w:t>项目名称：</w:t>
      </w:r>
      <w:r>
        <w:rPr>
          <w:rFonts w:hint="eastAsia" w:ascii="宋体" w:hAnsi="宋体" w:eastAsia="宋体" w:cs="宋体"/>
          <w:sz w:val="24"/>
          <w:szCs w:val="24"/>
          <w:u w:val="single"/>
          <w:lang w:eastAsia="zh-CN" w:bidi="ar"/>
        </w:rPr>
        <w:t xml:space="preserve">         </w:t>
      </w:r>
    </w:p>
    <w:p w14:paraId="69C7913E">
      <w:pPr>
        <w:spacing w:line="360" w:lineRule="auto"/>
        <w:rPr>
          <w:rFonts w:ascii="宋体" w:hAnsi="宋体" w:eastAsia="宋体" w:cs="宋体"/>
          <w:sz w:val="24"/>
          <w:szCs w:val="24"/>
          <w:u w:val="single"/>
          <w:lang w:eastAsia="zh-CN"/>
        </w:rPr>
      </w:pPr>
      <w:r>
        <w:rPr>
          <w:rFonts w:hint="eastAsia" w:ascii="宋体" w:hAnsi="宋体" w:eastAsia="宋体" w:cs="宋体"/>
          <w:sz w:val="24"/>
          <w:szCs w:val="24"/>
          <w:lang w:eastAsia="zh-CN" w:bidi="ar"/>
        </w:rPr>
        <w:t>项目编号：</w:t>
      </w:r>
      <w:r>
        <w:rPr>
          <w:rFonts w:hint="eastAsia" w:ascii="宋体" w:hAnsi="宋体" w:eastAsia="宋体" w:cs="宋体"/>
          <w:sz w:val="24"/>
          <w:szCs w:val="24"/>
          <w:u w:val="single"/>
          <w:lang w:eastAsia="zh-CN" w:bidi="ar"/>
        </w:rPr>
        <w:t xml:space="preserve">         </w:t>
      </w:r>
    </w:p>
    <w:tbl>
      <w:tblPr>
        <w:tblStyle w:val="20"/>
        <w:tblpPr w:leftFromText="180" w:rightFromText="180" w:vertAnchor="text" w:horzAnchor="page" w:tblpX="1328" w:tblpY="63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2"/>
        <w:gridCol w:w="2616"/>
        <w:gridCol w:w="1764"/>
        <w:gridCol w:w="1512"/>
        <w:gridCol w:w="1224"/>
      </w:tblGrid>
      <w:tr w14:paraId="0F77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BB44B4D">
            <w:pPr>
              <w:jc w:val="center"/>
              <w:rPr>
                <w:rFonts w:ascii="宋体" w:hAnsi="宋体" w:eastAsia="宋体" w:cs="宋体"/>
                <w:sz w:val="24"/>
                <w:szCs w:val="24"/>
              </w:rPr>
            </w:pPr>
            <w:r>
              <w:rPr>
                <w:rFonts w:hint="eastAsia" w:ascii="宋体" w:hAnsi="宋体" w:eastAsia="宋体" w:cs="宋体"/>
                <w:sz w:val="24"/>
                <w:szCs w:val="24"/>
                <w:lang w:bidi="ar"/>
              </w:rPr>
              <w:t>序号</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6AF24D55">
            <w:pPr>
              <w:jc w:val="center"/>
              <w:rPr>
                <w:rFonts w:ascii="宋体" w:hAnsi="宋体" w:eastAsia="宋体" w:cs="宋体"/>
                <w:sz w:val="24"/>
                <w:szCs w:val="24"/>
              </w:rPr>
            </w:pPr>
            <w:r>
              <w:rPr>
                <w:rFonts w:hint="eastAsia" w:ascii="宋体" w:hAnsi="宋体" w:eastAsia="宋体" w:cs="宋体"/>
                <w:sz w:val="24"/>
                <w:szCs w:val="24"/>
                <w:lang w:eastAsia="zh-CN"/>
              </w:rPr>
              <w:t>条款</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1990B6DC">
            <w:pPr>
              <w:jc w:val="center"/>
              <w:rPr>
                <w:rFonts w:ascii="宋体" w:hAnsi="宋体" w:eastAsia="宋体" w:cs="宋体"/>
                <w:sz w:val="24"/>
                <w:szCs w:val="24"/>
                <w:lang w:eastAsia="zh-CN"/>
              </w:rPr>
            </w:pPr>
            <w:r>
              <w:rPr>
                <w:rFonts w:hint="eastAsia" w:ascii="宋体" w:hAnsi="宋体" w:eastAsia="宋体" w:cs="宋体"/>
                <w:sz w:val="24"/>
                <w:szCs w:val="24"/>
                <w:lang w:eastAsia="zh-CN" w:bidi="ar"/>
              </w:rPr>
              <w:t>采购方服务文件技术规范、要求</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61EC4374">
            <w:pPr>
              <w:jc w:val="center"/>
              <w:rPr>
                <w:rFonts w:ascii="宋体" w:hAnsi="宋体" w:eastAsia="宋体" w:cs="宋体"/>
                <w:sz w:val="24"/>
                <w:szCs w:val="24"/>
                <w:lang w:eastAsia="zh-CN"/>
              </w:rPr>
            </w:pPr>
            <w:r>
              <w:rPr>
                <w:rFonts w:hint="eastAsia" w:ascii="宋体" w:hAnsi="宋体" w:eastAsia="宋体" w:cs="宋体"/>
                <w:sz w:val="24"/>
                <w:szCs w:val="24"/>
                <w:lang w:eastAsia="zh-CN"/>
              </w:rPr>
              <w:t>供应商服务响应</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4C94BE14">
            <w:pPr>
              <w:jc w:val="center"/>
              <w:rPr>
                <w:rFonts w:ascii="宋体" w:hAnsi="宋体" w:eastAsia="宋体" w:cs="宋体"/>
                <w:sz w:val="24"/>
                <w:szCs w:val="24"/>
              </w:rPr>
            </w:pPr>
            <w:r>
              <w:rPr>
                <w:rFonts w:hint="eastAsia" w:ascii="宋体" w:hAnsi="宋体" w:eastAsia="宋体" w:cs="宋体"/>
                <w:sz w:val="24"/>
                <w:szCs w:val="24"/>
                <w:lang w:bidi="ar"/>
              </w:rPr>
              <w:t>偏离</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9D5AA04">
            <w:pPr>
              <w:jc w:val="center"/>
              <w:rPr>
                <w:rFonts w:ascii="宋体" w:hAnsi="宋体" w:eastAsia="宋体" w:cs="宋体"/>
                <w:sz w:val="24"/>
                <w:szCs w:val="24"/>
              </w:rPr>
            </w:pPr>
            <w:r>
              <w:rPr>
                <w:rFonts w:hint="eastAsia" w:ascii="宋体" w:hAnsi="宋体" w:eastAsia="宋体" w:cs="宋体"/>
                <w:sz w:val="24"/>
                <w:szCs w:val="24"/>
                <w:lang w:bidi="ar"/>
              </w:rPr>
              <w:t>说明</w:t>
            </w:r>
          </w:p>
        </w:tc>
      </w:tr>
      <w:tr w14:paraId="4F52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F6715AC">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12CFD001">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2F64741B">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A1B8E84">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5B671D16">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B5F68D0">
            <w:pPr>
              <w:jc w:val="center"/>
              <w:rPr>
                <w:rFonts w:ascii="宋体" w:hAnsi="宋体" w:eastAsia="宋体" w:cs="宋体"/>
                <w:sz w:val="24"/>
                <w:szCs w:val="24"/>
              </w:rPr>
            </w:pPr>
          </w:p>
        </w:tc>
      </w:tr>
      <w:tr w14:paraId="7D1E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3C4F1DA">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24CDCA94">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41FC7AC6">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2188F73">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440F9E26">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964B881">
            <w:pPr>
              <w:jc w:val="center"/>
              <w:rPr>
                <w:rFonts w:ascii="宋体" w:hAnsi="宋体" w:eastAsia="宋体" w:cs="宋体"/>
                <w:sz w:val="24"/>
                <w:szCs w:val="24"/>
              </w:rPr>
            </w:pPr>
          </w:p>
        </w:tc>
      </w:tr>
      <w:tr w14:paraId="5302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A0F738">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3CB37BE">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10DC13C8">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77BC5B17">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57C53786">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2534D91">
            <w:pPr>
              <w:jc w:val="center"/>
              <w:rPr>
                <w:rFonts w:ascii="宋体" w:hAnsi="宋体" w:eastAsia="宋体" w:cs="宋体"/>
                <w:sz w:val="24"/>
                <w:szCs w:val="24"/>
              </w:rPr>
            </w:pPr>
          </w:p>
        </w:tc>
      </w:tr>
      <w:tr w14:paraId="3670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40F7DF2">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127B7D9D">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3390E6BC">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76B48677">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31B13DDB">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58DFA52">
            <w:pPr>
              <w:jc w:val="center"/>
              <w:rPr>
                <w:rFonts w:ascii="宋体" w:hAnsi="宋体" w:eastAsia="宋体" w:cs="宋体"/>
                <w:sz w:val="24"/>
                <w:szCs w:val="24"/>
              </w:rPr>
            </w:pPr>
          </w:p>
        </w:tc>
      </w:tr>
      <w:tr w14:paraId="3EF0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485D8F3">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71CFEE19">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0715B245">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7B30D204">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50581051">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ABF4482">
            <w:pPr>
              <w:jc w:val="center"/>
              <w:rPr>
                <w:rFonts w:ascii="宋体" w:hAnsi="宋体" w:eastAsia="宋体" w:cs="宋体"/>
                <w:sz w:val="24"/>
                <w:szCs w:val="24"/>
              </w:rPr>
            </w:pPr>
          </w:p>
        </w:tc>
      </w:tr>
    </w:tbl>
    <w:p w14:paraId="7BDD1B4F">
      <w:pPr>
        <w:pStyle w:val="19"/>
        <w:autoSpaceDE w:val="0"/>
        <w:autoSpaceDN w:val="0"/>
        <w:adjustRightInd w:val="0"/>
        <w:spacing w:line="360" w:lineRule="auto"/>
        <w:jc w:val="left"/>
        <w:rPr>
          <w:rFonts w:ascii="宋体" w:hAnsi="宋体"/>
          <w:b/>
          <w:kern w:val="0"/>
          <w:lang w:bidi="ar"/>
        </w:rPr>
      </w:pPr>
    </w:p>
    <w:p w14:paraId="7137D30E">
      <w:pPr>
        <w:pStyle w:val="19"/>
        <w:autoSpaceDE w:val="0"/>
        <w:autoSpaceDN w:val="0"/>
        <w:adjustRightInd w:val="0"/>
        <w:spacing w:line="360" w:lineRule="auto"/>
        <w:jc w:val="left"/>
        <w:rPr>
          <w:rFonts w:ascii="宋体" w:hAnsi="宋体"/>
          <w:b/>
          <w:kern w:val="0"/>
          <w:lang w:bidi="ar"/>
        </w:rPr>
      </w:pPr>
    </w:p>
    <w:p w14:paraId="3DD42F05">
      <w:pPr>
        <w:pStyle w:val="19"/>
        <w:autoSpaceDE w:val="0"/>
        <w:autoSpaceDN w:val="0"/>
        <w:adjustRightInd w:val="0"/>
        <w:spacing w:line="360" w:lineRule="auto"/>
        <w:jc w:val="left"/>
        <w:rPr>
          <w:rFonts w:ascii="宋体" w:hAnsi="宋体"/>
          <w:b/>
        </w:rPr>
      </w:pPr>
      <w:r>
        <w:rPr>
          <w:rFonts w:hint="eastAsia" w:ascii="宋体" w:hAnsi="宋体"/>
          <w:b/>
          <w:kern w:val="0"/>
          <w:lang w:bidi="ar"/>
        </w:rPr>
        <w:t>表格填写说明：</w:t>
      </w:r>
    </w:p>
    <w:p w14:paraId="6EFE4F97">
      <w:pPr>
        <w:pStyle w:val="19"/>
        <w:autoSpaceDE w:val="0"/>
        <w:autoSpaceDN w:val="0"/>
        <w:adjustRightInd w:val="0"/>
        <w:spacing w:line="360" w:lineRule="auto"/>
        <w:jc w:val="left"/>
        <w:rPr>
          <w:rFonts w:ascii="宋体" w:hAnsi="宋体"/>
          <w:b/>
        </w:rPr>
      </w:pPr>
      <w:r>
        <w:rPr>
          <w:rFonts w:ascii="宋体" w:hAnsi="宋体"/>
          <w:kern w:val="0"/>
          <w:lang w:bidi="ar"/>
        </w:rPr>
        <w:t>1、表格中“</w:t>
      </w:r>
      <w:r>
        <w:rPr>
          <w:rFonts w:hint="eastAsia" w:ascii="宋体" w:hAnsi="宋体" w:eastAsia="宋体" w:cs="宋体"/>
          <w:sz w:val="24"/>
          <w:szCs w:val="24"/>
          <w:lang w:eastAsia="zh-CN" w:bidi="ar"/>
        </w:rPr>
        <w:t>采购方服务文件技术规范、要求</w:t>
      </w:r>
      <w:r>
        <w:rPr>
          <w:rFonts w:ascii="宋体" w:hAnsi="宋体"/>
          <w:kern w:val="0"/>
          <w:lang w:bidi="ar"/>
        </w:rPr>
        <w:t>”请根据实际所报项目情况如实、完整、准确地填写。</w:t>
      </w:r>
      <w:r>
        <w:rPr>
          <w:rFonts w:hint="eastAsia" w:ascii="宋体" w:hAnsi="宋体"/>
          <w:b/>
          <w:kern w:val="0"/>
          <w:lang w:bidi="ar"/>
        </w:rPr>
        <w:t>若由于疏忽大意或未能完整、如实填写，导致的一切后果由参加</w:t>
      </w:r>
      <w:r>
        <w:rPr>
          <w:rFonts w:hint="eastAsia" w:ascii="宋体" w:hAnsi="宋体"/>
          <w:b/>
          <w:kern w:val="0"/>
          <w:lang w:val="en-US" w:eastAsia="zh-CN" w:bidi="ar"/>
        </w:rPr>
        <w:t>投标</w:t>
      </w:r>
      <w:r>
        <w:rPr>
          <w:rFonts w:hint="eastAsia" w:ascii="宋体" w:hAnsi="宋体"/>
          <w:b/>
          <w:kern w:val="0"/>
          <w:lang w:bidi="ar"/>
        </w:rPr>
        <w:t>的供应商自行承担。</w:t>
      </w:r>
    </w:p>
    <w:p w14:paraId="7EE265A5">
      <w:pPr>
        <w:pStyle w:val="19"/>
        <w:autoSpaceDE w:val="0"/>
        <w:autoSpaceDN w:val="0"/>
        <w:adjustRightInd w:val="0"/>
        <w:spacing w:line="360" w:lineRule="auto"/>
        <w:jc w:val="left"/>
        <w:rPr>
          <w:rFonts w:hint="eastAsia" w:ascii="宋体" w:hAnsi="宋体"/>
          <w:kern w:val="0"/>
          <w:lang w:eastAsia="zh-CN" w:bidi="ar"/>
        </w:rPr>
      </w:pPr>
      <w:r>
        <w:rPr>
          <w:rFonts w:ascii="宋体" w:hAnsi="宋体"/>
          <w:kern w:val="0"/>
          <w:lang w:bidi="ar"/>
        </w:rPr>
        <w:t>2、表格中“偏离”部分，只能如实填写“正偏离”“负偏离”或“无偏离”。凡响应内容与</w:t>
      </w:r>
      <w:r>
        <w:rPr>
          <w:rFonts w:hint="eastAsia" w:ascii="宋体" w:hAnsi="宋体"/>
          <w:kern w:val="0"/>
          <w:lang w:val="en-US" w:eastAsia="zh-CN" w:bidi="ar"/>
        </w:rPr>
        <w:t>邀请招标</w:t>
      </w:r>
      <w:r>
        <w:rPr>
          <w:rFonts w:hint="eastAsia" w:ascii="宋体" w:hAnsi="宋体"/>
          <w:kern w:val="0"/>
          <w:lang w:eastAsia="zh-CN" w:bidi="ar"/>
        </w:rPr>
        <w:t>服务</w:t>
      </w:r>
      <w:r>
        <w:rPr>
          <w:rFonts w:hint="eastAsia" w:ascii="宋体" w:hAnsi="宋体"/>
          <w:kern w:val="0"/>
          <w:lang w:bidi="ar"/>
        </w:rPr>
        <w:t>文件要求有区别的均按“正偏离““负偏离”填写</w:t>
      </w:r>
      <w:r>
        <w:rPr>
          <w:rFonts w:hint="eastAsia" w:ascii="宋体" w:hAnsi="宋体"/>
          <w:kern w:val="0"/>
          <w:lang w:eastAsia="zh-CN" w:bidi="ar"/>
        </w:rPr>
        <w:t>，</w:t>
      </w:r>
    </w:p>
    <w:p w14:paraId="5F5C5269">
      <w:pPr>
        <w:pStyle w:val="19"/>
        <w:autoSpaceDE w:val="0"/>
        <w:autoSpaceDN w:val="0"/>
        <w:adjustRightInd w:val="0"/>
        <w:spacing w:line="360" w:lineRule="auto"/>
        <w:jc w:val="left"/>
        <w:rPr>
          <w:rFonts w:ascii="宋体" w:hAnsi="宋体"/>
        </w:rPr>
      </w:pPr>
      <w:r>
        <w:rPr>
          <w:rFonts w:ascii="宋体" w:hAnsi="宋体"/>
          <w:kern w:val="0"/>
          <w:lang w:bidi="ar"/>
        </w:rPr>
        <w:t>3、表格中“说明”部分，若有偏离，则填写偏离指标。若无偏离，则不填写内容。</w:t>
      </w:r>
    </w:p>
    <w:p w14:paraId="1CD25157">
      <w:pPr>
        <w:widowControl/>
        <w:spacing w:line="360" w:lineRule="auto"/>
        <w:rPr>
          <w:rFonts w:ascii="宋体" w:hAnsi="宋体" w:eastAsia="宋体"/>
          <w:sz w:val="24"/>
          <w:szCs w:val="24"/>
          <w:lang w:eastAsia="zh-CN"/>
        </w:rPr>
      </w:pPr>
      <w:r>
        <w:rPr>
          <w:rFonts w:ascii="宋体" w:hAnsi="宋体" w:eastAsia="宋体"/>
          <w:sz w:val="24"/>
          <w:szCs w:val="24"/>
          <w:lang w:eastAsia="zh-CN" w:bidi="ar"/>
        </w:rPr>
        <w:t>4</w:t>
      </w:r>
      <w:r>
        <w:rPr>
          <w:rFonts w:hint="eastAsia" w:ascii="宋体" w:hAnsi="宋体" w:eastAsia="宋体"/>
          <w:sz w:val="24"/>
          <w:szCs w:val="24"/>
          <w:lang w:eastAsia="zh-CN" w:bidi="ar"/>
        </w:rPr>
        <w:t>、</w:t>
      </w:r>
      <w:r>
        <w:rPr>
          <w:rFonts w:hint="eastAsia" w:ascii="宋体" w:hAnsi="宋体" w:eastAsia="宋体"/>
          <w:b/>
          <w:sz w:val="24"/>
          <w:szCs w:val="24"/>
          <w:lang w:eastAsia="zh-CN" w:bidi="ar"/>
        </w:rPr>
        <w:t>本表格中内容与响应文件其余部分不一致的，以本表格为准。</w:t>
      </w:r>
    </w:p>
    <w:p w14:paraId="6EE0845D">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5ACD88C8">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法定代表人或其委托代理人（签名）：</w:t>
      </w:r>
    </w:p>
    <w:p w14:paraId="4D997824">
      <w:pPr>
        <w:widowControl/>
        <w:spacing w:line="360" w:lineRule="auto"/>
        <w:jc w:val="right"/>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年</w:t>
      </w: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月</w:t>
      </w: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日</w:t>
      </w:r>
    </w:p>
    <w:p w14:paraId="08D75070">
      <w:pPr>
        <w:rPr>
          <w:rFonts w:ascii="宋体" w:hAnsi="宋体" w:eastAsia="宋体" w:cstheme="minorEastAsia"/>
          <w:sz w:val="28"/>
          <w:szCs w:val="28"/>
          <w:lang w:eastAsia="zh-CN" w:bidi="en-US"/>
        </w:rPr>
      </w:pPr>
    </w:p>
    <w:p w14:paraId="4B38C85B">
      <w:pPr>
        <w:rPr>
          <w:rFonts w:ascii="宋体" w:hAnsi="宋体" w:eastAsia="宋体" w:cstheme="minorEastAsia"/>
          <w:sz w:val="28"/>
          <w:szCs w:val="28"/>
          <w:lang w:eastAsia="zh-CN" w:bidi="en-US"/>
        </w:rPr>
      </w:pPr>
      <w:r>
        <w:rPr>
          <w:rFonts w:ascii="宋体" w:hAnsi="宋体" w:eastAsia="宋体" w:cstheme="minorEastAsia"/>
          <w:sz w:val="28"/>
          <w:szCs w:val="28"/>
          <w:lang w:eastAsia="zh-CN" w:bidi="en-US"/>
        </w:rPr>
        <w:br w:type="page"/>
      </w:r>
    </w:p>
    <w:p w14:paraId="527EECAE">
      <w:pPr>
        <w:pStyle w:val="3"/>
        <w:jc w:val="center"/>
        <w:rPr>
          <w:rFonts w:cstheme="minorEastAsia"/>
          <w:sz w:val="28"/>
          <w:szCs w:val="28"/>
          <w:lang w:eastAsia="zh-CN" w:bidi="en-US"/>
        </w:rPr>
      </w:pPr>
      <w:bookmarkStart w:id="58" w:name="_Toc50620486"/>
      <w:bookmarkStart w:id="59" w:name="_Toc24940"/>
      <w:r>
        <w:rPr>
          <w:rFonts w:hint="eastAsia" w:cstheme="minorEastAsia"/>
          <w:sz w:val="28"/>
          <w:szCs w:val="28"/>
          <w:lang w:eastAsia="zh-CN" w:bidi="en-US"/>
        </w:rPr>
        <w:t>五、</w:t>
      </w:r>
      <w:bookmarkEnd w:id="52"/>
      <w:bookmarkEnd w:id="53"/>
      <w:bookmarkEnd w:id="58"/>
      <w:bookmarkStart w:id="60" w:name="_Toc50158501"/>
      <w:bookmarkStart w:id="61" w:name="_Toc50620489"/>
      <w:bookmarkStart w:id="62" w:name="_Toc48503885"/>
      <w:r>
        <w:rPr>
          <w:rFonts w:hint="eastAsia" w:cstheme="minorEastAsia"/>
          <w:sz w:val="28"/>
          <w:szCs w:val="28"/>
          <w:lang w:eastAsia="zh-CN" w:bidi="en-US"/>
        </w:rPr>
        <w:t>资格审查部分</w:t>
      </w:r>
      <w:bookmarkEnd w:id="59"/>
      <w:bookmarkEnd w:id="60"/>
      <w:bookmarkEnd w:id="61"/>
      <w:bookmarkEnd w:id="62"/>
    </w:p>
    <w:p w14:paraId="5745F357">
      <w:pPr>
        <w:pStyle w:val="4"/>
        <w:jc w:val="left"/>
        <w:rPr>
          <w:rFonts w:cstheme="minorEastAsia"/>
          <w:sz w:val="28"/>
          <w:szCs w:val="28"/>
          <w:lang w:eastAsia="zh-CN"/>
        </w:rPr>
      </w:pPr>
      <w:bookmarkStart w:id="63" w:name="_Toc48503886"/>
      <w:bookmarkStart w:id="64" w:name="_Toc14162"/>
      <w:bookmarkStart w:id="65" w:name="_Toc50158502"/>
      <w:bookmarkStart w:id="66" w:name="_Toc50620490"/>
      <w:r>
        <w:rPr>
          <w:rFonts w:hint="eastAsia" w:cstheme="minorEastAsia"/>
          <w:sz w:val="28"/>
          <w:szCs w:val="28"/>
          <w:lang w:eastAsia="zh-CN"/>
        </w:rPr>
        <w:t>（一）供应商基本情况表</w:t>
      </w:r>
      <w:bookmarkEnd w:id="63"/>
      <w:bookmarkEnd w:id="64"/>
      <w:bookmarkEnd w:id="65"/>
      <w:bookmarkEnd w:id="66"/>
    </w:p>
    <w:tbl>
      <w:tblPr>
        <w:tblStyle w:val="2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4099"/>
        <w:gridCol w:w="4313"/>
      </w:tblGrid>
      <w:tr w14:paraId="4384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14900570">
            <w:pPr>
              <w:jc w:val="center"/>
              <w:rPr>
                <w:rFonts w:ascii="宋体" w:hAnsi="宋体" w:eastAsia="宋体" w:cstheme="minorEastAsia"/>
                <w:sz w:val="24"/>
              </w:rPr>
            </w:pPr>
            <w:r>
              <w:rPr>
                <w:rFonts w:hint="eastAsia" w:ascii="宋体" w:hAnsi="宋体" w:eastAsia="宋体" w:cstheme="minorEastAsia"/>
                <w:sz w:val="24"/>
                <w:lang w:bidi="ar"/>
              </w:rPr>
              <w:t>1</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7BF06B">
            <w:pPr>
              <w:rPr>
                <w:rFonts w:ascii="宋体" w:hAnsi="宋体" w:eastAsia="宋体" w:cstheme="minorEastAsia"/>
                <w:sz w:val="24"/>
              </w:rPr>
            </w:pPr>
            <w:r>
              <w:rPr>
                <w:rFonts w:hint="eastAsia" w:ascii="宋体" w:hAnsi="宋体" w:eastAsia="宋体" w:cstheme="minorEastAsia"/>
                <w:sz w:val="24"/>
                <w:lang w:bidi="ar"/>
              </w:rPr>
              <w:t>单位名称：</w:t>
            </w:r>
          </w:p>
        </w:tc>
      </w:tr>
      <w:tr w14:paraId="05D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0CDF44D3">
            <w:pPr>
              <w:jc w:val="center"/>
              <w:rPr>
                <w:rFonts w:ascii="宋体" w:hAnsi="宋体" w:eastAsia="宋体" w:cstheme="minorEastAsia"/>
                <w:sz w:val="24"/>
              </w:rPr>
            </w:pPr>
            <w:r>
              <w:rPr>
                <w:rFonts w:hint="eastAsia" w:ascii="宋体" w:hAnsi="宋体" w:eastAsia="宋体" w:cstheme="minorEastAsia"/>
                <w:sz w:val="24"/>
                <w:lang w:bidi="ar"/>
              </w:rPr>
              <w:t>2</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57757">
            <w:pPr>
              <w:rPr>
                <w:rFonts w:ascii="宋体" w:hAnsi="宋体" w:eastAsia="宋体" w:cstheme="minorEastAsia"/>
                <w:sz w:val="24"/>
              </w:rPr>
            </w:pPr>
            <w:r>
              <w:rPr>
                <w:rFonts w:hint="eastAsia" w:ascii="宋体" w:hAnsi="宋体" w:eastAsia="宋体" w:cstheme="minorEastAsia"/>
                <w:sz w:val="24"/>
                <w:lang w:bidi="ar"/>
              </w:rPr>
              <w:t>单位地址：</w:t>
            </w:r>
          </w:p>
        </w:tc>
      </w:tr>
      <w:tr w14:paraId="5414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5B174A1F">
            <w:pPr>
              <w:jc w:val="center"/>
              <w:rPr>
                <w:rFonts w:ascii="宋体" w:hAnsi="宋体" w:eastAsia="宋体" w:cstheme="minorEastAsia"/>
                <w:sz w:val="24"/>
              </w:rPr>
            </w:pPr>
            <w:r>
              <w:rPr>
                <w:rFonts w:hint="eastAsia" w:ascii="宋体" w:hAnsi="宋体" w:eastAsia="宋体" w:cstheme="minorEastAsia"/>
                <w:sz w:val="24"/>
                <w:lang w:bidi="ar"/>
              </w:rPr>
              <w:t>3</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CAA41">
            <w:pPr>
              <w:rPr>
                <w:rFonts w:ascii="宋体" w:hAnsi="宋体" w:eastAsia="宋体" w:cstheme="minorEastAsia"/>
                <w:sz w:val="24"/>
              </w:rPr>
            </w:pPr>
            <w:r>
              <w:rPr>
                <w:rFonts w:hint="eastAsia" w:ascii="宋体" w:hAnsi="宋体" w:eastAsia="宋体" w:cstheme="minorEastAsia"/>
                <w:sz w:val="24"/>
                <w:lang w:bidi="ar"/>
              </w:rPr>
              <w:t>当地代表处地址：</w:t>
            </w:r>
          </w:p>
        </w:tc>
      </w:tr>
      <w:tr w14:paraId="6869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4FEBE00B">
            <w:pPr>
              <w:jc w:val="center"/>
              <w:rPr>
                <w:rFonts w:ascii="宋体" w:hAnsi="宋体" w:eastAsia="宋体" w:cstheme="minorEastAsia"/>
                <w:sz w:val="24"/>
              </w:rPr>
            </w:pPr>
            <w:r>
              <w:rPr>
                <w:rFonts w:hint="eastAsia" w:ascii="宋体" w:hAnsi="宋体" w:eastAsia="宋体" w:cstheme="minorEastAsia"/>
                <w:sz w:val="24"/>
                <w:lang w:bidi="ar"/>
              </w:rPr>
              <w:t>4</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14:paraId="07AADBA4">
            <w:pPr>
              <w:rPr>
                <w:rFonts w:ascii="宋体" w:hAnsi="宋体" w:eastAsia="宋体" w:cstheme="minorEastAsia"/>
                <w:sz w:val="24"/>
              </w:rPr>
            </w:pPr>
            <w:r>
              <w:rPr>
                <w:rFonts w:hint="eastAsia" w:ascii="宋体" w:hAnsi="宋体" w:eastAsia="宋体" w:cstheme="minorEastAsia"/>
                <w:sz w:val="24"/>
                <w:lang w:bidi="ar"/>
              </w:rPr>
              <w:t>电话：</w:t>
            </w:r>
          </w:p>
        </w:tc>
        <w:tc>
          <w:tcPr>
            <w:tcW w:w="4313" w:type="dxa"/>
            <w:tcBorders>
              <w:top w:val="single" w:color="auto" w:sz="4" w:space="0"/>
              <w:left w:val="single" w:color="auto" w:sz="4" w:space="0"/>
              <w:bottom w:val="single" w:color="auto" w:sz="4" w:space="0"/>
              <w:right w:val="single" w:color="auto" w:sz="4" w:space="0"/>
            </w:tcBorders>
            <w:shd w:val="clear" w:color="auto" w:fill="auto"/>
            <w:vAlign w:val="center"/>
          </w:tcPr>
          <w:p w14:paraId="3A94BF9F">
            <w:pPr>
              <w:rPr>
                <w:rFonts w:ascii="宋体" w:hAnsi="宋体" w:eastAsia="宋体" w:cstheme="minorEastAsia"/>
                <w:sz w:val="24"/>
              </w:rPr>
            </w:pPr>
            <w:r>
              <w:rPr>
                <w:rFonts w:hint="eastAsia" w:ascii="宋体" w:hAnsi="宋体" w:eastAsia="宋体" w:cstheme="minorEastAsia"/>
                <w:sz w:val="24"/>
                <w:lang w:bidi="ar"/>
              </w:rPr>
              <w:t>联系人：</w:t>
            </w:r>
          </w:p>
        </w:tc>
      </w:tr>
      <w:tr w14:paraId="473F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1FB65E9A">
            <w:pPr>
              <w:jc w:val="center"/>
              <w:rPr>
                <w:rFonts w:ascii="宋体" w:hAnsi="宋体" w:eastAsia="宋体" w:cstheme="minorEastAsia"/>
                <w:sz w:val="24"/>
              </w:rPr>
            </w:pPr>
            <w:r>
              <w:rPr>
                <w:rFonts w:hint="eastAsia" w:ascii="宋体" w:hAnsi="宋体" w:eastAsia="宋体" w:cstheme="minorEastAsia"/>
                <w:sz w:val="24"/>
                <w:lang w:bidi="ar"/>
              </w:rPr>
              <w:t>5</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14:paraId="3381593C">
            <w:pPr>
              <w:rPr>
                <w:rFonts w:ascii="宋体" w:hAnsi="宋体" w:eastAsia="宋体" w:cstheme="minorEastAsia"/>
                <w:sz w:val="24"/>
              </w:rPr>
            </w:pPr>
            <w:r>
              <w:rPr>
                <w:rFonts w:hint="eastAsia" w:ascii="宋体" w:hAnsi="宋体" w:eastAsia="宋体" w:cstheme="minorEastAsia"/>
                <w:sz w:val="24"/>
                <w:lang w:bidi="ar"/>
              </w:rPr>
              <w:t>传真：</w:t>
            </w:r>
          </w:p>
        </w:tc>
        <w:tc>
          <w:tcPr>
            <w:tcW w:w="4313" w:type="dxa"/>
            <w:tcBorders>
              <w:top w:val="single" w:color="auto" w:sz="4" w:space="0"/>
              <w:left w:val="single" w:color="auto" w:sz="4" w:space="0"/>
              <w:bottom w:val="single" w:color="auto" w:sz="4" w:space="0"/>
              <w:right w:val="single" w:color="auto" w:sz="4" w:space="0"/>
            </w:tcBorders>
            <w:shd w:val="clear" w:color="auto" w:fill="auto"/>
            <w:vAlign w:val="center"/>
          </w:tcPr>
          <w:p w14:paraId="67D7FDE0">
            <w:pPr>
              <w:rPr>
                <w:rFonts w:ascii="宋体" w:hAnsi="宋体" w:eastAsia="宋体" w:cstheme="minorEastAsia"/>
                <w:sz w:val="24"/>
              </w:rPr>
            </w:pPr>
            <w:r>
              <w:rPr>
                <w:rFonts w:hint="eastAsia" w:ascii="宋体" w:hAnsi="宋体" w:eastAsia="宋体" w:cstheme="minorEastAsia"/>
                <w:sz w:val="24"/>
                <w:lang w:bidi="ar"/>
              </w:rPr>
              <w:t>电子邮箱：</w:t>
            </w:r>
          </w:p>
        </w:tc>
      </w:tr>
      <w:tr w14:paraId="42C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16BCC236">
            <w:pPr>
              <w:jc w:val="center"/>
              <w:rPr>
                <w:rFonts w:ascii="宋体" w:hAnsi="宋体" w:eastAsia="宋体" w:cstheme="minorEastAsia"/>
                <w:sz w:val="24"/>
              </w:rPr>
            </w:pPr>
            <w:r>
              <w:rPr>
                <w:rFonts w:hint="eastAsia" w:ascii="宋体" w:hAnsi="宋体" w:eastAsia="宋体" w:cstheme="minorEastAsia"/>
                <w:sz w:val="24"/>
                <w:lang w:bidi="ar"/>
              </w:rPr>
              <w:t>6</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14:paraId="2B204695">
            <w:pPr>
              <w:rPr>
                <w:rFonts w:ascii="宋体" w:hAnsi="宋体" w:eastAsia="宋体" w:cstheme="minorEastAsia"/>
                <w:sz w:val="24"/>
              </w:rPr>
            </w:pPr>
            <w:r>
              <w:rPr>
                <w:rFonts w:hint="eastAsia" w:ascii="宋体" w:hAnsi="宋体" w:eastAsia="宋体" w:cstheme="minorEastAsia"/>
                <w:sz w:val="24"/>
                <w:lang w:bidi="ar"/>
              </w:rPr>
              <w:t>注册地：</w:t>
            </w:r>
          </w:p>
        </w:tc>
        <w:tc>
          <w:tcPr>
            <w:tcW w:w="4313" w:type="dxa"/>
            <w:tcBorders>
              <w:top w:val="single" w:color="auto" w:sz="4" w:space="0"/>
              <w:left w:val="single" w:color="auto" w:sz="4" w:space="0"/>
              <w:bottom w:val="single" w:color="auto" w:sz="4" w:space="0"/>
              <w:right w:val="single" w:color="auto" w:sz="4" w:space="0"/>
            </w:tcBorders>
            <w:shd w:val="clear" w:color="auto" w:fill="auto"/>
            <w:vAlign w:val="center"/>
          </w:tcPr>
          <w:p w14:paraId="47E610C5">
            <w:pPr>
              <w:rPr>
                <w:rFonts w:ascii="宋体" w:hAnsi="宋体" w:eastAsia="宋体" w:cstheme="minorEastAsia"/>
                <w:sz w:val="24"/>
              </w:rPr>
            </w:pPr>
            <w:r>
              <w:rPr>
                <w:rFonts w:hint="eastAsia" w:ascii="宋体" w:hAnsi="宋体" w:eastAsia="宋体" w:cstheme="minorEastAsia"/>
                <w:sz w:val="24"/>
                <w:lang w:bidi="ar"/>
              </w:rPr>
              <w:t xml:space="preserve">注册年份：   </w:t>
            </w:r>
          </w:p>
        </w:tc>
      </w:tr>
      <w:tr w14:paraId="4B98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7"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317C6F6B">
            <w:pPr>
              <w:jc w:val="center"/>
              <w:rPr>
                <w:rFonts w:ascii="宋体" w:hAnsi="宋体" w:eastAsia="宋体" w:cstheme="minorEastAsia"/>
                <w:sz w:val="24"/>
              </w:rPr>
            </w:pPr>
            <w:r>
              <w:rPr>
                <w:rFonts w:hint="eastAsia" w:ascii="宋体" w:hAnsi="宋体" w:eastAsia="宋体" w:cstheme="minorEastAsia"/>
                <w:sz w:val="24"/>
                <w:lang w:bidi="ar"/>
              </w:rPr>
              <w:t>8</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9CEEF3">
            <w:pPr>
              <w:spacing w:line="360" w:lineRule="auto"/>
              <w:rPr>
                <w:rFonts w:ascii="宋体" w:hAnsi="宋体" w:eastAsia="宋体" w:cstheme="minorEastAsia"/>
                <w:sz w:val="24"/>
              </w:rPr>
            </w:pPr>
            <w:r>
              <w:rPr>
                <w:rFonts w:hint="eastAsia" w:ascii="宋体" w:hAnsi="宋体" w:eastAsia="宋体" w:cstheme="minorEastAsia"/>
                <w:sz w:val="24"/>
                <w:lang w:bidi="ar"/>
              </w:rPr>
              <w:t>主营范围：</w:t>
            </w:r>
          </w:p>
          <w:p w14:paraId="6A46D8BE">
            <w:pPr>
              <w:spacing w:line="360" w:lineRule="auto"/>
              <w:rPr>
                <w:rFonts w:ascii="宋体" w:hAnsi="宋体" w:eastAsia="宋体" w:cstheme="minorEastAsia"/>
                <w:sz w:val="24"/>
                <w:u w:val="single"/>
              </w:rPr>
            </w:pPr>
            <w:r>
              <w:rPr>
                <w:rFonts w:hint="eastAsia" w:ascii="宋体" w:hAnsi="宋体" w:eastAsia="宋体" w:cstheme="minorEastAsia"/>
                <w:sz w:val="24"/>
                <w:lang w:bidi="ar"/>
              </w:rPr>
              <w:t>1、 _______________________________________________________________</w:t>
            </w:r>
          </w:p>
          <w:p w14:paraId="4D861A92">
            <w:pPr>
              <w:spacing w:line="360" w:lineRule="auto"/>
              <w:rPr>
                <w:rFonts w:ascii="宋体" w:hAnsi="宋体" w:eastAsia="宋体" w:cstheme="minorEastAsia"/>
                <w:sz w:val="24"/>
                <w:u w:val="single"/>
              </w:rPr>
            </w:pPr>
            <w:r>
              <w:rPr>
                <w:rFonts w:hint="eastAsia" w:ascii="宋体" w:hAnsi="宋体" w:eastAsia="宋体" w:cstheme="minorEastAsia"/>
                <w:sz w:val="24"/>
                <w:lang w:bidi="ar"/>
              </w:rPr>
              <w:t>2、 _______________________________________________________________</w:t>
            </w:r>
          </w:p>
          <w:p w14:paraId="0BF055F4">
            <w:pPr>
              <w:spacing w:line="360" w:lineRule="auto"/>
              <w:rPr>
                <w:rFonts w:ascii="宋体" w:hAnsi="宋体" w:eastAsia="宋体" w:cstheme="minorEastAsia"/>
                <w:sz w:val="24"/>
              </w:rPr>
            </w:pPr>
            <w:r>
              <w:rPr>
                <w:rFonts w:hint="eastAsia" w:ascii="宋体" w:hAnsi="宋体" w:eastAsia="宋体" w:cstheme="minorEastAsia"/>
                <w:sz w:val="24"/>
                <w:lang w:bidi="ar"/>
              </w:rPr>
              <w:t>…</w:t>
            </w:r>
          </w:p>
        </w:tc>
      </w:tr>
      <w:tr w14:paraId="0C30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712EE748">
            <w:pPr>
              <w:jc w:val="center"/>
              <w:rPr>
                <w:rFonts w:ascii="宋体" w:hAnsi="宋体" w:eastAsia="宋体" w:cstheme="minorEastAsia"/>
                <w:sz w:val="24"/>
              </w:rPr>
            </w:pPr>
            <w:r>
              <w:rPr>
                <w:rFonts w:hint="eastAsia" w:ascii="宋体" w:hAnsi="宋体" w:eastAsia="宋体" w:cstheme="minorEastAsia"/>
                <w:sz w:val="24"/>
                <w:lang w:bidi="ar"/>
              </w:rPr>
              <w:t>9</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4ABCFA">
            <w:pPr>
              <w:rPr>
                <w:rFonts w:ascii="宋体" w:hAnsi="宋体" w:eastAsia="宋体" w:cstheme="minorEastAsia"/>
                <w:sz w:val="24"/>
                <w:lang w:eastAsia="zh-CN"/>
              </w:rPr>
            </w:pPr>
            <w:r>
              <w:rPr>
                <w:rFonts w:hint="eastAsia" w:ascii="宋体" w:hAnsi="宋体" w:eastAsia="宋体" w:cstheme="minorEastAsia"/>
                <w:sz w:val="24"/>
                <w:lang w:eastAsia="zh-CN" w:bidi="ar"/>
              </w:rPr>
              <w:t>服务电话及地址等相关情况说明</w:t>
            </w:r>
          </w:p>
        </w:tc>
      </w:tr>
      <w:tr w14:paraId="03EA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56FC2B2C">
            <w:pPr>
              <w:jc w:val="center"/>
              <w:rPr>
                <w:rFonts w:ascii="宋体" w:hAnsi="宋体" w:eastAsia="宋体" w:cstheme="minorEastAsia"/>
                <w:sz w:val="24"/>
              </w:rPr>
            </w:pPr>
            <w:r>
              <w:rPr>
                <w:rFonts w:hint="eastAsia" w:ascii="宋体" w:hAnsi="宋体" w:eastAsia="宋体" w:cstheme="minorEastAsia"/>
                <w:sz w:val="24"/>
                <w:lang w:bidi="ar"/>
              </w:rPr>
              <w:t>10</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20D5B6">
            <w:pPr>
              <w:rPr>
                <w:rFonts w:ascii="宋体" w:hAnsi="宋体" w:eastAsia="宋体" w:cstheme="minorEastAsia"/>
                <w:sz w:val="24"/>
              </w:rPr>
            </w:pPr>
            <w:r>
              <w:rPr>
                <w:rFonts w:hint="eastAsia" w:ascii="宋体" w:hAnsi="宋体" w:eastAsia="宋体" w:cstheme="minorEastAsia"/>
                <w:sz w:val="24"/>
                <w:lang w:bidi="ar"/>
              </w:rPr>
              <w:t>其他需要说明的情况</w:t>
            </w:r>
          </w:p>
        </w:tc>
      </w:tr>
    </w:tbl>
    <w:p w14:paraId="5249EF03">
      <w:pPr>
        <w:widowControl/>
        <w:spacing w:line="360" w:lineRule="auto"/>
        <w:ind w:right="240"/>
        <w:rPr>
          <w:rFonts w:ascii="宋体" w:hAnsi="宋体" w:eastAsia="宋体" w:cstheme="minorEastAsia"/>
          <w:b/>
          <w:sz w:val="24"/>
          <w:szCs w:val="28"/>
          <w:u w:val="single"/>
          <w:lang w:bidi="en-US"/>
        </w:rPr>
      </w:pPr>
    </w:p>
    <w:p w14:paraId="6BA1D866">
      <w:pPr>
        <w:widowControl/>
        <w:spacing w:line="360" w:lineRule="auto"/>
        <w:ind w:right="240"/>
        <w:rPr>
          <w:rFonts w:ascii="宋体" w:hAnsi="宋体" w:eastAsia="宋体" w:cstheme="minorEastAsia"/>
          <w:b/>
          <w:sz w:val="24"/>
          <w:szCs w:val="28"/>
          <w:u w:val="single"/>
          <w:lang w:eastAsia="zh-CN" w:bidi="en-US"/>
        </w:rPr>
      </w:pPr>
      <w:r>
        <w:rPr>
          <w:rFonts w:hint="eastAsia" w:ascii="宋体" w:hAnsi="宋体" w:eastAsia="宋体" w:cstheme="minorEastAsia"/>
          <w:b/>
          <w:sz w:val="24"/>
          <w:szCs w:val="28"/>
          <w:u w:val="single"/>
          <w:lang w:eastAsia="zh-CN" w:bidi="en-US"/>
        </w:rPr>
        <w:t>注：后附营业执照扫描件；</w:t>
      </w:r>
    </w:p>
    <w:p w14:paraId="7105C748">
      <w:pPr>
        <w:widowControl/>
        <w:spacing w:line="360" w:lineRule="auto"/>
        <w:ind w:right="120"/>
        <w:jc w:val="right"/>
        <w:rPr>
          <w:rFonts w:ascii="宋体" w:hAnsi="宋体" w:eastAsia="宋体" w:cstheme="minorEastAsia"/>
          <w:sz w:val="24"/>
          <w:lang w:eastAsia="zh-CN" w:bidi="en-US"/>
        </w:rPr>
      </w:pPr>
    </w:p>
    <w:p w14:paraId="7420B2CE">
      <w:pPr>
        <w:widowControl/>
        <w:wordWrap w:val="0"/>
        <w:spacing w:line="360" w:lineRule="auto"/>
        <w:ind w:right="120"/>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供应商（签章）：</w:t>
      </w:r>
    </w:p>
    <w:p w14:paraId="784B1A7B">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7C05FD61">
      <w:pPr>
        <w:widowControl/>
        <w:spacing w:line="360" w:lineRule="auto"/>
        <w:jc w:val="right"/>
        <w:rPr>
          <w:rFonts w:ascii="宋体" w:hAnsi="宋体" w:eastAsia="宋体" w:cstheme="minorEastAsia"/>
          <w:sz w:val="24"/>
          <w:lang w:eastAsia="zh-CN" w:bidi="en-US"/>
        </w:rPr>
      </w:pPr>
      <w:r>
        <w:rPr>
          <w:rFonts w:hint="eastAsia" w:ascii="宋体" w:hAnsi="宋体" w:eastAsia="宋体" w:cstheme="minorEastAsia"/>
          <w:sz w:val="24"/>
          <w:lang w:eastAsia="zh-CN" w:bidi="en-US"/>
        </w:rPr>
        <w:t>年</w:t>
      </w:r>
      <w:r>
        <w:rPr>
          <w:rFonts w:hint="eastAsia" w:ascii="宋体" w:hAnsi="宋体" w:eastAsia="宋体" w:cstheme="minorEastAsia"/>
          <w:sz w:val="24"/>
          <w:lang w:val="en-US" w:eastAsia="zh-CN" w:bidi="en-US"/>
        </w:rPr>
        <w:t xml:space="preserve">  </w:t>
      </w:r>
      <w:r>
        <w:rPr>
          <w:rFonts w:hint="eastAsia" w:ascii="宋体" w:hAnsi="宋体" w:eastAsia="宋体" w:cstheme="minorEastAsia"/>
          <w:sz w:val="24"/>
          <w:lang w:eastAsia="zh-CN" w:bidi="en-US"/>
        </w:rPr>
        <w:t>月</w:t>
      </w:r>
      <w:r>
        <w:rPr>
          <w:rFonts w:hint="eastAsia" w:ascii="宋体" w:hAnsi="宋体" w:eastAsia="宋体" w:cstheme="minorEastAsia"/>
          <w:sz w:val="24"/>
          <w:lang w:val="en-US" w:eastAsia="zh-CN" w:bidi="en-US"/>
        </w:rPr>
        <w:t xml:space="preserve">  </w:t>
      </w:r>
      <w:r>
        <w:rPr>
          <w:rFonts w:hint="eastAsia" w:ascii="宋体" w:hAnsi="宋体" w:eastAsia="宋体" w:cstheme="minorEastAsia"/>
          <w:sz w:val="24"/>
          <w:lang w:eastAsia="zh-CN" w:bidi="en-US"/>
        </w:rPr>
        <w:t>日</w:t>
      </w:r>
    </w:p>
    <w:p w14:paraId="3290C2AE">
      <w:pPr>
        <w:jc w:val="center"/>
        <w:rPr>
          <w:rFonts w:ascii="宋体" w:hAnsi="宋体" w:eastAsia="宋体" w:cstheme="minorEastAsia"/>
          <w:sz w:val="28"/>
          <w:szCs w:val="28"/>
          <w:lang w:eastAsia="zh-CN"/>
        </w:rPr>
      </w:pPr>
      <w:bookmarkStart w:id="67" w:name="_Toc50620491"/>
      <w:bookmarkStart w:id="68" w:name="_Toc48503887"/>
      <w:bookmarkStart w:id="69" w:name="_Toc50158503"/>
      <w:r>
        <w:rPr>
          <w:rFonts w:hint="eastAsia" w:ascii="宋体" w:hAnsi="宋体" w:eastAsia="宋体" w:cstheme="minorEastAsia"/>
          <w:sz w:val="28"/>
          <w:szCs w:val="28"/>
          <w:lang w:eastAsia="zh-CN"/>
        </w:rPr>
        <w:br w:type="page"/>
      </w:r>
    </w:p>
    <w:p w14:paraId="2F14207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theme="minorEastAsia"/>
          <w:sz w:val="28"/>
          <w:szCs w:val="28"/>
          <w:lang w:eastAsia="zh-CN"/>
        </w:rPr>
      </w:pPr>
      <w:bookmarkStart w:id="70" w:name="_Toc29916"/>
      <w:r>
        <w:rPr>
          <w:rFonts w:hint="eastAsia" w:cstheme="minorEastAsia"/>
          <w:sz w:val="28"/>
          <w:szCs w:val="28"/>
          <w:lang w:eastAsia="zh-CN"/>
        </w:rPr>
        <w:t>（二）财务状况报告，依法缴纳税收和社会保障资金的相关材料</w:t>
      </w:r>
      <w:bookmarkEnd w:id="70"/>
    </w:p>
    <w:p w14:paraId="3566CA1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lang w:eastAsia="zh-CN"/>
        </w:rPr>
      </w:pPr>
      <w:r>
        <w:rPr>
          <w:rFonts w:hint="eastAsia" w:ascii="宋体" w:hAnsi="宋体" w:eastAsia="宋体" w:cs="Times New Roman"/>
          <w:sz w:val="24"/>
          <w:szCs w:val="24"/>
          <w:lang w:eastAsia="zh-CN"/>
        </w:rPr>
        <w:t>（1）提供202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年</w:t>
      </w:r>
      <w:r>
        <w:rPr>
          <w:rFonts w:hint="eastAsia" w:ascii="宋体" w:hAnsi="宋体" w:eastAsia="宋体" w:cs="Times New Roman"/>
          <w:sz w:val="24"/>
          <w:szCs w:val="24"/>
          <w:lang w:val="en-US" w:eastAsia="zh-CN"/>
        </w:rPr>
        <w:t>或2024年</w:t>
      </w:r>
      <w:r>
        <w:rPr>
          <w:rFonts w:hint="eastAsia" w:ascii="宋体" w:hAnsi="宋体" w:eastAsia="宋体" w:cs="Times New Roman"/>
          <w:sz w:val="24"/>
          <w:szCs w:val="24"/>
          <w:lang w:eastAsia="zh-CN"/>
        </w:rPr>
        <w:t>经第三方审计机构出具的财务会计报表原件的扫描件，包括资产负债表、现金流量表、利润表等。</w:t>
      </w:r>
    </w:p>
    <w:p w14:paraId="4F6E46A6">
      <w:pPr>
        <w:spacing w:line="360" w:lineRule="auto"/>
        <w:rPr>
          <w:rFonts w:ascii="宋体" w:hAnsi="宋体" w:eastAsia="宋体"/>
          <w:sz w:val="24"/>
          <w:lang w:eastAsia="zh-CN"/>
        </w:rPr>
      </w:pPr>
      <w:r>
        <w:rPr>
          <w:rFonts w:hint="eastAsia" w:ascii="宋体" w:hAnsi="宋体" w:eastAsia="宋体" w:cs="Times New Roman"/>
          <w:sz w:val="24"/>
          <w:szCs w:val="24"/>
          <w:lang w:eastAsia="zh-CN"/>
        </w:rPr>
        <w:t>（2）缴税所属时间在202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年</w:t>
      </w:r>
      <w:r>
        <w:rPr>
          <w:rFonts w:ascii="宋体" w:hAnsi="宋体" w:eastAsia="宋体" w:cs="Times New Roman"/>
          <w:sz w:val="24"/>
          <w:szCs w:val="24"/>
          <w:lang w:eastAsia="zh-CN"/>
        </w:rPr>
        <w:t>1</w:t>
      </w:r>
      <w:r>
        <w:rPr>
          <w:rFonts w:hint="eastAsia" w:ascii="宋体" w:hAnsi="宋体" w:eastAsia="宋体" w:cs="Times New Roman"/>
          <w:sz w:val="24"/>
          <w:szCs w:val="24"/>
          <w:lang w:eastAsia="zh-CN"/>
        </w:rPr>
        <w:t>月至投标截止日期前任意</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个月的税务局税收通用缴款书扫描件或银行电子缴税（费）凭证扫描件或税务局出具纳税情况的相关证明扫描件。</w:t>
      </w:r>
    </w:p>
    <w:p w14:paraId="73FC6DE9">
      <w:pPr>
        <w:spacing w:line="360" w:lineRule="auto"/>
        <w:rPr>
          <w:rFonts w:ascii="宋体" w:hAnsi="宋体" w:eastAsia="宋体" w:cs="Times New Roman"/>
          <w:sz w:val="24"/>
          <w:szCs w:val="24"/>
          <w:lang w:eastAsia="zh-CN"/>
        </w:rPr>
      </w:pPr>
      <w:r>
        <w:rPr>
          <w:rFonts w:hint="eastAsia" w:ascii="宋体" w:hAnsi="宋体" w:eastAsia="宋体" w:cs="Times New Roman"/>
          <w:sz w:val="24"/>
          <w:szCs w:val="24"/>
          <w:lang w:eastAsia="zh-CN"/>
        </w:rPr>
        <w:t>（3）缴费所属时间在202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年1月至投标截止日期前任意</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个月的社会保险费缴款书扫描件或银行电子缴税（费）凭证扫描件或社保管理部门出具的有效的缴款证明扫描件。</w:t>
      </w:r>
    </w:p>
    <w:p w14:paraId="53E5E3ED">
      <w:pPr>
        <w:spacing w:line="360" w:lineRule="exact"/>
        <w:rPr>
          <w:rFonts w:ascii="宋体" w:hAnsi="宋体" w:eastAsia="宋体"/>
          <w:sz w:val="24"/>
          <w:lang w:eastAsia="zh-CN"/>
        </w:rPr>
      </w:pPr>
    </w:p>
    <w:p w14:paraId="2B02235C">
      <w:pPr>
        <w:spacing w:line="360" w:lineRule="exact"/>
        <w:rPr>
          <w:rFonts w:ascii="宋体" w:hAnsi="宋体" w:eastAsia="宋体"/>
          <w:sz w:val="24"/>
          <w:lang w:eastAsia="zh-CN"/>
        </w:rPr>
      </w:pPr>
    </w:p>
    <w:p w14:paraId="4E31BD10">
      <w:pPr>
        <w:spacing w:line="360" w:lineRule="exact"/>
        <w:rPr>
          <w:rFonts w:ascii="宋体" w:hAnsi="宋体" w:eastAsia="宋体"/>
          <w:sz w:val="24"/>
          <w:lang w:eastAsia="zh-CN"/>
        </w:rPr>
      </w:pPr>
    </w:p>
    <w:p w14:paraId="6DDE74A9">
      <w:pPr>
        <w:spacing w:line="360" w:lineRule="exact"/>
        <w:rPr>
          <w:rFonts w:ascii="宋体" w:hAnsi="宋体" w:eastAsia="宋体"/>
          <w:sz w:val="24"/>
          <w:lang w:eastAsia="zh-CN"/>
        </w:rPr>
      </w:pPr>
    </w:p>
    <w:p w14:paraId="341DA6F3">
      <w:pPr>
        <w:spacing w:line="360" w:lineRule="exact"/>
        <w:rPr>
          <w:rFonts w:ascii="宋体" w:hAnsi="宋体" w:eastAsia="宋体"/>
          <w:sz w:val="24"/>
          <w:lang w:eastAsia="zh-CN"/>
        </w:rPr>
      </w:pPr>
    </w:p>
    <w:p w14:paraId="01EB0B7A">
      <w:pPr>
        <w:pStyle w:val="4"/>
        <w:jc w:val="left"/>
        <w:rPr>
          <w:rFonts w:cstheme="minorEastAsia"/>
          <w:b/>
          <w:bCs/>
          <w:sz w:val="28"/>
          <w:szCs w:val="28"/>
          <w:lang w:eastAsia="zh-CN"/>
        </w:rPr>
      </w:pPr>
      <w:bookmarkStart w:id="71" w:name="_Toc28284"/>
      <w:r>
        <w:rPr>
          <w:rFonts w:hint="eastAsia" w:cstheme="minorEastAsia"/>
          <w:sz w:val="28"/>
          <w:szCs w:val="28"/>
          <w:lang w:eastAsia="zh-CN"/>
        </w:rPr>
        <w:t>（三）具备履行合同所必需的设备和专业技术能力的证明材料</w:t>
      </w:r>
      <w:bookmarkEnd w:id="71"/>
    </w:p>
    <w:p w14:paraId="584B6B99">
      <w:pPr>
        <w:spacing w:line="360" w:lineRule="exact"/>
        <w:jc w:val="center"/>
        <w:rPr>
          <w:rFonts w:ascii="宋体" w:hAnsi="宋体" w:eastAsia="宋体"/>
          <w:sz w:val="24"/>
          <w:lang w:eastAsia="zh-CN"/>
        </w:rPr>
      </w:pPr>
    </w:p>
    <w:p w14:paraId="7DE7D482">
      <w:pPr>
        <w:spacing w:line="360" w:lineRule="exact"/>
        <w:jc w:val="center"/>
        <w:rPr>
          <w:rFonts w:ascii="MS Gothic" w:hAnsi="MS Gothic" w:cs="MS Gothic"/>
          <w:sz w:val="24"/>
          <w:szCs w:val="24"/>
          <w:lang w:eastAsia="zh-CN"/>
        </w:rPr>
      </w:pPr>
      <w:r>
        <w:rPr>
          <w:rFonts w:hint="eastAsia" w:ascii="宋体" w:hAnsi="宋体" w:eastAsia="宋体" w:cs="Times New Roman"/>
          <w:sz w:val="24"/>
          <w:szCs w:val="24"/>
          <w:lang w:eastAsia="zh-CN"/>
        </w:rPr>
        <w:t>（投标人自行承诺及</w:t>
      </w:r>
      <w:r>
        <w:rPr>
          <w:rFonts w:hint="eastAsia" w:ascii="宋体" w:hAnsi="宋体" w:eastAsia="宋体" w:cs="Times New Roman"/>
          <w:sz w:val="24"/>
          <w:szCs w:val="24"/>
          <w:lang w:val="en-US" w:eastAsia="zh-CN"/>
        </w:rPr>
        <w:t>提供证明材料</w:t>
      </w:r>
      <w:r>
        <w:rPr>
          <w:rFonts w:hint="eastAsia" w:ascii="宋体" w:hAnsi="宋体" w:eastAsia="宋体" w:cs="Times New Roman"/>
          <w:sz w:val="24"/>
          <w:szCs w:val="24"/>
          <w:lang w:eastAsia="zh-CN"/>
        </w:rPr>
        <w:t>，内容自拟。）</w:t>
      </w:r>
      <w:r>
        <w:rPr>
          <w:rFonts w:hint="eastAsia" w:ascii="MS Gothic" w:hAnsi="MS Gothic" w:eastAsia="MS Gothic" w:cs="MS Gothic"/>
          <w:sz w:val="24"/>
          <w:szCs w:val="24"/>
          <w:lang w:eastAsia="zh-CN"/>
        </w:rPr>
        <w:t> </w:t>
      </w:r>
    </w:p>
    <w:p w14:paraId="3833069F">
      <w:pPr>
        <w:spacing w:line="360" w:lineRule="exact"/>
        <w:rPr>
          <w:rFonts w:ascii="宋体" w:hAnsi="宋体"/>
          <w:sz w:val="24"/>
          <w:lang w:eastAsia="zh-CN"/>
        </w:rPr>
      </w:pPr>
    </w:p>
    <w:p w14:paraId="1BCB1D27">
      <w:pPr>
        <w:spacing w:line="360" w:lineRule="exact"/>
        <w:rPr>
          <w:rFonts w:ascii="宋体" w:hAnsi="宋体" w:eastAsia="宋体"/>
          <w:b/>
          <w:bCs/>
          <w:sz w:val="28"/>
          <w:szCs w:val="28"/>
          <w:lang w:eastAsia="zh-CN"/>
        </w:rPr>
      </w:pPr>
    </w:p>
    <w:p w14:paraId="6FB8928F">
      <w:pPr>
        <w:spacing w:line="360" w:lineRule="exact"/>
        <w:rPr>
          <w:rFonts w:ascii="宋体" w:hAnsi="宋体" w:eastAsia="宋体"/>
          <w:b/>
          <w:bCs/>
          <w:sz w:val="28"/>
          <w:szCs w:val="28"/>
          <w:lang w:eastAsia="zh-CN"/>
        </w:rPr>
      </w:pPr>
    </w:p>
    <w:p w14:paraId="522B828E">
      <w:pPr>
        <w:spacing w:line="360" w:lineRule="exact"/>
        <w:rPr>
          <w:rFonts w:ascii="宋体" w:hAnsi="宋体" w:eastAsia="宋体"/>
          <w:b/>
          <w:bCs/>
          <w:sz w:val="28"/>
          <w:szCs w:val="28"/>
          <w:lang w:eastAsia="zh-CN"/>
        </w:rPr>
      </w:pPr>
    </w:p>
    <w:p w14:paraId="3E49EC18">
      <w:pPr>
        <w:spacing w:line="360" w:lineRule="exact"/>
        <w:rPr>
          <w:rFonts w:ascii="宋体" w:hAnsi="宋体" w:eastAsia="宋体"/>
          <w:b/>
          <w:bCs/>
          <w:sz w:val="28"/>
          <w:szCs w:val="28"/>
          <w:lang w:eastAsia="zh-CN"/>
        </w:rPr>
      </w:pPr>
    </w:p>
    <w:p w14:paraId="6F062CF9">
      <w:pPr>
        <w:spacing w:line="360" w:lineRule="exact"/>
        <w:rPr>
          <w:rFonts w:ascii="宋体" w:hAnsi="宋体" w:eastAsia="宋体"/>
          <w:b/>
          <w:bCs/>
          <w:sz w:val="28"/>
          <w:szCs w:val="28"/>
          <w:lang w:eastAsia="zh-CN"/>
        </w:rPr>
      </w:pPr>
    </w:p>
    <w:p w14:paraId="3948D2C9">
      <w:pPr>
        <w:pStyle w:val="4"/>
        <w:spacing w:line="360" w:lineRule="exact"/>
        <w:jc w:val="left"/>
        <w:rPr>
          <w:rFonts w:cstheme="minorEastAsia"/>
          <w:b/>
          <w:bCs/>
          <w:sz w:val="28"/>
          <w:szCs w:val="28"/>
          <w:lang w:eastAsia="zh-CN"/>
        </w:rPr>
      </w:pPr>
      <w:bookmarkStart w:id="72" w:name="_Toc23313"/>
      <w:r>
        <w:rPr>
          <w:rFonts w:hint="eastAsia" w:cstheme="minorEastAsia"/>
          <w:sz w:val="28"/>
          <w:szCs w:val="28"/>
          <w:lang w:eastAsia="zh-CN"/>
        </w:rPr>
        <w:t>（四）参加服务活动前</w:t>
      </w:r>
      <w:r>
        <w:rPr>
          <w:rFonts w:cstheme="minorEastAsia"/>
          <w:sz w:val="28"/>
          <w:szCs w:val="28"/>
          <w:lang w:eastAsia="zh-CN"/>
        </w:rPr>
        <w:t xml:space="preserve"> 3 </w:t>
      </w:r>
      <w:r>
        <w:rPr>
          <w:rFonts w:hint="eastAsia" w:cstheme="minorEastAsia"/>
          <w:sz w:val="28"/>
          <w:szCs w:val="28"/>
          <w:lang w:eastAsia="zh-CN"/>
        </w:rPr>
        <w:t>年内（设立不足</w:t>
      </w:r>
      <w:r>
        <w:rPr>
          <w:rFonts w:cstheme="minorEastAsia"/>
          <w:sz w:val="28"/>
          <w:szCs w:val="28"/>
          <w:lang w:eastAsia="zh-CN"/>
        </w:rPr>
        <w:t xml:space="preserve"> 3 </w:t>
      </w:r>
      <w:r>
        <w:rPr>
          <w:rFonts w:hint="eastAsia" w:cstheme="minorEastAsia"/>
          <w:sz w:val="28"/>
          <w:szCs w:val="28"/>
          <w:lang w:eastAsia="zh-CN"/>
        </w:rPr>
        <w:t>年的，时限为自设立以来）在经营活动中没有重大违法记录的书面声明</w:t>
      </w:r>
      <w:bookmarkEnd w:id="72"/>
    </w:p>
    <w:p w14:paraId="198008D6">
      <w:pPr>
        <w:spacing w:line="360" w:lineRule="exact"/>
        <w:jc w:val="center"/>
        <w:rPr>
          <w:rFonts w:ascii="宋体" w:hAnsi="宋体" w:eastAsia="宋体"/>
          <w:sz w:val="24"/>
          <w:lang w:eastAsia="zh-CN"/>
        </w:rPr>
      </w:pPr>
      <w:r>
        <w:rPr>
          <w:rFonts w:hint="eastAsia" w:ascii="宋体" w:hAnsi="宋体" w:eastAsia="宋体" w:cs="Times New Roman"/>
          <w:sz w:val="24"/>
          <w:szCs w:val="24"/>
          <w:lang w:eastAsia="zh-CN"/>
        </w:rPr>
        <w:t>（投标人自行承诺及说明，内容自拟。）</w:t>
      </w:r>
    </w:p>
    <w:p w14:paraId="7A9FD848">
      <w:pPr>
        <w:spacing w:line="360" w:lineRule="exact"/>
        <w:rPr>
          <w:rFonts w:ascii="宋体" w:hAnsi="宋体" w:eastAsia="宋体"/>
          <w:sz w:val="24"/>
          <w:lang w:eastAsia="zh-CN"/>
        </w:rPr>
      </w:pPr>
    </w:p>
    <w:p w14:paraId="05CDB1D8">
      <w:pPr>
        <w:spacing w:line="360" w:lineRule="exact"/>
        <w:rPr>
          <w:rFonts w:ascii="宋体" w:hAnsi="宋体" w:eastAsia="宋体"/>
          <w:sz w:val="24"/>
          <w:lang w:eastAsia="zh-CN"/>
        </w:rPr>
      </w:pPr>
    </w:p>
    <w:p w14:paraId="0070D0B3">
      <w:pPr>
        <w:spacing w:line="360" w:lineRule="exact"/>
        <w:rPr>
          <w:rFonts w:ascii="宋体" w:hAnsi="宋体" w:eastAsia="宋体"/>
          <w:sz w:val="24"/>
          <w:lang w:eastAsia="zh-CN"/>
        </w:rPr>
      </w:pPr>
    </w:p>
    <w:p w14:paraId="1041752E">
      <w:pPr>
        <w:spacing w:line="360" w:lineRule="exact"/>
        <w:rPr>
          <w:rFonts w:ascii="宋体" w:hAnsi="宋体" w:eastAsia="宋体"/>
          <w:sz w:val="24"/>
          <w:lang w:eastAsia="zh-CN"/>
        </w:rPr>
      </w:pPr>
      <w:r>
        <w:rPr>
          <w:rFonts w:hint="eastAsia" w:ascii="宋体" w:hAnsi="宋体" w:eastAsia="宋体" w:cs="Times New Roman"/>
          <w:sz w:val="24"/>
          <w:szCs w:val="24"/>
          <w:lang w:eastAsia="zh-CN"/>
        </w:rPr>
        <w:t>注：重大违法记录，是指供应商因违法经营受到刑事处罚或者责令停产停业、吊销许可证或者执照、较大数额罚款等行政处罚。</w:t>
      </w:r>
    </w:p>
    <w:p w14:paraId="06448C63">
      <w:pPr>
        <w:jc w:val="center"/>
        <w:rPr>
          <w:rFonts w:ascii="宋体" w:hAnsi="宋体" w:eastAsia="宋体" w:cstheme="minorEastAsia"/>
          <w:sz w:val="28"/>
          <w:szCs w:val="28"/>
          <w:lang w:eastAsia="zh-CN"/>
        </w:rPr>
      </w:pPr>
      <w:r>
        <w:rPr>
          <w:rFonts w:hint="eastAsia" w:ascii="宋体" w:hAnsi="宋体" w:eastAsia="宋体" w:cstheme="minorEastAsia"/>
          <w:sz w:val="28"/>
          <w:szCs w:val="28"/>
          <w:lang w:eastAsia="zh-CN"/>
        </w:rPr>
        <w:br w:type="page"/>
      </w:r>
    </w:p>
    <w:p w14:paraId="6D9139ED">
      <w:pPr>
        <w:pStyle w:val="4"/>
        <w:jc w:val="center"/>
        <w:rPr>
          <w:rFonts w:cstheme="minorEastAsia"/>
          <w:sz w:val="28"/>
          <w:szCs w:val="28"/>
          <w:highlight w:val="none"/>
          <w:lang w:eastAsia="zh-CN"/>
        </w:rPr>
      </w:pPr>
      <w:bookmarkStart w:id="73" w:name="_Toc30820"/>
      <w:r>
        <w:rPr>
          <w:rFonts w:hint="eastAsia" w:cstheme="minorEastAsia"/>
          <w:sz w:val="28"/>
          <w:szCs w:val="28"/>
          <w:highlight w:val="none"/>
          <w:lang w:eastAsia="zh-CN"/>
        </w:rPr>
        <w:t>（五）近</w:t>
      </w:r>
      <w:r>
        <w:rPr>
          <w:rFonts w:hint="eastAsia" w:cstheme="minorEastAsia"/>
          <w:sz w:val="28"/>
          <w:szCs w:val="28"/>
          <w:highlight w:val="none"/>
          <w:lang w:val="en-US" w:eastAsia="zh-CN"/>
        </w:rPr>
        <w:t>5</w:t>
      </w:r>
      <w:r>
        <w:rPr>
          <w:rFonts w:hint="eastAsia" w:cstheme="minorEastAsia"/>
          <w:sz w:val="28"/>
          <w:szCs w:val="28"/>
          <w:highlight w:val="none"/>
          <w:lang w:eastAsia="zh-CN"/>
        </w:rPr>
        <w:t>年完成类似项目情况</w:t>
      </w:r>
      <w:bookmarkEnd w:id="67"/>
      <w:bookmarkEnd w:id="68"/>
      <w:bookmarkEnd w:id="69"/>
      <w:bookmarkEnd w:id="73"/>
    </w:p>
    <w:p w14:paraId="2622D53A">
      <w:pPr>
        <w:rPr>
          <w:lang w:eastAsia="zh-CN"/>
        </w:rPr>
      </w:pP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839"/>
        <w:gridCol w:w="1839"/>
        <w:gridCol w:w="2452"/>
        <w:gridCol w:w="2146"/>
      </w:tblGrid>
      <w:tr w14:paraId="09EF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1227E51E">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szCs w:val="21"/>
              </w:rPr>
              <w:t>序号</w:t>
            </w:r>
          </w:p>
        </w:tc>
        <w:tc>
          <w:tcPr>
            <w:tcW w:w="1016" w:type="pct"/>
            <w:vAlign w:val="center"/>
          </w:tcPr>
          <w:p w14:paraId="2CECB618">
            <w:pPr>
              <w:pStyle w:val="13"/>
              <w:spacing w:line="360" w:lineRule="auto"/>
              <w:jc w:val="center"/>
              <w:rPr>
                <w:rFonts w:hint="default" w:eastAsia="宋体" w:asciiTheme="minorEastAsia" w:hAnsiTheme="minorEastAsia" w:cstheme="minorEastAsia"/>
                <w:b/>
                <w:sz w:val="24"/>
                <w:szCs w:val="24"/>
                <w:lang w:val="en-US" w:eastAsia="zh-CN"/>
              </w:rPr>
            </w:pPr>
            <w:r>
              <w:rPr>
                <w:rFonts w:hint="eastAsia" w:asciiTheme="minorEastAsia" w:hAnsiTheme="minorEastAsia" w:cstheme="minorEastAsia"/>
                <w:b/>
                <w:sz w:val="21"/>
                <w:szCs w:val="21"/>
                <w:lang w:val="en-US" w:eastAsia="zh-CN"/>
              </w:rPr>
              <w:t>招标人名称</w:t>
            </w:r>
          </w:p>
        </w:tc>
        <w:tc>
          <w:tcPr>
            <w:tcW w:w="1016" w:type="pct"/>
            <w:vAlign w:val="center"/>
          </w:tcPr>
          <w:p w14:paraId="77E1B045">
            <w:pPr>
              <w:pStyle w:val="13"/>
              <w:spacing w:line="360" w:lineRule="auto"/>
              <w:jc w:val="center"/>
              <w:rPr>
                <w:rFonts w:hint="eastAsia" w:eastAsia="宋体" w:asciiTheme="minorEastAsia" w:hAnsiTheme="minorEastAsia" w:cstheme="minorEastAsia"/>
                <w:b/>
                <w:sz w:val="24"/>
                <w:szCs w:val="24"/>
                <w:lang w:val="en-US" w:eastAsia="zh-CN"/>
              </w:rPr>
            </w:pPr>
            <w:r>
              <w:rPr>
                <w:rFonts w:hint="eastAsia" w:asciiTheme="minorEastAsia" w:hAnsiTheme="minorEastAsia" w:cstheme="minorEastAsia"/>
                <w:b/>
                <w:sz w:val="21"/>
                <w:szCs w:val="21"/>
              </w:rPr>
              <w:t>项目名称</w:t>
            </w:r>
          </w:p>
        </w:tc>
        <w:tc>
          <w:tcPr>
            <w:tcW w:w="1355" w:type="pct"/>
            <w:vAlign w:val="center"/>
          </w:tcPr>
          <w:p w14:paraId="03E9C0B4">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szCs w:val="21"/>
              </w:rPr>
              <w:t>项目实施起止时间</w:t>
            </w:r>
          </w:p>
        </w:tc>
        <w:tc>
          <w:tcPr>
            <w:tcW w:w="1186" w:type="pct"/>
            <w:vAlign w:val="center"/>
          </w:tcPr>
          <w:p w14:paraId="55E7124F">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szCs w:val="21"/>
              </w:rPr>
              <w:t>项目完成情况</w:t>
            </w:r>
          </w:p>
        </w:tc>
      </w:tr>
      <w:tr w14:paraId="293F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0F3953D4">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1</w:t>
            </w:r>
          </w:p>
        </w:tc>
        <w:tc>
          <w:tcPr>
            <w:tcW w:w="1016" w:type="pct"/>
            <w:vAlign w:val="center"/>
          </w:tcPr>
          <w:p w14:paraId="0296E934">
            <w:pPr>
              <w:pStyle w:val="13"/>
              <w:spacing w:line="360" w:lineRule="auto"/>
              <w:jc w:val="center"/>
              <w:rPr>
                <w:rFonts w:asciiTheme="minorEastAsia" w:hAnsiTheme="minorEastAsia" w:cstheme="minorEastAsia"/>
                <w:b/>
                <w:sz w:val="24"/>
                <w:szCs w:val="24"/>
              </w:rPr>
            </w:pPr>
          </w:p>
        </w:tc>
        <w:tc>
          <w:tcPr>
            <w:tcW w:w="1016" w:type="pct"/>
            <w:vAlign w:val="center"/>
          </w:tcPr>
          <w:p w14:paraId="4561F05E">
            <w:pPr>
              <w:pStyle w:val="13"/>
              <w:spacing w:line="360" w:lineRule="auto"/>
              <w:jc w:val="center"/>
              <w:rPr>
                <w:rFonts w:asciiTheme="minorEastAsia" w:hAnsiTheme="minorEastAsia" w:cstheme="minorEastAsia"/>
                <w:b/>
                <w:sz w:val="24"/>
                <w:szCs w:val="24"/>
              </w:rPr>
            </w:pPr>
          </w:p>
        </w:tc>
        <w:tc>
          <w:tcPr>
            <w:tcW w:w="1355" w:type="pct"/>
            <w:vAlign w:val="center"/>
          </w:tcPr>
          <w:p w14:paraId="71683A5D">
            <w:pPr>
              <w:pStyle w:val="13"/>
              <w:spacing w:line="360" w:lineRule="auto"/>
              <w:jc w:val="center"/>
              <w:rPr>
                <w:rFonts w:asciiTheme="minorEastAsia" w:hAnsiTheme="minorEastAsia" w:cstheme="minorEastAsia"/>
                <w:b/>
                <w:sz w:val="24"/>
                <w:szCs w:val="24"/>
              </w:rPr>
            </w:pPr>
          </w:p>
        </w:tc>
        <w:tc>
          <w:tcPr>
            <w:tcW w:w="1186" w:type="pct"/>
            <w:vAlign w:val="center"/>
          </w:tcPr>
          <w:p w14:paraId="0FACF632">
            <w:pPr>
              <w:pStyle w:val="13"/>
              <w:spacing w:line="360" w:lineRule="auto"/>
              <w:jc w:val="center"/>
              <w:rPr>
                <w:rFonts w:asciiTheme="minorEastAsia" w:hAnsiTheme="minorEastAsia" w:cstheme="minorEastAsia"/>
                <w:b/>
                <w:sz w:val="24"/>
                <w:szCs w:val="24"/>
              </w:rPr>
            </w:pPr>
          </w:p>
        </w:tc>
      </w:tr>
      <w:tr w14:paraId="77BD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209FCE3B">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2</w:t>
            </w:r>
          </w:p>
        </w:tc>
        <w:tc>
          <w:tcPr>
            <w:tcW w:w="1016" w:type="pct"/>
            <w:vAlign w:val="center"/>
          </w:tcPr>
          <w:p w14:paraId="58992C77">
            <w:pPr>
              <w:pStyle w:val="13"/>
              <w:spacing w:line="360" w:lineRule="auto"/>
              <w:jc w:val="center"/>
              <w:rPr>
                <w:rFonts w:asciiTheme="minorEastAsia" w:hAnsiTheme="minorEastAsia" w:cstheme="minorEastAsia"/>
                <w:b/>
                <w:sz w:val="24"/>
                <w:szCs w:val="24"/>
              </w:rPr>
            </w:pPr>
          </w:p>
        </w:tc>
        <w:tc>
          <w:tcPr>
            <w:tcW w:w="1016" w:type="pct"/>
            <w:vAlign w:val="center"/>
          </w:tcPr>
          <w:p w14:paraId="168886A2">
            <w:pPr>
              <w:pStyle w:val="13"/>
              <w:spacing w:line="360" w:lineRule="auto"/>
              <w:jc w:val="center"/>
              <w:rPr>
                <w:rFonts w:asciiTheme="minorEastAsia" w:hAnsiTheme="minorEastAsia" w:cstheme="minorEastAsia"/>
                <w:b/>
                <w:sz w:val="24"/>
                <w:szCs w:val="24"/>
              </w:rPr>
            </w:pPr>
          </w:p>
        </w:tc>
        <w:tc>
          <w:tcPr>
            <w:tcW w:w="1355" w:type="pct"/>
            <w:vAlign w:val="center"/>
          </w:tcPr>
          <w:p w14:paraId="3F289A47">
            <w:pPr>
              <w:pStyle w:val="13"/>
              <w:spacing w:line="360" w:lineRule="auto"/>
              <w:jc w:val="center"/>
              <w:rPr>
                <w:rFonts w:asciiTheme="minorEastAsia" w:hAnsiTheme="minorEastAsia" w:cstheme="minorEastAsia"/>
                <w:b/>
                <w:sz w:val="24"/>
                <w:szCs w:val="24"/>
              </w:rPr>
            </w:pPr>
          </w:p>
        </w:tc>
        <w:tc>
          <w:tcPr>
            <w:tcW w:w="1186" w:type="pct"/>
            <w:vAlign w:val="center"/>
          </w:tcPr>
          <w:p w14:paraId="6A6D89A0">
            <w:pPr>
              <w:pStyle w:val="13"/>
              <w:spacing w:line="360" w:lineRule="auto"/>
              <w:jc w:val="center"/>
              <w:rPr>
                <w:rFonts w:asciiTheme="minorEastAsia" w:hAnsiTheme="minorEastAsia" w:cstheme="minorEastAsia"/>
                <w:b/>
                <w:sz w:val="24"/>
                <w:szCs w:val="24"/>
              </w:rPr>
            </w:pPr>
          </w:p>
        </w:tc>
      </w:tr>
      <w:tr w14:paraId="08AF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33E85617">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3</w:t>
            </w:r>
          </w:p>
        </w:tc>
        <w:tc>
          <w:tcPr>
            <w:tcW w:w="1016" w:type="pct"/>
            <w:vAlign w:val="center"/>
          </w:tcPr>
          <w:p w14:paraId="4AD75809">
            <w:pPr>
              <w:pStyle w:val="13"/>
              <w:spacing w:line="360" w:lineRule="auto"/>
              <w:jc w:val="center"/>
              <w:rPr>
                <w:rFonts w:asciiTheme="minorEastAsia" w:hAnsiTheme="minorEastAsia" w:cstheme="minorEastAsia"/>
                <w:b/>
                <w:sz w:val="24"/>
                <w:szCs w:val="24"/>
              </w:rPr>
            </w:pPr>
          </w:p>
        </w:tc>
        <w:tc>
          <w:tcPr>
            <w:tcW w:w="1016" w:type="pct"/>
            <w:vAlign w:val="center"/>
          </w:tcPr>
          <w:p w14:paraId="6B7FDE8A">
            <w:pPr>
              <w:pStyle w:val="13"/>
              <w:spacing w:line="360" w:lineRule="auto"/>
              <w:jc w:val="center"/>
              <w:rPr>
                <w:rFonts w:asciiTheme="minorEastAsia" w:hAnsiTheme="minorEastAsia" w:cstheme="minorEastAsia"/>
                <w:b/>
                <w:sz w:val="24"/>
                <w:szCs w:val="24"/>
              </w:rPr>
            </w:pPr>
          </w:p>
        </w:tc>
        <w:tc>
          <w:tcPr>
            <w:tcW w:w="1355" w:type="pct"/>
            <w:vAlign w:val="center"/>
          </w:tcPr>
          <w:p w14:paraId="49C7D328">
            <w:pPr>
              <w:pStyle w:val="13"/>
              <w:spacing w:line="360" w:lineRule="auto"/>
              <w:jc w:val="center"/>
              <w:rPr>
                <w:rFonts w:asciiTheme="minorEastAsia" w:hAnsiTheme="minorEastAsia" w:cstheme="minorEastAsia"/>
                <w:b/>
                <w:sz w:val="24"/>
                <w:szCs w:val="24"/>
              </w:rPr>
            </w:pPr>
          </w:p>
        </w:tc>
        <w:tc>
          <w:tcPr>
            <w:tcW w:w="1186" w:type="pct"/>
            <w:vAlign w:val="center"/>
          </w:tcPr>
          <w:p w14:paraId="7E1A32C7">
            <w:pPr>
              <w:pStyle w:val="13"/>
              <w:spacing w:line="360" w:lineRule="auto"/>
              <w:jc w:val="center"/>
              <w:rPr>
                <w:rFonts w:asciiTheme="minorEastAsia" w:hAnsiTheme="minorEastAsia" w:cstheme="minorEastAsia"/>
                <w:b/>
                <w:sz w:val="24"/>
                <w:szCs w:val="24"/>
              </w:rPr>
            </w:pPr>
          </w:p>
        </w:tc>
      </w:tr>
      <w:tr w14:paraId="5552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1E0997E6">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4</w:t>
            </w:r>
          </w:p>
        </w:tc>
        <w:tc>
          <w:tcPr>
            <w:tcW w:w="1016" w:type="pct"/>
            <w:vAlign w:val="center"/>
          </w:tcPr>
          <w:p w14:paraId="74460469">
            <w:pPr>
              <w:pStyle w:val="13"/>
              <w:spacing w:line="360" w:lineRule="auto"/>
              <w:jc w:val="center"/>
              <w:rPr>
                <w:rFonts w:asciiTheme="minorEastAsia" w:hAnsiTheme="minorEastAsia" w:cstheme="minorEastAsia"/>
                <w:b/>
                <w:sz w:val="24"/>
                <w:szCs w:val="24"/>
              </w:rPr>
            </w:pPr>
          </w:p>
        </w:tc>
        <w:tc>
          <w:tcPr>
            <w:tcW w:w="1016" w:type="pct"/>
            <w:vAlign w:val="center"/>
          </w:tcPr>
          <w:p w14:paraId="49EF31E6">
            <w:pPr>
              <w:pStyle w:val="13"/>
              <w:spacing w:line="360" w:lineRule="auto"/>
              <w:jc w:val="center"/>
              <w:rPr>
                <w:rFonts w:asciiTheme="minorEastAsia" w:hAnsiTheme="minorEastAsia" w:cstheme="minorEastAsia"/>
                <w:b/>
                <w:sz w:val="24"/>
                <w:szCs w:val="24"/>
              </w:rPr>
            </w:pPr>
          </w:p>
        </w:tc>
        <w:tc>
          <w:tcPr>
            <w:tcW w:w="1355" w:type="pct"/>
            <w:vAlign w:val="center"/>
          </w:tcPr>
          <w:p w14:paraId="40B6E255">
            <w:pPr>
              <w:pStyle w:val="13"/>
              <w:spacing w:line="360" w:lineRule="auto"/>
              <w:jc w:val="center"/>
              <w:rPr>
                <w:rFonts w:asciiTheme="minorEastAsia" w:hAnsiTheme="minorEastAsia" w:cstheme="minorEastAsia"/>
                <w:b/>
                <w:sz w:val="24"/>
                <w:szCs w:val="24"/>
              </w:rPr>
            </w:pPr>
          </w:p>
        </w:tc>
        <w:tc>
          <w:tcPr>
            <w:tcW w:w="1186" w:type="pct"/>
            <w:vAlign w:val="center"/>
          </w:tcPr>
          <w:p w14:paraId="3758B795">
            <w:pPr>
              <w:pStyle w:val="13"/>
              <w:spacing w:line="360" w:lineRule="auto"/>
              <w:jc w:val="center"/>
              <w:rPr>
                <w:rFonts w:asciiTheme="minorEastAsia" w:hAnsiTheme="minorEastAsia" w:cstheme="minorEastAsia"/>
                <w:b/>
                <w:sz w:val="24"/>
                <w:szCs w:val="24"/>
              </w:rPr>
            </w:pPr>
          </w:p>
        </w:tc>
      </w:tr>
      <w:tr w14:paraId="0680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7F856426">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5</w:t>
            </w:r>
          </w:p>
        </w:tc>
        <w:tc>
          <w:tcPr>
            <w:tcW w:w="1016" w:type="pct"/>
            <w:vAlign w:val="center"/>
          </w:tcPr>
          <w:p w14:paraId="5F904B0E">
            <w:pPr>
              <w:pStyle w:val="13"/>
              <w:spacing w:line="360" w:lineRule="auto"/>
              <w:jc w:val="center"/>
              <w:rPr>
                <w:rFonts w:asciiTheme="minorEastAsia" w:hAnsiTheme="minorEastAsia" w:cstheme="minorEastAsia"/>
                <w:b/>
                <w:sz w:val="24"/>
                <w:szCs w:val="24"/>
              </w:rPr>
            </w:pPr>
          </w:p>
        </w:tc>
        <w:tc>
          <w:tcPr>
            <w:tcW w:w="1016" w:type="pct"/>
            <w:vAlign w:val="center"/>
          </w:tcPr>
          <w:p w14:paraId="67E6CF83">
            <w:pPr>
              <w:pStyle w:val="13"/>
              <w:spacing w:line="360" w:lineRule="auto"/>
              <w:jc w:val="center"/>
              <w:rPr>
                <w:rFonts w:asciiTheme="minorEastAsia" w:hAnsiTheme="minorEastAsia" w:cstheme="minorEastAsia"/>
                <w:b/>
                <w:sz w:val="24"/>
                <w:szCs w:val="24"/>
              </w:rPr>
            </w:pPr>
          </w:p>
        </w:tc>
        <w:tc>
          <w:tcPr>
            <w:tcW w:w="1355" w:type="pct"/>
            <w:vAlign w:val="center"/>
          </w:tcPr>
          <w:p w14:paraId="22BB7A36">
            <w:pPr>
              <w:pStyle w:val="13"/>
              <w:spacing w:line="360" w:lineRule="auto"/>
              <w:jc w:val="center"/>
              <w:rPr>
                <w:rFonts w:asciiTheme="minorEastAsia" w:hAnsiTheme="minorEastAsia" w:cstheme="minorEastAsia"/>
                <w:b/>
                <w:sz w:val="24"/>
                <w:szCs w:val="24"/>
              </w:rPr>
            </w:pPr>
          </w:p>
        </w:tc>
        <w:tc>
          <w:tcPr>
            <w:tcW w:w="1186" w:type="pct"/>
            <w:vAlign w:val="center"/>
          </w:tcPr>
          <w:p w14:paraId="36CEEB3B">
            <w:pPr>
              <w:pStyle w:val="13"/>
              <w:spacing w:line="360" w:lineRule="auto"/>
              <w:jc w:val="center"/>
              <w:rPr>
                <w:rFonts w:asciiTheme="minorEastAsia" w:hAnsiTheme="minorEastAsia" w:cstheme="minorEastAsia"/>
                <w:b/>
                <w:sz w:val="24"/>
                <w:szCs w:val="24"/>
              </w:rPr>
            </w:pPr>
          </w:p>
        </w:tc>
      </w:tr>
      <w:tr w14:paraId="0359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3" w:type="pct"/>
            <w:vAlign w:val="center"/>
          </w:tcPr>
          <w:p w14:paraId="135FFE0E">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6</w:t>
            </w:r>
          </w:p>
        </w:tc>
        <w:tc>
          <w:tcPr>
            <w:tcW w:w="1016" w:type="pct"/>
            <w:vAlign w:val="center"/>
          </w:tcPr>
          <w:p w14:paraId="3043CCC8">
            <w:pPr>
              <w:pStyle w:val="13"/>
              <w:spacing w:line="360" w:lineRule="auto"/>
              <w:jc w:val="center"/>
              <w:rPr>
                <w:rFonts w:asciiTheme="minorEastAsia" w:hAnsiTheme="minorEastAsia" w:cstheme="minorEastAsia"/>
                <w:b/>
                <w:sz w:val="24"/>
                <w:szCs w:val="24"/>
              </w:rPr>
            </w:pPr>
          </w:p>
        </w:tc>
        <w:tc>
          <w:tcPr>
            <w:tcW w:w="1016" w:type="pct"/>
            <w:vAlign w:val="center"/>
          </w:tcPr>
          <w:p w14:paraId="10197775">
            <w:pPr>
              <w:pStyle w:val="13"/>
              <w:spacing w:line="360" w:lineRule="auto"/>
              <w:jc w:val="center"/>
              <w:rPr>
                <w:rFonts w:asciiTheme="minorEastAsia" w:hAnsiTheme="minorEastAsia" w:cstheme="minorEastAsia"/>
                <w:b/>
                <w:sz w:val="24"/>
                <w:szCs w:val="24"/>
              </w:rPr>
            </w:pPr>
          </w:p>
        </w:tc>
        <w:tc>
          <w:tcPr>
            <w:tcW w:w="1355" w:type="pct"/>
            <w:vAlign w:val="center"/>
          </w:tcPr>
          <w:p w14:paraId="471642AD">
            <w:pPr>
              <w:pStyle w:val="13"/>
              <w:spacing w:line="360" w:lineRule="auto"/>
              <w:jc w:val="center"/>
              <w:rPr>
                <w:rFonts w:asciiTheme="minorEastAsia" w:hAnsiTheme="minorEastAsia" w:cstheme="minorEastAsia"/>
                <w:b/>
                <w:sz w:val="24"/>
                <w:szCs w:val="24"/>
              </w:rPr>
            </w:pPr>
          </w:p>
        </w:tc>
        <w:tc>
          <w:tcPr>
            <w:tcW w:w="1186" w:type="pct"/>
            <w:vAlign w:val="center"/>
          </w:tcPr>
          <w:p w14:paraId="73FC850F">
            <w:pPr>
              <w:pStyle w:val="13"/>
              <w:spacing w:line="360" w:lineRule="auto"/>
              <w:jc w:val="center"/>
              <w:rPr>
                <w:rFonts w:asciiTheme="minorEastAsia" w:hAnsiTheme="minorEastAsia" w:cstheme="minorEastAsia"/>
                <w:b/>
                <w:sz w:val="24"/>
                <w:szCs w:val="24"/>
              </w:rPr>
            </w:pPr>
          </w:p>
        </w:tc>
      </w:tr>
    </w:tbl>
    <w:p w14:paraId="6527B001">
      <w:pPr>
        <w:widowControl/>
        <w:spacing w:line="360" w:lineRule="auto"/>
        <w:ind w:left="-891" w:leftChars="-405" w:right="-766" w:firstLine="482" w:firstLineChars="200"/>
        <w:rPr>
          <w:rFonts w:ascii="宋体" w:hAnsi="宋体" w:eastAsia="宋体" w:cstheme="minorEastAsia"/>
          <w:b/>
          <w:sz w:val="24"/>
          <w:szCs w:val="28"/>
          <w:u w:val="single"/>
          <w:lang w:bidi="en-US"/>
        </w:rPr>
      </w:pPr>
    </w:p>
    <w:p w14:paraId="4A90FA04">
      <w:pPr>
        <w:widowControl/>
        <w:spacing w:line="360" w:lineRule="auto"/>
        <w:ind w:left="-891" w:leftChars="-405" w:right="-766" w:firstLine="482" w:firstLineChars="200"/>
        <w:rPr>
          <w:rFonts w:ascii="宋体" w:hAnsi="宋体" w:eastAsia="宋体" w:cstheme="minorEastAsia"/>
          <w:b/>
          <w:sz w:val="24"/>
          <w:szCs w:val="28"/>
          <w:u w:val="single"/>
          <w:lang w:eastAsia="zh-CN" w:bidi="en-US"/>
        </w:rPr>
      </w:pPr>
      <w:r>
        <w:rPr>
          <w:rFonts w:hint="eastAsia" w:ascii="宋体" w:hAnsi="宋体" w:eastAsia="宋体" w:cstheme="minorEastAsia"/>
          <w:b/>
          <w:sz w:val="24"/>
          <w:szCs w:val="28"/>
          <w:u w:val="single"/>
          <w:lang w:eastAsia="zh-CN" w:bidi="en-US"/>
        </w:rPr>
        <w:t>注：后须逐一提供以上业绩的合同扫描件。提供的合同扫描件中至少需要包含合同</w:t>
      </w:r>
      <w:r>
        <w:rPr>
          <w:rFonts w:hint="eastAsia" w:ascii="宋体" w:hAnsi="宋体" w:eastAsia="宋体" w:cstheme="minorEastAsia"/>
          <w:b/>
          <w:sz w:val="24"/>
          <w:szCs w:val="28"/>
          <w:u w:val="single"/>
          <w:lang w:val="en-US" w:eastAsia="zh-CN" w:bidi="en-US"/>
        </w:rPr>
        <w:t>业务内容页</w:t>
      </w:r>
      <w:r>
        <w:rPr>
          <w:rFonts w:hint="eastAsia" w:ascii="宋体" w:hAnsi="宋体" w:eastAsia="宋体" w:cstheme="minorEastAsia"/>
          <w:b/>
          <w:sz w:val="24"/>
          <w:szCs w:val="28"/>
          <w:u w:val="single"/>
          <w:lang w:eastAsia="zh-CN" w:bidi="en-US"/>
        </w:rPr>
        <w:t xml:space="preserve">、合同签章页，若缺失其中任何一页则视为无效业绩证明资料。 </w:t>
      </w:r>
    </w:p>
    <w:p w14:paraId="4DD15582">
      <w:pPr>
        <w:widowControl/>
        <w:spacing w:line="360" w:lineRule="auto"/>
        <w:ind w:left="-891" w:leftChars="-405" w:right="-766"/>
        <w:rPr>
          <w:rFonts w:ascii="宋体" w:hAnsi="宋体" w:eastAsia="宋体" w:cstheme="minorEastAsia"/>
          <w:b/>
          <w:sz w:val="24"/>
          <w:szCs w:val="28"/>
          <w:u w:val="single"/>
          <w:lang w:eastAsia="zh-CN" w:bidi="en-US"/>
        </w:rPr>
      </w:pPr>
    </w:p>
    <w:p w14:paraId="2D5D4CC7">
      <w:pPr>
        <w:widowControl/>
        <w:wordWrap w:val="0"/>
        <w:spacing w:line="360" w:lineRule="auto"/>
        <w:ind w:right="120"/>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供应商（签章）：</w:t>
      </w:r>
    </w:p>
    <w:p w14:paraId="240FB44C">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7C16A47C">
      <w:pPr>
        <w:widowControl/>
        <w:spacing w:line="360" w:lineRule="auto"/>
        <w:jc w:val="right"/>
        <w:rPr>
          <w:rFonts w:ascii="宋体" w:hAnsi="宋体" w:eastAsia="宋体" w:cstheme="minorEastAsia"/>
          <w:sz w:val="24"/>
          <w:lang w:eastAsia="zh-CN" w:bidi="en-US"/>
        </w:rPr>
      </w:pPr>
      <w:r>
        <w:rPr>
          <w:rFonts w:hint="eastAsia" w:ascii="宋体" w:hAnsi="宋体" w:eastAsia="宋体" w:cstheme="minorEastAsia"/>
          <w:sz w:val="24"/>
          <w:lang w:eastAsia="zh-CN" w:bidi="en-US"/>
        </w:rPr>
        <w:t>年月日</w:t>
      </w:r>
    </w:p>
    <w:p w14:paraId="00D82132">
      <w:pPr>
        <w:widowControl/>
        <w:rPr>
          <w:rFonts w:ascii="宋体" w:hAnsi="宋体" w:eastAsia="宋体" w:cstheme="minorEastAsia"/>
          <w:lang w:eastAsia="zh-CN"/>
        </w:rPr>
      </w:pPr>
      <w:r>
        <w:rPr>
          <w:rFonts w:hint="eastAsia" w:ascii="宋体" w:hAnsi="宋体" w:eastAsia="宋体" w:cstheme="minorEastAsia"/>
          <w:lang w:eastAsia="zh-CN"/>
        </w:rPr>
        <w:br w:type="page"/>
      </w:r>
    </w:p>
    <w:p w14:paraId="4AFDDDC1">
      <w:pPr>
        <w:pStyle w:val="4"/>
        <w:jc w:val="center"/>
        <w:rPr>
          <w:rFonts w:cstheme="minorEastAsia"/>
          <w:sz w:val="28"/>
          <w:szCs w:val="28"/>
          <w:lang w:eastAsia="zh-CN"/>
        </w:rPr>
      </w:pPr>
      <w:bookmarkStart w:id="74" w:name="_Toc48503890"/>
      <w:bookmarkStart w:id="75" w:name="_Toc26855"/>
      <w:bookmarkStart w:id="76" w:name="_Toc50620492"/>
      <w:bookmarkStart w:id="77" w:name="_Toc50158504"/>
      <w:r>
        <w:rPr>
          <w:rFonts w:hint="eastAsia" w:cstheme="minorEastAsia"/>
          <w:sz w:val="28"/>
          <w:szCs w:val="28"/>
          <w:lang w:eastAsia="zh-CN"/>
        </w:rPr>
        <w:t>（六）信誉资料</w:t>
      </w:r>
      <w:bookmarkEnd w:id="74"/>
      <w:bookmarkEnd w:id="75"/>
      <w:bookmarkEnd w:id="76"/>
      <w:bookmarkEnd w:id="77"/>
    </w:p>
    <w:p w14:paraId="592EA742">
      <w:pPr>
        <w:pStyle w:val="5"/>
        <w:spacing w:line="360" w:lineRule="auto"/>
        <w:jc w:val="center"/>
        <w:rPr>
          <w:rFonts w:cstheme="minorEastAsia"/>
          <w:lang w:eastAsia="zh-CN"/>
        </w:rPr>
      </w:pPr>
      <w:r>
        <w:rPr>
          <w:rFonts w:hint="eastAsia" w:cstheme="minorEastAsia"/>
          <w:lang w:eastAsia="zh-CN"/>
        </w:rPr>
        <w:t>1.供应商承诺书</w:t>
      </w:r>
    </w:p>
    <w:p w14:paraId="186A4FB9">
      <w:pPr>
        <w:spacing w:line="360" w:lineRule="auto"/>
        <w:rPr>
          <w:rFonts w:ascii="宋体" w:hAnsi="宋体" w:eastAsia="宋体" w:cstheme="minorEastAsia"/>
          <w:b/>
          <w:sz w:val="24"/>
          <w:szCs w:val="28"/>
          <w:lang w:eastAsia="zh-CN"/>
        </w:rPr>
      </w:pPr>
      <w:r>
        <w:rPr>
          <w:rFonts w:hint="eastAsia" w:ascii="宋体" w:hAnsi="宋体" w:eastAsia="宋体" w:cstheme="minorEastAsia"/>
          <w:b/>
          <w:sz w:val="24"/>
          <w:szCs w:val="28"/>
          <w:lang w:eastAsia="zh-CN"/>
        </w:rPr>
        <w:t>致：</w:t>
      </w:r>
      <w:r>
        <w:rPr>
          <w:rFonts w:hint="eastAsia" w:ascii="宋体" w:hAnsi="宋体" w:eastAsia="宋体" w:cstheme="minorEastAsia"/>
          <w:b/>
          <w:sz w:val="24"/>
          <w:szCs w:val="28"/>
          <w:u w:val="single"/>
          <w:lang w:eastAsia="zh-CN"/>
        </w:rPr>
        <w:t>（服务人）</w:t>
      </w:r>
    </w:p>
    <w:p w14:paraId="2DA1E41F">
      <w:pPr>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本企业参与</w:t>
      </w:r>
      <w:r>
        <w:rPr>
          <w:rFonts w:hint="eastAsia" w:ascii="宋体" w:hAnsi="宋体" w:eastAsia="宋体" w:cstheme="minorEastAsia"/>
          <w:b/>
          <w:bCs/>
          <w:sz w:val="24"/>
          <w:szCs w:val="28"/>
          <w:u w:val="single"/>
          <w:lang w:eastAsia="zh-CN"/>
        </w:rPr>
        <w:t xml:space="preserve">（项目名称，项目编号） </w:t>
      </w:r>
      <w:r>
        <w:rPr>
          <w:rFonts w:hint="eastAsia" w:ascii="宋体" w:hAnsi="宋体" w:eastAsia="宋体" w:cstheme="minorEastAsia"/>
          <w:sz w:val="24"/>
          <w:szCs w:val="28"/>
          <w:lang w:eastAsia="zh-CN"/>
        </w:rPr>
        <w:t>的响应申请，现作如下承诺：</w:t>
      </w:r>
    </w:p>
    <w:p w14:paraId="7E1EEA00">
      <w:pPr>
        <w:shd w:val="clear"/>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我单位在本次响应过程中无围串标和行贿行为，确保在本次响应过程中未提供任何虚假信息或虚假证明材料，未与服务人及其工作人员、服务代理机构及其工作人员存在不正当往来，不损害国家利益、社会公共利益或其他当事人的合法权益。</w:t>
      </w:r>
    </w:p>
    <w:p w14:paraId="61F13763">
      <w:pPr>
        <w:shd w:val="clear" w:color="auto"/>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如发现存在以上问题，我公司无条件自愿放弃成交，并</w:t>
      </w:r>
      <w:bookmarkStart w:id="78" w:name="_Hlk25073845"/>
      <w:r>
        <w:rPr>
          <w:rFonts w:hint="eastAsia" w:ascii="宋体" w:hAnsi="宋体" w:eastAsia="宋体" w:cstheme="minorEastAsia"/>
          <w:sz w:val="24"/>
          <w:szCs w:val="28"/>
          <w:lang w:eastAsia="zh-CN"/>
        </w:rPr>
        <w:t>同意服务人或代理机构没收我公司缴纳的响应保证金，</w:t>
      </w:r>
      <w:bookmarkEnd w:id="78"/>
      <w:r>
        <w:rPr>
          <w:rFonts w:hint="eastAsia" w:ascii="宋体" w:hAnsi="宋体" w:eastAsia="宋体" w:cstheme="minorEastAsia"/>
          <w:sz w:val="24"/>
          <w:szCs w:val="28"/>
          <w:lang w:eastAsia="zh-CN"/>
        </w:rPr>
        <w:t>同时我公司自愿向服务人缴纳成交金额的30%作为赔偿金。</w:t>
      </w:r>
    </w:p>
    <w:p w14:paraId="13D17418">
      <w:pPr>
        <w:shd w:val="clear" w:color="auto"/>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在合同协议书正式签署生效之前，本供应商承诺书连同服务人的成交通知书将构成我们双方之间共同遵守的条件，对我公司和服务人具有约束力。未被工商行政管理机关在“国家企业信用信息公示系统（http://www.gsxt.gov.cn/）”中列入“严重违法失信企业名单”和“经营异常名录”；未被“信用中国（https://www.creditchina.gov.cn/）”网站列入“失信被执行人”和“重大税收违法案件当事人名单”和“政府服务严重违法失信名单”和“企业经营异常名录”。</w:t>
      </w:r>
    </w:p>
    <w:p w14:paraId="503132EB">
      <w:pPr>
        <w:widowControl/>
        <w:wordWrap w:val="0"/>
        <w:spacing w:line="360" w:lineRule="auto"/>
        <w:ind w:right="120"/>
        <w:jc w:val="right"/>
        <w:rPr>
          <w:rFonts w:ascii="宋体" w:hAnsi="宋体" w:eastAsia="宋体" w:cstheme="minorEastAsia"/>
          <w:sz w:val="24"/>
          <w:szCs w:val="28"/>
          <w:u w:val="single"/>
          <w:lang w:eastAsia="zh-CN" w:bidi="en-US"/>
        </w:rPr>
      </w:pPr>
      <w:r>
        <w:rPr>
          <w:rFonts w:hint="eastAsia" w:ascii="宋体" w:hAnsi="宋体" w:eastAsia="宋体" w:cstheme="minorEastAsia"/>
          <w:sz w:val="24"/>
          <w:szCs w:val="28"/>
          <w:lang w:eastAsia="zh-CN" w:bidi="en-US"/>
        </w:rPr>
        <w:t>供应商（签章）：</w:t>
      </w:r>
    </w:p>
    <w:p w14:paraId="0AF21FB5">
      <w:pPr>
        <w:widowControl/>
        <w:wordWrap w:val="0"/>
        <w:spacing w:line="360" w:lineRule="auto"/>
        <w:jc w:val="right"/>
        <w:rPr>
          <w:rFonts w:ascii="宋体" w:hAnsi="宋体" w:eastAsia="宋体" w:cstheme="minorEastAsia"/>
          <w:sz w:val="24"/>
          <w:szCs w:val="28"/>
          <w:u w:val="single"/>
          <w:lang w:eastAsia="zh-CN" w:bidi="en-US"/>
        </w:rPr>
      </w:pPr>
      <w:r>
        <w:rPr>
          <w:rFonts w:hint="eastAsia" w:ascii="宋体" w:hAnsi="宋体" w:eastAsia="宋体" w:cstheme="minorEastAsia"/>
          <w:sz w:val="24"/>
          <w:szCs w:val="28"/>
          <w:lang w:eastAsia="zh-CN" w:bidi="en-US"/>
        </w:rPr>
        <w:t>法定代表人或其委托代理人（签名）：</w:t>
      </w:r>
    </w:p>
    <w:p w14:paraId="3600925F">
      <w:pPr>
        <w:widowControl/>
        <w:spacing w:line="360" w:lineRule="auto"/>
        <w:jc w:val="right"/>
        <w:rPr>
          <w:rFonts w:ascii="宋体" w:hAnsi="宋体" w:eastAsia="宋体" w:cstheme="minorEastAsia"/>
          <w:sz w:val="24"/>
          <w:szCs w:val="28"/>
          <w:lang w:eastAsia="zh-CN" w:bidi="en-US"/>
        </w:rPr>
      </w:pPr>
      <w:r>
        <w:rPr>
          <w:rFonts w:hint="eastAsia" w:ascii="宋体" w:hAnsi="宋体" w:eastAsia="宋体" w:cstheme="minorEastAsia"/>
          <w:sz w:val="24"/>
          <w:szCs w:val="28"/>
          <w:lang w:eastAsia="zh-CN" w:bidi="en-US"/>
        </w:rPr>
        <w:t>年    月    日</w:t>
      </w:r>
    </w:p>
    <w:p w14:paraId="062CA80B">
      <w:pPr>
        <w:widowControl/>
        <w:rPr>
          <w:rFonts w:ascii="宋体" w:hAnsi="宋体" w:eastAsia="宋体" w:cstheme="minorEastAsia"/>
          <w:lang w:eastAsia="zh-CN"/>
        </w:rPr>
      </w:pPr>
      <w:r>
        <w:rPr>
          <w:rFonts w:hint="eastAsia" w:ascii="宋体" w:hAnsi="宋体" w:eastAsia="宋体" w:cstheme="minorEastAsia"/>
          <w:lang w:eastAsia="zh-CN"/>
        </w:rPr>
        <w:br w:type="page"/>
      </w:r>
    </w:p>
    <w:p w14:paraId="37BFE2CB">
      <w:pPr>
        <w:pStyle w:val="5"/>
        <w:jc w:val="center"/>
        <w:rPr>
          <w:rFonts w:cstheme="minorEastAsia"/>
          <w:lang w:eastAsia="zh-CN"/>
        </w:rPr>
      </w:pPr>
      <w:r>
        <w:rPr>
          <w:rFonts w:hint="eastAsia" w:cstheme="minorEastAsia"/>
          <w:lang w:eastAsia="zh-CN"/>
        </w:rPr>
        <w:t>2.企业信誉网络截图</w:t>
      </w:r>
    </w:p>
    <w:p w14:paraId="4200BDD1">
      <w:pPr>
        <w:spacing w:line="360" w:lineRule="auto"/>
        <w:jc w:val="center"/>
        <w:rPr>
          <w:rFonts w:ascii="宋体" w:hAnsi="宋体" w:eastAsia="宋体" w:cstheme="minorEastAsia"/>
          <w:sz w:val="24"/>
          <w:szCs w:val="28"/>
          <w:lang w:eastAsia="zh-CN"/>
        </w:rPr>
      </w:pPr>
      <w:r>
        <w:rPr>
          <w:rFonts w:hint="eastAsia" w:ascii="宋体" w:hAnsi="宋体" w:eastAsia="宋体" w:cstheme="minorEastAsia"/>
          <w:sz w:val="24"/>
          <w:szCs w:val="28"/>
          <w:lang w:eastAsia="zh-CN"/>
        </w:rPr>
        <w:t>（提供第一章</w:t>
      </w:r>
      <w:r>
        <w:rPr>
          <w:rFonts w:hint="eastAsia" w:ascii="宋体" w:hAnsi="宋体" w:eastAsia="宋体" w:cstheme="minorEastAsia"/>
          <w:sz w:val="24"/>
          <w:szCs w:val="28"/>
          <w:lang w:val="en-US" w:eastAsia="zh-CN"/>
        </w:rPr>
        <w:t>邀请招标</w:t>
      </w:r>
      <w:r>
        <w:rPr>
          <w:rFonts w:hint="eastAsia" w:ascii="宋体" w:hAnsi="宋体" w:eastAsia="宋体" w:cstheme="minorEastAsia"/>
          <w:sz w:val="24"/>
          <w:szCs w:val="28"/>
          <w:lang w:eastAsia="zh-CN"/>
        </w:rPr>
        <w:t>服务公告要求的网站截图，格式自拟。）</w:t>
      </w:r>
    </w:p>
    <w:p w14:paraId="3F37F5CA">
      <w:pPr>
        <w:widowControl/>
        <w:rPr>
          <w:rFonts w:ascii="宋体" w:hAnsi="宋体" w:eastAsia="宋体" w:cstheme="minorEastAsia"/>
          <w:sz w:val="24"/>
          <w:lang w:eastAsia="zh-CN" w:bidi="en-US"/>
        </w:rPr>
      </w:pPr>
      <w:r>
        <w:rPr>
          <w:rFonts w:hint="eastAsia" w:ascii="宋体" w:hAnsi="宋体" w:eastAsia="宋体" w:cstheme="minorEastAsia"/>
          <w:sz w:val="24"/>
          <w:lang w:eastAsia="zh-CN" w:bidi="en-US"/>
        </w:rPr>
        <w:br w:type="page"/>
      </w:r>
    </w:p>
    <w:p w14:paraId="06B8B49E">
      <w:pPr>
        <w:pStyle w:val="4"/>
        <w:jc w:val="center"/>
        <w:rPr>
          <w:rFonts w:cstheme="minorEastAsia"/>
          <w:sz w:val="28"/>
          <w:szCs w:val="28"/>
          <w:lang w:eastAsia="zh-CN"/>
        </w:rPr>
      </w:pPr>
      <w:bookmarkStart w:id="79" w:name="_Toc48503891"/>
      <w:bookmarkStart w:id="80" w:name="_Toc50620493"/>
      <w:bookmarkStart w:id="81" w:name="_Toc50158505"/>
      <w:bookmarkStart w:id="82" w:name="_Toc10453"/>
      <w:r>
        <w:rPr>
          <w:rFonts w:hint="eastAsia" w:cstheme="minorEastAsia"/>
          <w:sz w:val="28"/>
          <w:szCs w:val="28"/>
          <w:lang w:eastAsia="zh-CN"/>
        </w:rPr>
        <w:t>（七）</w:t>
      </w:r>
      <w:bookmarkEnd w:id="79"/>
      <w:r>
        <w:rPr>
          <w:rFonts w:hint="eastAsia" w:cstheme="minorEastAsia"/>
          <w:sz w:val="28"/>
          <w:szCs w:val="28"/>
          <w:lang w:val="en-US" w:eastAsia="zh-CN"/>
        </w:rPr>
        <w:t>邀请招标</w:t>
      </w:r>
      <w:r>
        <w:rPr>
          <w:rFonts w:hint="eastAsia" w:cstheme="minorEastAsia"/>
          <w:sz w:val="28"/>
          <w:szCs w:val="28"/>
          <w:lang w:eastAsia="zh-CN"/>
        </w:rPr>
        <w:t>服务文件要求的其他资格审查资料</w:t>
      </w:r>
      <w:bookmarkEnd w:id="80"/>
      <w:bookmarkEnd w:id="81"/>
      <w:bookmarkEnd w:id="82"/>
    </w:p>
    <w:p w14:paraId="009926AE">
      <w:pPr>
        <w:jc w:val="center"/>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（格式自拟，内容自行编制）</w:t>
      </w:r>
    </w:p>
    <w:p w14:paraId="557884E5">
      <w:pPr>
        <w:widowControl/>
        <w:rPr>
          <w:rFonts w:ascii="宋体" w:hAnsi="宋体" w:eastAsia="宋体" w:cstheme="minorEastAsia"/>
          <w:lang w:eastAsia="zh-CN"/>
        </w:rPr>
      </w:pPr>
      <w:r>
        <w:rPr>
          <w:rFonts w:hint="eastAsia" w:ascii="宋体" w:hAnsi="宋体" w:eastAsia="宋体" w:cstheme="minorEastAsia"/>
          <w:lang w:eastAsia="zh-CN"/>
        </w:rPr>
        <w:br w:type="page"/>
      </w:r>
    </w:p>
    <w:p w14:paraId="065BB7F2">
      <w:pPr>
        <w:pStyle w:val="3"/>
        <w:jc w:val="center"/>
        <w:rPr>
          <w:rFonts w:cstheme="minorEastAsia"/>
          <w:sz w:val="28"/>
          <w:szCs w:val="28"/>
          <w:highlight w:val="none"/>
          <w:lang w:eastAsia="zh-CN" w:bidi="en-US"/>
        </w:rPr>
      </w:pPr>
      <w:bookmarkStart w:id="83" w:name="_Toc48503893"/>
      <w:bookmarkStart w:id="84" w:name="_Toc13275"/>
      <w:bookmarkStart w:id="85" w:name="_Toc50620495"/>
      <w:bookmarkStart w:id="86" w:name="_Toc50158507"/>
      <w:r>
        <w:rPr>
          <w:rFonts w:hint="eastAsia" w:cstheme="minorEastAsia"/>
          <w:sz w:val="28"/>
          <w:szCs w:val="28"/>
          <w:highlight w:val="none"/>
          <w:lang w:val="en-US" w:eastAsia="zh-CN" w:bidi="en-US"/>
        </w:rPr>
        <w:t>六</w:t>
      </w:r>
      <w:bookmarkEnd w:id="83"/>
      <w:r>
        <w:rPr>
          <w:rFonts w:hint="eastAsia" w:cstheme="minorEastAsia"/>
          <w:sz w:val="28"/>
          <w:szCs w:val="28"/>
          <w:highlight w:val="none"/>
          <w:lang w:val="en-US" w:eastAsia="zh-CN" w:bidi="en-US"/>
        </w:rPr>
        <w:t>、服务</w:t>
      </w:r>
      <w:r>
        <w:rPr>
          <w:rFonts w:hint="eastAsia" w:cstheme="minorEastAsia"/>
          <w:sz w:val="28"/>
          <w:szCs w:val="28"/>
          <w:highlight w:val="none"/>
          <w:lang w:eastAsia="zh-CN" w:bidi="en-US"/>
        </w:rPr>
        <w:t>方案</w:t>
      </w:r>
      <w:bookmarkEnd w:id="84"/>
      <w:bookmarkEnd w:id="85"/>
      <w:bookmarkEnd w:id="86"/>
    </w:p>
    <w:p w14:paraId="398A5B0B">
      <w:pPr>
        <w:jc w:val="center"/>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（格式自拟，内容自行编制）</w:t>
      </w:r>
    </w:p>
    <w:p w14:paraId="28B5C4EF">
      <w:pPr>
        <w:widowControl/>
        <w:rPr>
          <w:rFonts w:ascii="宋体" w:hAnsi="宋体" w:eastAsia="宋体" w:cstheme="minorEastAsia"/>
          <w:lang w:eastAsia="zh-CN"/>
        </w:rPr>
      </w:pPr>
      <w:r>
        <w:rPr>
          <w:rFonts w:hint="eastAsia" w:ascii="宋体" w:hAnsi="宋体" w:eastAsia="宋体" w:cstheme="minorEastAsia"/>
          <w:lang w:eastAsia="zh-CN"/>
        </w:rPr>
        <w:br w:type="page"/>
      </w:r>
    </w:p>
    <w:p w14:paraId="500C41B7">
      <w:pPr>
        <w:pStyle w:val="3"/>
        <w:jc w:val="center"/>
        <w:rPr>
          <w:rFonts w:cstheme="minorEastAsia"/>
          <w:sz w:val="28"/>
          <w:szCs w:val="28"/>
          <w:lang w:bidi="en-US"/>
        </w:rPr>
      </w:pPr>
      <w:bookmarkStart w:id="87" w:name="_Toc48503894"/>
      <w:bookmarkStart w:id="88" w:name="_Toc29903"/>
      <w:bookmarkStart w:id="89" w:name="_Toc50158508"/>
      <w:bookmarkStart w:id="90" w:name="_Toc50620496"/>
      <w:r>
        <w:rPr>
          <w:rFonts w:hint="eastAsia" w:cstheme="minorEastAsia"/>
          <w:sz w:val="28"/>
          <w:szCs w:val="28"/>
          <w:lang w:val="en-US" w:eastAsia="zh-CN" w:bidi="en-US"/>
        </w:rPr>
        <w:t>七</w:t>
      </w:r>
      <w:r>
        <w:rPr>
          <w:rFonts w:hint="eastAsia" w:cstheme="minorEastAsia"/>
          <w:sz w:val="28"/>
          <w:szCs w:val="28"/>
          <w:lang w:bidi="en-US"/>
        </w:rPr>
        <w:t>、其他</w:t>
      </w:r>
      <w:bookmarkEnd w:id="87"/>
      <w:bookmarkEnd w:id="88"/>
      <w:bookmarkEnd w:id="89"/>
      <w:bookmarkEnd w:id="90"/>
    </w:p>
    <w:p w14:paraId="73888780">
      <w:pPr>
        <w:rPr>
          <w:rFonts w:ascii="宋体" w:hAnsi="宋体" w:eastAsia="宋体" w:cstheme="minorEastAsia"/>
        </w:rPr>
      </w:pPr>
    </w:p>
    <w:p w14:paraId="2E2D5832">
      <w:pPr>
        <w:spacing w:line="360" w:lineRule="auto"/>
        <w:rPr>
          <w:rFonts w:ascii="宋体" w:hAnsi="宋体" w:eastAsia="宋体"/>
          <w:sz w:val="24"/>
          <w:szCs w:val="28"/>
          <w:lang w:eastAsia="zh-CN"/>
        </w:rPr>
      </w:pPr>
    </w:p>
    <w:sectPr>
      <w:pgSz w:w="11910" w:h="16840"/>
      <w:pgMar w:top="960" w:right="1620" w:bottom="1320" w:left="1460" w:header="740" w:footer="11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21E1">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3841750</wp:posOffset>
              </wp:positionH>
              <wp:positionV relativeFrom="page">
                <wp:posOffset>10038715</wp:posOffset>
              </wp:positionV>
              <wp:extent cx="107950" cy="1397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412D79B8">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5" o:spid="_x0000_s1026" o:spt="202" type="#_x0000_t202" style="position:absolute;left:0pt;margin-left:302.5pt;margin-top:790.45pt;height:11pt;width:8.5pt;mso-position-horizontal-relative:page;mso-position-vertical-relative:page;z-index:-251657216;mso-width-relative:page;mso-height-relative:page;" filled="f" stroked="f" coordsize="21600,21600" o:gfxdata="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rkfl2gAAAA0BAAAPAAAAAAAAAAEAIAAAACIAAABkcnMvZG93bnJldi54bWxQSwEC&#10;FAAUAAAACACHTuJAYBN6m7kBAABxAwAADgAAAAAAAAABACAAAAApAQAAZHJzL2Uyb0RvYy54bWxQ&#10;SwUGAAAAAAYABgBZAQAAVAUAAAAA&#10;">
              <v:fill on="f" focussize="0,0"/>
              <v:stroke on="f"/>
              <v:imagedata o:title=""/>
              <o:lock v:ext="edit" aspectratio="f"/>
              <v:textbox inset="0mm,0mm,0mm,0mm">
                <w:txbxContent>
                  <w:p w14:paraId="412D79B8">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139380"/>
      <w:docPartObj>
        <w:docPartGallery w:val="autotext"/>
      </w:docPartObj>
    </w:sdtPr>
    <w:sdtContent>
      <w:p w14:paraId="64C32FB4">
        <w:pPr>
          <w:pStyle w:val="15"/>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B9D9">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3811270</wp:posOffset>
              </wp:positionH>
              <wp:positionV relativeFrom="page">
                <wp:posOffset>9841865</wp:posOffset>
              </wp:positionV>
              <wp:extent cx="16827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8275" cy="139700"/>
                      </a:xfrm>
                      <a:prstGeom prst="rect">
                        <a:avLst/>
                      </a:prstGeom>
                      <a:noFill/>
                      <a:ln>
                        <a:noFill/>
                      </a:ln>
                    </wps:spPr>
                    <wps:txbx>
                      <w:txbxContent>
                        <w:p w14:paraId="4D634545">
                          <w:pPr>
                            <w:spacing w:line="204" w:lineRule="exact"/>
                            <w:ind w:left="41"/>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0.1pt;margin-top:774.95pt;height:11pt;width:13.25pt;mso-position-horizontal-relative:page;mso-position-vertical-relative:page;z-index:-251657216;mso-width-relative:page;mso-height-relative:page;" filled="f" stroked="f" coordsize="21600,21600" o:gfxdata="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ZP8QNoAAAANAQAADwAAAAAAAAABACAAAAAiAAAAZHJzL2Rvd25yZXYueG1sUEsB&#10;AhQAFAAAAAgAh07iQPAYg+y6AQAAcQMAAA4AAAAAAAAAAQAgAAAAKQEAAGRycy9lMm9Eb2MueG1s&#10;UEsFBgAAAAAGAAYAWQEAAFUFAAAAAA==&#10;">
              <v:fill on="f" focussize="0,0"/>
              <v:stroke on="f"/>
              <v:imagedata o:title=""/>
              <o:lock v:ext="edit" aspectratio="f"/>
              <v:textbox inset="0mm,0mm,0mm,0mm">
                <w:txbxContent>
                  <w:p w14:paraId="4D634545">
                    <w:pPr>
                      <w:spacing w:line="204" w:lineRule="exact"/>
                      <w:ind w:left="41"/>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45E9">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9487E"/>
    <w:multiLevelType w:val="singleLevel"/>
    <w:tmpl w:val="9529487E"/>
    <w:lvl w:ilvl="0" w:tentative="0">
      <w:start w:val="4"/>
      <w:numFmt w:val="chineseCounting"/>
      <w:suff w:val="nothing"/>
      <w:lvlText w:val="%1、"/>
      <w:lvlJc w:val="left"/>
      <w:rPr>
        <w:rFonts w:hint="eastAsia"/>
      </w:rPr>
    </w:lvl>
  </w:abstractNum>
  <w:abstractNum w:abstractNumId="1">
    <w:nsid w:val="10134D32"/>
    <w:multiLevelType w:val="singleLevel"/>
    <w:tmpl w:val="10134D32"/>
    <w:lvl w:ilvl="0" w:tentative="0">
      <w:start w:val="1"/>
      <w:numFmt w:val="decimal"/>
      <w:suff w:val="nothing"/>
      <w:lvlText w:val="%1、"/>
      <w:lvlJc w:val="left"/>
    </w:lvl>
  </w:abstractNum>
  <w:abstractNum w:abstractNumId="2">
    <w:nsid w:val="34265A35"/>
    <w:multiLevelType w:val="multilevel"/>
    <w:tmpl w:val="34265A35"/>
    <w:lvl w:ilvl="0" w:tentative="0">
      <w:start w:val="1"/>
      <w:numFmt w:val="bullet"/>
      <w:lvlText w:val=""/>
      <w:lvlJc w:val="left"/>
      <w:pPr>
        <w:ind w:left="1017" w:hanging="420"/>
      </w:pPr>
      <w:rPr>
        <w:rFonts w:hint="default" w:ascii="Wingdings" w:hAnsi="Wingdings"/>
      </w:rPr>
    </w:lvl>
    <w:lvl w:ilvl="1" w:tentative="0">
      <w:start w:val="1"/>
      <w:numFmt w:val="bullet"/>
      <w:lvlText w:val=""/>
      <w:lvlJc w:val="left"/>
      <w:pPr>
        <w:ind w:left="1437" w:hanging="420"/>
      </w:pPr>
      <w:rPr>
        <w:rFonts w:hint="default" w:ascii="Wingdings" w:hAnsi="Wingdings"/>
      </w:rPr>
    </w:lvl>
    <w:lvl w:ilvl="2" w:tentative="0">
      <w:start w:val="1"/>
      <w:numFmt w:val="bullet"/>
      <w:lvlText w:val=""/>
      <w:lvlJc w:val="left"/>
      <w:pPr>
        <w:ind w:left="1857" w:hanging="420"/>
      </w:pPr>
      <w:rPr>
        <w:rFonts w:hint="default" w:ascii="Wingdings" w:hAnsi="Wingdings"/>
      </w:rPr>
    </w:lvl>
    <w:lvl w:ilvl="3" w:tentative="0">
      <w:start w:val="1"/>
      <w:numFmt w:val="bullet"/>
      <w:lvlText w:val=""/>
      <w:lvlJc w:val="left"/>
      <w:pPr>
        <w:ind w:left="2277" w:hanging="420"/>
      </w:pPr>
      <w:rPr>
        <w:rFonts w:hint="default" w:ascii="Wingdings" w:hAnsi="Wingdings"/>
      </w:rPr>
    </w:lvl>
    <w:lvl w:ilvl="4" w:tentative="0">
      <w:start w:val="1"/>
      <w:numFmt w:val="bullet"/>
      <w:lvlText w:val=""/>
      <w:lvlJc w:val="left"/>
      <w:pPr>
        <w:ind w:left="2697" w:hanging="420"/>
      </w:pPr>
      <w:rPr>
        <w:rFonts w:hint="default" w:ascii="Wingdings" w:hAnsi="Wingdings"/>
      </w:rPr>
    </w:lvl>
    <w:lvl w:ilvl="5" w:tentative="0">
      <w:start w:val="1"/>
      <w:numFmt w:val="bullet"/>
      <w:lvlText w:val=""/>
      <w:lvlJc w:val="left"/>
      <w:pPr>
        <w:ind w:left="3117" w:hanging="420"/>
      </w:pPr>
      <w:rPr>
        <w:rFonts w:hint="default" w:ascii="Wingdings" w:hAnsi="Wingdings"/>
      </w:rPr>
    </w:lvl>
    <w:lvl w:ilvl="6" w:tentative="0">
      <w:start w:val="1"/>
      <w:numFmt w:val="bullet"/>
      <w:lvlText w:val=""/>
      <w:lvlJc w:val="left"/>
      <w:pPr>
        <w:ind w:left="3537" w:hanging="420"/>
      </w:pPr>
      <w:rPr>
        <w:rFonts w:hint="default" w:ascii="Wingdings" w:hAnsi="Wingdings"/>
      </w:rPr>
    </w:lvl>
    <w:lvl w:ilvl="7" w:tentative="0">
      <w:start w:val="1"/>
      <w:numFmt w:val="bullet"/>
      <w:lvlText w:val=""/>
      <w:lvlJc w:val="left"/>
      <w:pPr>
        <w:ind w:left="3957" w:hanging="420"/>
      </w:pPr>
      <w:rPr>
        <w:rFonts w:hint="default" w:ascii="Wingdings" w:hAnsi="Wingdings"/>
      </w:rPr>
    </w:lvl>
    <w:lvl w:ilvl="8" w:tentative="0">
      <w:start w:val="1"/>
      <w:numFmt w:val="bullet"/>
      <w:lvlText w:val=""/>
      <w:lvlJc w:val="left"/>
      <w:pPr>
        <w:ind w:left="4377" w:hanging="420"/>
      </w:pPr>
      <w:rPr>
        <w:rFonts w:hint="default" w:ascii="Wingdings" w:hAnsi="Wingdings"/>
      </w:rPr>
    </w:lvl>
  </w:abstractNum>
  <w:abstractNum w:abstractNumId="3">
    <w:nsid w:val="6B830A3C"/>
    <w:multiLevelType w:val="singleLevel"/>
    <w:tmpl w:val="6B830A3C"/>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NTM1ZmYyNmZjODY1NzE4MDRjZTZjMGE4NzYzMzYifQ=="/>
    <w:docVar w:name="KSO_WPS_MARK_KEY" w:val="cc75af88-0f8b-4ce2-baab-5f608b875725"/>
  </w:docVars>
  <w:rsids>
    <w:rsidRoot w:val="00215394"/>
    <w:rsid w:val="00002876"/>
    <w:rsid w:val="000029C2"/>
    <w:rsid w:val="00003C5B"/>
    <w:rsid w:val="000052B8"/>
    <w:rsid w:val="00006E3E"/>
    <w:rsid w:val="0001611C"/>
    <w:rsid w:val="0001688E"/>
    <w:rsid w:val="000179E0"/>
    <w:rsid w:val="00022DA1"/>
    <w:rsid w:val="00023114"/>
    <w:rsid w:val="000242E2"/>
    <w:rsid w:val="00024798"/>
    <w:rsid w:val="00024989"/>
    <w:rsid w:val="00024CA3"/>
    <w:rsid w:val="000279D1"/>
    <w:rsid w:val="00033952"/>
    <w:rsid w:val="000358D0"/>
    <w:rsid w:val="0003793D"/>
    <w:rsid w:val="000442E2"/>
    <w:rsid w:val="00044C45"/>
    <w:rsid w:val="000478EC"/>
    <w:rsid w:val="00047DC7"/>
    <w:rsid w:val="000517A7"/>
    <w:rsid w:val="00053BB0"/>
    <w:rsid w:val="00057477"/>
    <w:rsid w:val="00060085"/>
    <w:rsid w:val="00061361"/>
    <w:rsid w:val="00064773"/>
    <w:rsid w:val="00073EE2"/>
    <w:rsid w:val="000743A1"/>
    <w:rsid w:val="00074418"/>
    <w:rsid w:val="00074B14"/>
    <w:rsid w:val="00074E78"/>
    <w:rsid w:val="00074F4E"/>
    <w:rsid w:val="000762CA"/>
    <w:rsid w:val="00076791"/>
    <w:rsid w:val="00080B81"/>
    <w:rsid w:val="00082AC4"/>
    <w:rsid w:val="000840E1"/>
    <w:rsid w:val="0008568A"/>
    <w:rsid w:val="00090290"/>
    <w:rsid w:val="00091351"/>
    <w:rsid w:val="00092F0A"/>
    <w:rsid w:val="00093A93"/>
    <w:rsid w:val="000949FF"/>
    <w:rsid w:val="00095CAD"/>
    <w:rsid w:val="00095F25"/>
    <w:rsid w:val="000973A8"/>
    <w:rsid w:val="000A1CD4"/>
    <w:rsid w:val="000A3A9E"/>
    <w:rsid w:val="000A6B7B"/>
    <w:rsid w:val="000A71B7"/>
    <w:rsid w:val="000A7EB3"/>
    <w:rsid w:val="000B099B"/>
    <w:rsid w:val="000B2241"/>
    <w:rsid w:val="000B3DE1"/>
    <w:rsid w:val="000B51A3"/>
    <w:rsid w:val="000B5C04"/>
    <w:rsid w:val="000B73A9"/>
    <w:rsid w:val="000B7472"/>
    <w:rsid w:val="000C67CE"/>
    <w:rsid w:val="000C70C2"/>
    <w:rsid w:val="000D1D97"/>
    <w:rsid w:val="000D2DEB"/>
    <w:rsid w:val="000E490A"/>
    <w:rsid w:val="000E7EA3"/>
    <w:rsid w:val="000F19FB"/>
    <w:rsid w:val="000F5E73"/>
    <w:rsid w:val="000F664D"/>
    <w:rsid w:val="001038D6"/>
    <w:rsid w:val="0010470C"/>
    <w:rsid w:val="00105E22"/>
    <w:rsid w:val="00107953"/>
    <w:rsid w:val="001119D5"/>
    <w:rsid w:val="00120138"/>
    <w:rsid w:val="0012032A"/>
    <w:rsid w:val="00124B14"/>
    <w:rsid w:val="0012563F"/>
    <w:rsid w:val="00126448"/>
    <w:rsid w:val="00132A07"/>
    <w:rsid w:val="001352A2"/>
    <w:rsid w:val="00135B27"/>
    <w:rsid w:val="00141CA5"/>
    <w:rsid w:val="00145297"/>
    <w:rsid w:val="001464ED"/>
    <w:rsid w:val="001469C4"/>
    <w:rsid w:val="001547E4"/>
    <w:rsid w:val="00155A49"/>
    <w:rsid w:val="00155A70"/>
    <w:rsid w:val="0015680F"/>
    <w:rsid w:val="001603B4"/>
    <w:rsid w:val="00164A77"/>
    <w:rsid w:val="0016756C"/>
    <w:rsid w:val="00167E36"/>
    <w:rsid w:val="00170348"/>
    <w:rsid w:val="00177E3C"/>
    <w:rsid w:val="00181D37"/>
    <w:rsid w:val="001826B1"/>
    <w:rsid w:val="001842DE"/>
    <w:rsid w:val="001908AB"/>
    <w:rsid w:val="00190FD0"/>
    <w:rsid w:val="00192A43"/>
    <w:rsid w:val="0019368B"/>
    <w:rsid w:val="00193A0C"/>
    <w:rsid w:val="00195156"/>
    <w:rsid w:val="00195624"/>
    <w:rsid w:val="0019612A"/>
    <w:rsid w:val="00196422"/>
    <w:rsid w:val="00196FD9"/>
    <w:rsid w:val="00197737"/>
    <w:rsid w:val="00197C82"/>
    <w:rsid w:val="001A2032"/>
    <w:rsid w:val="001A3D73"/>
    <w:rsid w:val="001A508C"/>
    <w:rsid w:val="001A637E"/>
    <w:rsid w:val="001A6B9D"/>
    <w:rsid w:val="001A73E3"/>
    <w:rsid w:val="001A7DE0"/>
    <w:rsid w:val="001B0D00"/>
    <w:rsid w:val="001B3339"/>
    <w:rsid w:val="001B3CE4"/>
    <w:rsid w:val="001B619A"/>
    <w:rsid w:val="001C3AAC"/>
    <w:rsid w:val="001C41F6"/>
    <w:rsid w:val="001C64B9"/>
    <w:rsid w:val="001D026B"/>
    <w:rsid w:val="001D0606"/>
    <w:rsid w:val="001D190E"/>
    <w:rsid w:val="001D2AD8"/>
    <w:rsid w:val="001D5062"/>
    <w:rsid w:val="001D53AA"/>
    <w:rsid w:val="001D7BA2"/>
    <w:rsid w:val="001E07F1"/>
    <w:rsid w:val="001E399E"/>
    <w:rsid w:val="001E463C"/>
    <w:rsid w:val="001E48B1"/>
    <w:rsid w:val="001E656B"/>
    <w:rsid w:val="001E68CA"/>
    <w:rsid w:val="001E7AB9"/>
    <w:rsid w:val="001F08E8"/>
    <w:rsid w:val="001F410F"/>
    <w:rsid w:val="001F4DDE"/>
    <w:rsid w:val="001F51ED"/>
    <w:rsid w:val="001F52FC"/>
    <w:rsid w:val="001F5CB6"/>
    <w:rsid w:val="001F6A76"/>
    <w:rsid w:val="00200F12"/>
    <w:rsid w:val="00200FE2"/>
    <w:rsid w:val="00204086"/>
    <w:rsid w:val="002073F4"/>
    <w:rsid w:val="00211878"/>
    <w:rsid w:val="00211D88"/>
    <w:rsid w:val="00212F59"/>
    <w:rsid w:val="002140D7"/>
    <w:rsid w:val="002147A0"/>
    <w:rsid w:val="00215394"/>
    <w:rsid w:val="00215FCD"/>
    <w:rsid w:val="00217BDF"/>
    <w:rsid w:val="00217CA4"/>
    <w:rsid w:val="00223088"/>
    <w:rsid w:val="00224767"/>
    <w:rsid w:val="00224C69"/>
    <w:rsid w:val="00230F06"/>
    <w:rsid w:val="002333A6"/>
    <w:rsid w:val="00233755"/>
    <w:rsid w:val="00233AAD"/>
    <w:rsid w:val="00237C11"/>
    <w:rsid w:val="00246747"/>
    <w:rsid w:val="00254F87"/>
    <w:rsid w:val="00255F37"/>
    <w:rsid w:val="00257AA3"/>
    <w:rsid w:val="002608D5"/>
    <w:rsid w:val="00263235"/>
    <w:rsid w:val="002648B7"/>
    <w:rsid w:val="00264943"/>
    <w:rsid w:val="00270917"/>
    <w:rsid w:val="00270E03"/>
    <w:rsid w:val="00270E71"/>
    <w:rsid w:val="00270F2F"/>
    <w:rsid w:val="002742AD"/>
    <w:rsid w:val="0027449F"/>
    <w:rsid w:val="0027463A"/>
    <w:rsid w:val="00276E07"/>
    <w:rsid w:val="0027747D"/>
    <w:rsid w:val="00281E3B"/>
    <w:rsid w:val="002838C9"/>
    <w:rsid w:val="002853E1"/>
    <w:rsid w:val="00287D37"/>
    <w:rsid w:val="00295B03"/>
    <w:rsid w:val="00296A97"/>
    <w:rsid w:val="002A59B9"/>
    <w:rsid w:val="002B0148"/>
    <w:rsid w:val="002B7CBC"/>
    <w:rsid w:val="002C45F0"/>
    <w:rsid w:val="002D0C3E"/>
    <w:rsid w:val="002D2442"/>
    <w:rsid w:val="002D359B"/>
    <w:rsid w:val="002D7726"/>
    <w:rsid w:val="002E1D95"/>
    <w:rsid w:val="002E2D90"/>
    <w:rsid w:val="002E4406"/>
    <w:rsid w:val="002E470E"/>
    <w:rsid w:val="002E6BEE"/>
    <w:rsid w:val="002E7B0F"/>
    <w:rsid w:val="002F1A58"/>
    <w:rsid w:val="002F1EDD"/>
    <w:rsid w:val="002F26C4"/>
    <w:rsid w:val="002F42B3"/>
    <w:rsid w:val="002F5ACA"/>
    <w:rsid w:val="002F72EB"/>
    <w:rsid w:val="00301252"/>
    <w:rsid w:val="00303F46"/>
    <w:rsid w:val="00307710"/>
    <w:rsid w:val="003079EC"/>
    <w:rsid w:val="00310ACE"/>
    <w:rsid w:val="00311F46"/>
    <w:rsid w:val="003125B9"/>
    <w:rsid w:val="00314662"/>
    <w:rsid w:val="00320DBC"/>
    <w:rsid w:val="003240C1"/>
    <w:rsid w:val="00333B84"/>
    <w:rsid w:val="0033643F"/>
    <w:rsid w:val="00336777"/>
    <w:rsid w:val="00342A43"/>
    <w:rsid w:val="00343B23"/>
    <w:rsid w:val="0035058A"/>
    <w:rsid w:val="003528B5"/>
    <w:rsid w:val="00354592"/>
    <w:rsid w:val="00355472"/>
    <w:rsid w:val="00357E08"/>
    <w:rsid w:val="00363FB4"/>
    <w:rsid w:val="0037252A"/>
    <w:rsid w:val="003730BA"/>
    <w:rsid w:val="00373BAF"/>
    <w:rsid w:val="0037450F"/>
    <w:rsid w:val="00375521"/>
    <w:rsid w:val="00377EE6"/>
    <w:rsid w:val="003800A1"/>
    <w:rsid w:val="00381828"/>
    <w:rsid w:val="00381A21"/>
    <w:rsid w:val="00382B7A"/>
    <w:rsid w:val="0038388D"/>
    <w:rsid w:val="00390089"/>
    <w:rsid w:val="00391A53"/>
    <w:rsid w:val="00394E25"/>
    <w:rsid w:val="003959CA"/>
    <w:rsid w:val="003A0036"/>
    <w:rsid w:val="003A280C"/>
    <w:rsid w:val="003A5802"/>
    <w:rsid w:val="003A5973"/>
    <w:rsid w:val="003A7AB0"/>
    <w:rsid w:val="003B3EF3"/>
    <w:rsid w:val="003B52DD"/>
    <w:rsid w:val="003C24BF"/>
    <w:rsid w:val="003C355A"/>
    <w:rsid w:val="003C4E7F"/>
    <w:rsid w:val="003D0204"/>
    <w:rsid w:val="003E0C10"/>
    <w:rsid w:val="003E2E9E"/>
    <w:rsid w:val="003E6F7E"/>
    <w:rsid w:val="003E7DDD"/>
    <w:rsid w:val="003F3907"/>
    <w:rsid w:val="003F3AED"/>
    <w:rsid w:val="003F402C"/>
    <w:rsid w:val="003F43A0"/>
    <w:rsid w:val="003F6064"/>
    <w:rsid w:val="003F6F55"/>
    <w:rsid w:val="004023FE"/>
    <w:rsid w:val="00403CA2"/>
    <w:rsid w:val="004054A9"/>
    <w:rsid w:val="00406567"/>
    <w:rsid w:val="0041253B"/>
    <w:rsid w:val="004166DA"/>
    <w:rsid w:val="004204E4"/>
    <w:rsid w:val="00422017"/>
    <w:rsid w:val="00423FAF"/>
    <w:rsid w:val="00424BED"/>
    <w:rsid w:val="00425A62"/>
    <w:rsid w:val="00430CA6"/>
    <w:rsid w:val="00433058"/>
    <w:rsid w:val="00433F0C"/>
    <w:rsid w:val="00435CAC"/>
    <w:rsid w:val="00443863"/>
    <w:rsid w:val="00443CAB"/>
    <w:rsid w:val="004448FE"/>
    <w:rsid w:val="00445C36"/>
    <w:rsid w:val="0044796D"/>
    <w:rsid w:val="004504E5"/>
    <w:rsid w:val="00450D76"/>
    <w:rsid w:val="0045112A"/>
    <w:rsid w:val="0045319C"/>
    <w:rsid w:val="0046168B"/>
    <w:rsid w:val="00467EA8"/>
    <w:rsid w:val="004712A3"/>
    <w:rsid w:val="004738AB"/>
    <w:rsid w:val="004747DB"/>
    <w:rsid w:val="00474C5E"/>
    <w:rsid w:val="004754B7"/>
    <w:rsid w:val="00477D02"/>
    <w:rsid w:val="00484BD7"/>
    <w:rsid w:val="004866C2"/>
    <w:rsid w:val="00490ED3"/>
    <w:rsid w:val="00495326"/>
    <w:rsid w:val="00496248"/>
    <w:rsid w:val="004A0177"/>
    <w:rsid w:val="004A110C"/>
    <w:rsid w:val="004A26DF"/>
    <w:rsid w:val="004A2714"/>
    <w:rsid w:val="004A2EC8"/>
    <w:rsid w:val="004A554E"/>
    <w:rsid w:val="004B26C5"/>
    <w:rsid w:val="004C3739"/>
    <w:rsid w:val="004C4BFC"/>
    <w:rsid w:val="004C7436"/>
    <w:rsid w:val="004D0D43"/>
    <w:rsid w:val="004D6392"/>
    <w:rsid w:val="004F051B"/>
    <w:rsid w:val="004F1D3C"/>
    <w:rsid w:val="004F3FF7"/>
    <w:rsid w:val="004F422F"/>
    <w:rsid w:val="004F5CD3"/>
    <w:rsid w:val="004F602F"/>
    <w:rsid w:val="004F7081"/>
    <w:rsid w:val="00505735"/>
    <w:rsid w:val="00506A70"/>
    <w:rsid w:val="005071AC"/>
    <w:rsid w:val="0051329B"/>
    <w:rsid w:val="00522476"/>
    <w:rsid w:val="0052464F"/>
    <w:rsid w:val="00524734"/>
    <w:rsid w:val="00524B43"/>
    <w:rsid w:val="0052642A"/>
    <w:rsid w:val="0052656E"/>
    <w:rsid w:val="0052796A"/>
    <w:rsid w:val="005344A5"/>
    <w:rsid w:val="005356DB"/>
    <w:rsid w:val="00537078"/>
    <w:rsid w:val="005374AA"/>
    <w:rsid w:val="00537C48"/>
    <w:rsid w:val="005446E0"/>
    <w:rsid w:val="00544D83"/>
    <w:rsid w:val="0055051A"/>
    <w:rsid w:val="00555CD1"/>
    <w:rsid w:val="00556818"/>
    <w:rsid w:val="00562138"/>
    <w:rsid w:val="00562C19"/>
    <w:rsid w:val="00564057"/>
    <w:rsid w:val="0056443A"/>
    <w:rsid w:val="00574194"/>
    <w:rsid w:val="0057475A"/>
    <w:rsid w:val="005752E6"/>
    <w:rsid w:val="00575D41"/>
    <w:rsid w:val="00585866"/>
    <w:rsid w:val="0058757F"/>
    <w:rsid w:val="00587DA7"/>
    <w:rsid w:val="00590147"/>
    <w:rsid w:val="00591DE1"/>
    <w:rsid w:val="0059704D"/>
    <w:rsid w:val="005A0920"/>
    <w:rsid w:val="005A44A9"/>
    <w:rsid w:val="005A6675"/>
    <w:rsid w:val="005B07A5"/>
    <w:rsid w:val="005B0E67"/>
    <w:rsid w:val="005B1D13"/>
    <w:rsid w:val="005B235A"/>
    <w:rsid w:val="005B2FFE"/>
    <w:rsid w:val="005B3C96"/>
    <w:rsid w:val="005B4630"/>
    <w:rsid w:val="005B4B58"/>
    <w:rsid w:val="005B5E5B"/>
    <w:rsid w:val="005C026D"/>
    <w:rsid w:val="005C0534"/>
    <w:rsid w:val="005C3EC0"/>
    <w:rsid w:val="005C440D"/>
    <w:rsid w:val="005D1389"/>
    <w:rsid w:val="005D1D4B"/>
    <w:rsid w:val="005D6DB6"/>
    <w:rsid w:val="005E06DE"/>
    <w:rsid w:val="005E2F23"/>
    <w:rsid w:val="005E3B11"/>
    <w:rsid w:val="005E4C48"/>
    <w:rsid w:val="005E6B60"/>
    <w:rsid w:val="005F6A12"/>
    <w:rsid w:val="00602337"/>
    <w:rsid w:val="00606765"/>
    <w:rsid w:val="00606DFF"/>
    <w:rsid w:val="00611795"/>
    <w:rsid w:val="00612164"/>
    <w:rsid w:val="00613AD7"/>
    <w:rsid w:val="00613B01"/>
    <w:rsid w:val="0061469C"/>
    <w:rsid w:val="006160D2"/>
    <w:rsid w:val="006219AF"/>
    <w:rsid w:val="00621A15"/>
    <w:rsid w:val="00623D77"/>
    <w:rsid w:val="00627A5B"/>
    <w:rsid w:val="006303A9"/>
    <w:rsid w:val="006306C1"/>
    <w:rsid w:val="00643784"/>
    <w:rsid w:val="006442A5"/>
    <w:rsid w:val="00645CD1"/>
    <w:rsid w:val="006462B8"/>
    <w:rsid w:val="00651028"/>
    <w:rsid w:val="006517DA"/>
    <w:rsid w:val="00653031"/>
    <w:rsid w:val="00654DCA"/>
    <w:rsid w:val="00657D1B"/>
    <w:rsid w:val="006614D1"/>
    <w:rsid w:val="00665A53"/>
    <w:rsid w:val="006718F1"/>
    <w:rsid w:val="006724E8"/>
    <w:rsid w:val="00673D3A"/>
    <w:rsid w:val="00673F19"/>
    <w:rsid w:val="00674A87"/>
    <w:rsid w:val="00681940"/>
    <w:rsid w:val="00681EB5"/>
    <w:rsid w:val="006856A4"/>
    <w:rsid w:val="00686FC8"/>
    <w:rsid w:val="00690EC6"/>
    <w:rsid w:val="00695CDB"/>
    <w:rsid w:val="00696856"/>
    <w:rsid w:val="006A334A"/>
    <w:rsid w:val="006B186C"/>
    <w:rsid w:val="006B3F27"/>
    <w:rsid w:val="006B425C"/>
    <w:rsid w:val="006B5068"/>
    <w:rsid w:val="006B56DE"/>
    <w:rsid w:val="006B5791"/>
    <w:rsid w:val="006B62DE"/>
    <w:rsid w:val="006B6D80"/>
    <w:rsid w:val="006C02AF"/>
    <w:rsid w:val="006C44E0"/>
    <w:rsid w:val="006C5AD4"/>
    <w:rsid w:val="006C5DD9"/>
    <w:rsid w:val="006D0579"/>
    <w:rsid w:val="006D0BF5"/>
    <w:rsid w:val="006D4F9C"/>
    <w:rsid w:val="006D7CF1"/>
    <w:rsid w:val="006E1804"/>
    <w:rsid w:val="006E1864"/>
    <w:rsid w:val="006E192F"/>
    <w:rsid w:val="006E4000"/>
    <w:rsid w:val="006F38EA"/>
    <w:rsid w:val="006F3E61"/>
    <w:rsid w:val="006F4769"/>
    <w:rsid w:val="006F5A08"/>
    <w:rsid w:val="006F6570"/>
    <w:rsid w:val="006F6D12"/>
    <w:rsid w:val="0070026D"/>
    <w:rsid w:val="00703CEA"/>
    <w:rsid w:val="00704F67"/>
    <w:rsid w:val="00706FC4"/>
    <w:rsid w:val="00712736"/>
    <w:rsid w:val="00714CDE"/>
    <w:rsid w:val="00714FBF"/>
    <w:rsid w:val="00726F0D"/>
    <w:rsid w:val="00727E4A"/>
    <w:rsid w:val="0073044D"/>
    <w:rsid w:val="00730F4A"/>
    <w:rsid w:val="0073124F"/>
    <w:rsid w:val="007373A9"/>
    <w:rsid w:val="007434BD"/>
    <w:rsid w:val="00744EA6"/>
    <w:rsid w:val="00745649"/>
    <w:rsid w:val="00745F7F"/>
    <w:rsid w:val="007468FC"/>
    <w:rsid w:val="00747CF6"/>
    <w:rsid w:val="007532ED"/>
    <w:rsid w:val="0075454F"/>
    <w:rsid w:val="00754D6D"/>
    <w:rsid w:val="00755B07"/>
    <w:rsid w:val="00755EAD"/>
    <w:rsid w:val="00756E85"/>
    <w:rsid w:val="00757634"/>
    <w:rsid w:val="00757DE0"/>
    <w:rsid w:val="00761314"/>
    <w:rsid w:val="00763D7A"/>
    <w:rsid w:val="0076400D"/>
    <w:rsid w:val="007656B4"/>
    <w:rsid w:val="007664E2"/>
    <w:rsid w:val="00770D37"/>
    <w:rsid w:val="00771362"/>
    <w:rsid w:val="00772990"/>
    <w:rsid w:val="0077394A"/>
    <w:rsid w:val="00773F7A"/>
    <w:rsid w:val="007768AF"/>
    <w:rsid w:val="00777FF6"/>
    <w:rsid w:val="00780921"/>
    <w:rsid w:val="00783FF8"/>
    <w:rsid w:val="00785815"/>
    <w:rsid w:val="007859DA"/>
    <w:rsid w:val="00786BB6"/>
    <w:rsid w:val="00790487"/>
    <w:rsid w:val="00792919"/>
    <w:rsid w:val="00792F10"/>
    <w:rsid w:val="00793DF5"/>
    <w:rsid w:val="007956C5"/>
    <w:rsid w:val="00797D15"/>
    <w:rsid w:val="00797FD1"/>
    <w:rsid w:val="007A08BD"/>
    <w:rsid w:val="007A2173"/>
    <w:rsid w:val="007A2605"/>
    <w:rsid w:val="007A2B31"/>
    <w:rsid w:val="007A4DB9"/>
    <w:rsid w:val="007B17D1"/>
    <w:rsid w:val="007B2718"/>
    <w:rsid w:val="007B313A"/>
    <w:rsid w:val="007B3333"/>
    <w:rsid w:val="007C147A"/>
    <w:rsid w:val="007C1CCE"/>
    <w:rsid w:val="007C1E44"/>
    <w:rsid w:val="007C3441"/>
    <w:rsid w:val="007C3869"/>
    <w:rsid w:val="007E2A87"/>
    <w:rsid w:val="007E42B2"/>
    <w:rsid w:val="007E46BB"/>
    <w:rsid w:val="007E56DF"/>
    <w:rsid w:val="007E7607"/>
    <w:rsid w:val="007F30E0"/>
    <w:rsid w:val="007F32CE"/>
    <w:rsid w:val="00800C75"/>
    <w:rsid w:val="008025C2"/>
    <w:rsid w:val="008034D4"/>
    <w:rsid w:val="00806248"/>
    <w:rsid w:val="00812F9A"/>
    <w:rsid w:val="0081689E"/>
    <w:rsid w:val="00821C84"/>
    <w:rsid w:val="0082770E"/>
    <w:rsid w:val="00830CBC"/>
    <w:rsid w:val="0083476A"/>
    <w:rsid w:val="00834C19"/>
    <w:rsid w:val="00834E9B"/>
    <w:rsid w:val="00834F26"/>
    <w:rsid w:val="00841DEF"/>
    <w:rsid w:val="00845872"/>
    <w:rsid w:val="00850415"/>
    <w:rsid w:val="00852A2F"/>
    <w:rsid w:val="00856F2D"/>
    <w:rsid w:val="00860531"/>
    <w:rsid w:val="008627AC"/>
    <w:rsid w:val="00863009"/>
    <w:rsid w:val="00865061"/>
    <w:rsid w:val="00877362"/>
    <w:rsid w:val="00882ECD"/>
    <w:rsid w:val="00885BAA"/>
    <w:rsid w:val="008905D9"/>
    <w:rsid w:val="008909FE"/>
    <w:rsid w:val="00892083"/>
    <w:rsid w:val="00895677"/>
    <w:rsid w:val="0089788D"/>
    <w:rsid w:val="008A09DD"/>
    <w:rsid w:val="008A1274"/>
    <w:rsid w:val="008A1579"/>
    <w:rsid w:val="008A503A"/>
    <w:rsid w:val="008A5FD0"/>
    <w:rsid w:val="008A64E4"/>
    <w:rsid w:val="008A7AB9"/>
    <w:rsid w:val="008B16AD"/>
    <w:rsid w:val="008B3EE2"/>
    <w:rsid w:val="008B6147"/>
    <w:rsid w:val="008B615A"/>
    <w:rsid w:val="008B72FB"/>
    <w:rsid w:val="008C074A"/>
    <w:rsid w:val="008C10C5"/>
    <w:rsid w:val="008C16EE"/>
    <w:rsid w:val="008D0389"/>
    <w:rsid w:val="008D1666"/>
    <w:rsid w:val="008D2776"/>
    <w:rsid w:val="008D2CAF"/>
    <w:rsid w:val="008D2F28"/>
    <w:rsid w:val="008D3D96"/>
    <w:rsid w:val="008D48C7"/>
    <w:rsid w:val="008D5BC8"/>
    <w:rsid w:val="008D6C56"/>
    <w:rsid w:val="008D6D91"/>
    <w:rsid w:val="008E01A9"/>
    <w:rsid w:val="008E0BD2"/>
    <w:rsid w:val="008E0DDD"/>
    <w:rsid w:val="008E1AE0"/>
    <w:rsid w:val="008E1DB4"/>
    <w:rsid w:val="008E4E74"/>
    <w:rsid w:val="008E60CB"/>
    <w:rsid w:val="008E6460"/>
    <w:rsid w:val="008E6F8C"/>
    <w:rsid w:val="008F0605"/>
    <w:rsid w:val="008F0FF7"/>
    <w:rsid w:val="008F229C"/>
    <w:rsid w:val="008F379E"/>
    <w:rsid w:val="008F38D3"/>
    <w:rsid w:val="008F47D2"/>
    <w:rsid w:val="008F6224"/>
    <w:rsid w:val="008F7416"/>
    <w:rsid w:val="00902005"/>
    <w:rsid w:val="00903BB9"/>
    <w:rsid w:val="00905D25"/>
    <w:rsid w:val="009105B5"/>
    <w:rsid w:val="0091147F"/>
    <w:rsid w:val="00915BF4"/>
    <w:rsid w:val="009201B9"/>
    <w:rsid w:val="00920A54"/>
    <w:rsid w:val="009245E1"/>
    <w:rsid w:val="00927378"/>
    <w:rsid w:val="00927F79"/>
    <w:rsid w:val="009300F4"/>
    <w:rsid w:val="009316F0"/>
    <w:rsid w:val="00932AEC"/>
    <w:rsid w:val="00933001"/>
    <w:rsid w:val="009337BD"/>
    <w:rsid w:val="00933AB7"/>
    <w:rsid w:val="00941478"/>
    <w:rsid w:val="00943651"/>
    <w:rsid w:val="00950D87"/>
    <w:rsid w:val="009513E7"/>
    <w:rsid w:val="00954B63"/>
    <w:rsid w:val="00960D3F"/>
    <w:rsid w:val="009612E0"/>
    <w:rsid w:val="00963226"/>
    <w:rsid w:val="00964EBC"/>
    <w:rsid w:val="00965F2C"/>
    <w:rsid w:val="009743BB"/>
    <w:rsid w:val="0097615D"/>
    <w:rsid w:val="00976B5C"/>
    <w:rsid w:val="009803FE"/>
    <w:rsid w:val="009830CC"/>
    <w:rsid w:val="009837B3"/>
    <w:rsid w:val="009841CB"/>
    <w:rsid w:val="009854D1"/>
    <w:rsid w:val="00985B1A"/>
    <w:rsid w:val="00986EF9"/>
    <w:rsid w:val="00987919"/>
    <w:rsid w:val="0099017C"/>
    <w:rsid w:val="00990482"/>
    <w:rsid w:val="0099205B"/>
    <w:rsid w:val="009940D3"/>
    <w:rsid w:val="009951B6"/>
    <w:rsid w:val="00996B65"/>
    <w:rsid w:val="009A17B3"/>
    <w:rsid w:val="009A3FCC"/>
    <w:rsid w:val="009A47B9"/>
    <w:rsid w:val="009B0CA3"/>
    <w:rsid w:val="009B3B44"/>
    <w:rsid w:val="009B4FBE"/>
    <w:rsid w:val="009B5292"/>
    <w:rsid w:val="009C139A"/>
    <w:rsid w:val="009C2107"/>
    <w:rsid w:val="009D0E03"/>
    <w:rsid w:val="009D144E"/>
    <w:rsid w:val="009D292D"/>
    <w:rsid w:val="009D49C0"/>
    <w:rsid w:val="009D4C2A"/>
    <w:rsid w:val="009D7FD7"/>
    <w:rsid w:val="009E006E"/>
    <w:rsid w:val="009E2560"/>
    <w:rsid w:val="009E42B7"/>
    <w:rsid w:val="009E5ED0"/>
    <w:rsid w:val="009F22A3"/>
    <w:rsid w:val="009F2F3E"/>
    <w:rsid w:val="009F664D"/>
    <w:rsid w:val="00A053B8"/>
    <w:rsid w:val="00A05B36"/>
    <w:rsid w:val="00A05CED"/>
    <w:rsid w:val="00A06CDF"/>
    <w:rsid w:val="00A07BF6"/>
    <w:rsid w:val="00A13E31"/>
    <w:rsid w:val="00A14EAE"/>
    <w:rsid w:val="00A16B2F"/>
    <w:rsid w:val="00A17BAA"/>
    <w:rsid w:val="00A21405"/>
    <w:rsid w:val="00A32EDD"/>
    <w:rsid w:val="00A3600B"/>
    <w:rsid w:val="00A37007"/>
    <w:rsid w:val="00A437CC"/>
    <w:rsid w:val="00A44311"/>
    <w:rsid w:val="00A45072"/>
    <w:rsid w:val="00A466CD"/>
    <w:rsid w:val="00A554A8"/>
    <w:rsid w:val="00A56D44"/>
    <w:rsid w:val="00A56EF7"/>
    <w:rsid w:val="00A60ACF"/>
    <w:rsid w:val="00A70414"/>
    <w:rsid w:val="00A742EB"/>
    <w:rsid w:val="00A760C9"/>
    <w:rsid w:val="00A763E2"/>
    <w:rsid w:val="00A812B1"/>
    <w:rsid w:val="00A83155"/>
    <w:rsid w:val="00A833FA"/>
    <w:rsid w:val="00A85DAD"/>
    <w:rsid w:val="00A86B25"/>
    <w:rsid w:val="00A921B3"/>
    <w:rsid w:val="00A958D4"/>
    <w:rsid w:val="00A9768F"/>
    <w:rsid w:val="00A97B54"/>
    <w:rsid w:val="00A97C9E"/>
    <w:rsid w:val="00AA2810"/>
    <w:rsid w:val="00AA3EFA"/>
    <w:rsid w:val="00AA7117"/>
    <w:rsid w:val="00AC12EC"/>
    <w:rsid w:val="00AC18DA"/>
    <w:rsid w:val="00AC1B07"/>
    <w:rsid w:val="00AC2206"/>
    <w:rsid w:val="00AC5507"/>
    <w:rsid w:val="00AC7371"/>
    <w:rsid w:val="00AC79F8"/>
    <w:rsid w:val="00AC7E5F"/>
    <w:rsid w:val="00AD0984"/>
    <w:rsid w:val="00AD2F66"/>
    <w:rsid w:val="00AE69A7"/>
    <w:rsid w:val="00AE6F87"/>
    <w:rsid w:val="00AF20D7"/>
    <w:rsid w:val="00AF56A3"/>
    <w:rsid w:val="00AF6FC7"/>
    <w:rsid w:val="00AF7E7B"/>
    <w:rsid w:val="00AF7EB7"/>
    <w:rsid w:val="00B02FDE"/>
    <w:rsid w:val="00B0410F"/>
    <w:rsid w:val="00B05A1B"/>
    <w:rsid w:val="00B062B8"/>
    <w:rsid w:val="00B064F5"/>
    <w:rsid w:val="00B06DAB"/>
    <w:rsid w:val="00B07D19"/>
    <w:rsid w:val="00B1087D"/>
    <w:rsid w:val="00B10A86"/>
    <w:rsid w:val="00B1352B"/>
    <w:rsid w:val="00B144F6"/>
    <w:rsid w:val="00B14BBD"/>
    <w:rsid w:val="00B21FFE"/>
    <w:rsid w:val="00B23F07"/>
    <w:rsid w:val="00B250C5"/>
    <w:rsid w:val="00B27665"/>
    <w:rsid w:val="00B32797"/>
    <w:rsid w:val="00B36F50"/>
    <w:rsid w:val="00B40A36"/>
    <w:rsid w:val="00B43E0B"/>
    <w:rsid w:val="00B45A4A"/>
    <w:rsid w:val="00B477C7"/>
    <w:rsid w:val="00B52C79"/>
    <w:rsid w:val="00B53459"/>
    <w:rsid w:val="00B60611"/>
    <w:rsid w:val="00B67346"/>
    <w:rsid w:val="00B711CA"/>
    <w:rsid w:val="00B73421"/>
    <w:rsid w:val="00B74AC2"/>
    <w:rsid w:val="00B74B38"/>
    <w:rsid w:val="00B8225B"/>
    <w:rsid w:val="00B823A4"/>
    <w:rsid w:val="00B8272B"/>
    <w:rsid w:val="00B864D4"/>
    <w:rsid w:val="00B922B9"/>
    <w:rsid w:val="00B979C7"/>
    <w:rsid w:val="00BA1F68"/>
    <w:rsid w:val="00BB59AA"/>
    <w:rsid w:val="00BB6689"/>
    <w:rsid w:val="00BC2C90"/>
    <w:rsid w:val="00BC3ECB"/>
    <w:rsid w:val="00BC483E"/>
    <w:rsid w:val="00BD0CEA"/>
    <w:rsid w:val="00BD1B74"/>
    <w:rsid w:val="00BD3174"/>
    <w:rsid w:val="00BD4477"/>
    <w:rsid w:val="00BD775E"/>
    <w:rsid w:val="00BE2A8A"/>
    <w:rsid w:val="00BE79CF"/>
    <w:rsid w:val="00BE7A8B"/>
    <w:rsid w:val="00BE7E94"/>
    <w:rsid w:val="00BF4504"/>
    <w:rsid w:val="00C005A4"/>
    <w:rsid w:val="00C0355F"/>
    <w:rsid w:val="00C04ABD"/>
    <w:rsid w:val="00C125EE"/>
    <w:rsid w:val="00C13BF7"/>
    <w:rsid w:val="00C149AD"/>
    <w:rsid w:val="00C15235"/>
    <w:rsid w:val="00C152D4"/>
    <w:rsid w:val="00C153F1"/>
    <w:rsid w:val="00C155DC"/>
    <w:rsid w:val="00C16B16"/>
    <w:rsid w:val="00C20C40"/>
    <w:rsid w:val="00C20F11"/>
    <w:rsid w:val="00C21326"/>
    <w:rsid w:val="00C21A7D"/>
    <w:rsid w:val="00C2239B"/>
    <w:rsid w:val="00C24C03"/>
    <w:rsid w:val="00C25613"/>
    <w:rsid w:val="00C26033"/>
    <w:rsid w:val="00C26AB6"/>
    <w:rsid w:val="00C26B59"/>
    <w:rsid w:val="00C313E5"/>
    <w:rsid w:val="00C32A09"/>
    <w:rsid w:val="00C37FB4"/>
    <w:rsid w:val="00C41ABD"/>
    <w:rsid w:val="00C425FB"/>
    <w:rsid w:val="00C45DEB"/>
    <w:rsid w:val="00C46E23"/>
    <w:rsid w:val="00C545D3"/>
    <w:rsid w:val="00C57F5C"/>
    <w:rsid w:val="00C626FB"/>
    <w:rsid w:val="00C64499"/>
    <w:rsid w:val="00C67FCD"/>
    <w:rsid w:val="00C70F7A"/>
    <w:rsid w:val="00C71CA3"/>
    <w:rsid w:val="00C72041"/>
    <w:rsid w:val="00C72337"/>
    <w:rsid w:val="00C74D10"/>
    <w:rsid w:val="00C74D82"/>
    <w:rsid w:val="00C761CE"/>
    <w:rsid w:val="00C761D1"/>
    <w:rsid w:val="00C80985"/>
    <w:rsid w:val="00C827AD"/>
    <w:rsid w:val="00C82F54"/>
    <w:rsid w:val="00C83351"/>
    <w:rsid w:val="00C86943"/>
    <w:rsid w:val="00C92A40"/>
    <w:rsid w:val="00C9397C"/>
    <w:rsid w:val="00C95EBA"/>
    <w:rsid w:val="00CA22B6"/>
    <w:rsid w:val="00CA2807"/>
    <w:rsid w:val="00CA39B3"/>
    <w:rsid w:val="00CA5C13"/>
    <w:rsid w:val="00CB240F"/>
    <w:rsid w:val="00CB6025"/>
    <w:rsid w:val="00CC52D4"/>
    <w:rsid w:val="00CC5745"/>
    <w:rsid w:val="00CD02EB"/>
    <w:rsid w:val="00CD319C"/>
    <w:rsid w:val="00CD6EF0"/>
    <w:rsid w:val="00CD7D33"/>
    <w:rsid w:val="00CE0932"/>
    <w:rsid w:val="00CE0AB9"/>
    <w:rsid w:val="00CE3CE7"/>
    <w:rsid w:val="00CE6188"/>
    <w:rsid w:val="00CE6BEE"/>
    <w:rsid w:val="00CE6F2C"/>
    <w:rsid w:val="00CE75A6"/>
    <w:rsid w:val="00CF0120"/>
    <w:rsid w:val="00CF0A8F"/>
    <w:rsid w:val="00CF1268"/>
    <w:rsid w:val="00CF2AF8"/>
    <w:rsid w:val="00CF76CF"/>
    <w:rsid w:val="00D0100A"/>
    <w:rsid w:val="00D04BEB"/>
    <w:rsid w:val="00D05E53"/>
    <w:rsid w:val="00D068F4"/>
    <w:rsid w:val="00D11B37"/>
    <w:rsid w:val="00D12D3A"/>
    <w:rsid w:val="00D13812"/>
    <w:rsid w:val="00D21203"/>
    <w:rsid w:val="00D21F2E"/>
    <w:rsid w:val="00D234EE"/>
    <w:rsid w:val="00D274DF"/>
    <w:rsid w:val="00D32932"/>
    <w:rsid w:val="00D3757C"/>
    <w:rsid w:val="00D40813"/>
    <w:rsid w:val="00D44F32"/>
    <w:rsid w:val="00D45841"/>
    <w:rsid w:val="00D468DA"/>
    <w:rsid w:val="00D50453"/>
    <w:rsid w:val="00D512C0"/>
    <w:rsid w:val="00D513EB"/>
    <w:rsid w:val="00D535E7"/>
    <w:rsid w:val="00D543F5"/>
    <w:rsid w:val="00D61F0D"/>
    <w:rsid w:val="00D61F5D"/>
    <w:rsid w:val="00D62300"/>
    <w:rsid w:val="00D62A94"/>
    <w:rsid w:val="00D642E2"/>
    <w:rsid w:val="00D644BD"/>
    <w:rsid w:val="00D64947"/>
    <w:rsid w:val="00D64B6F"/>
    <w:rsid w:val="00D72BBE"/>
    <w:rsid w:val="00D746DF"/>
    <w:rsid w:val="00D75CAC"/>
    <w:rsid w:val="00D816C2"/>
    <w:rsid w:val="00D81C01"/>
    <w:rsid w:val="00D854DC"/>
    <w:rsid w:val="00D86201"/>
    <w:rsid w:val="00D87950"/>
    <w:rsid w:val="00D913A8"/>
    <w:rsid w:val="00D928BF"/>
    <w:rsid w:val="00D92B01"/>
    <w:rsid w:val="00D9767B"/>
    <w:rsid w:val="00D97D16"/>
    <w:rsid w:val="00DA0168"/>
    <w:rsid w:val="00DA16C9"/>
    <w:rsid w:val="00DA5158"/>
    <w:rsid w:val="00DB01F1"/>
    <w:rsid w:val="00DB05E6"/>
    <w:rsid w:val="00DB06D6"/>
    <w:rsid w:val="00DB0DF1"/>
    <w:rsid w:val="00DB50A4"/>
    <w:rsid w:val="00DB551E"/>
    <w:rsid w:val="00DC4813"/>
    <w:rsid w:val="00DC6D7A"/>
    <w:rsid w:val="00DC7371"/>
    <w:rsid w:val="00DC7B37"/>
    <w:rsid w:val="00DD0B6B"/>
    <w:rsid w:val="00DD0E61"/>
    <w:rsid w:val="00DD2F02"/>
    <w:rsid w:val="00DD40E1"/>
    <w:rsid w:val="00DD6560"/>
    <w:rsid w:val="00DE06A9"/>
    <w:rsid w:val="00DE242D"/>
    <w:rsid w:val="00DE3886"/>
    <w:rsid w:val="00DF55FC"/>
    <w:rsid w:val="00DF6324"/>
    <w:rsid w:val="00DF70FE"/>
    <w:rsid w:val="00E001E7"/>
    <w:rsid w:val="00E0262B"/>
    <w:rsid w:val="00E05176"/>
    <w:rsid w:val="00E05A7F"/>
    <w:rsid w:val="00E077A0"/>
    <w:rsid w:val="00E15675"/>
    <w:rsid w:val="00E17329"/>
    <w:rsid w:val="00E17D05"/>
    <w:rsid w:val="00E21873"/>
    <w:rsid w:val="00E2347F"/>
    <w:rsid w:val="00E25645"/>
    <w:rsid w:val="00E26410"/>
    <w:rsid w:val="00E309C6"/>
    <w:rsid w:val="00E31C09"/>
    <w:rsid w:val="00E3715A"/>
    <w:rsid w:val="00E40C36"/>
    <w:rsid w:val="00E44BCC"/>
    <w:rsid w:val="00E47E0F"/>
    <w:rsid w:val="00E50860"/>
    <w:rsid w:val="00E52F07"/>
    <w:rsid w:val="00E55116"/>
    <w:rsid w:val="00E61608"/>
    <w:rsid w:val="00E62BD9"/>
    <w:rsid w:val="00E641AC"/>
    <w:rsid w:val="00E64CC6"/>
    <w:rsid w:val="00E73521"/>
    <w:rsid w:val="00E73E31"/>
    <w:rsid w:val="00E74767"/>
    <w:rsid w:val="00E80EFB"/>
    <w:rsid w:val="00E82AE5"/>
    <w:rsid w:val="00E87C9A"/>
    <w:rsid w:val="00E914CE"/>
    <w:rsid w:val="00E91A6C"/>
    <w:rsid w:val="00E921CD"/>
    <w:rsid w:val="00E939E7"/>
    <w:rsid w:val="00E9467A"/>
    <w:rsid w:val="00E9563B"/>
    <w:rsid w:val="00E95D5C"/>
    <w:rsid w:val="00EA6F8C"/>
    <w:rsid w:val="00EB0D0B"/>
    <w:rsid w:val="00EB1FA5"/>
    <w:rsid w:val="00EB2EE1"/>
    <w:rsid w:val="00EB5AB2"/>
    <w:rsid w:val="00EC1CE4"/>
    <w:rsid w:val="00EC2502"/>
    <w:rsid w:val="00EC2826"/>
    <w:rsid w:val="00EC575D"/>
    <w:rsid w:val="00EC5A46"/>
    <w:rsid w:val="00EC7D33"/>
    <w:rsid w:val="00ED4B61"/>
    <w:rsid w:val="00ED589C"/>
    <w:rsid w:val="00EE0A2F"/>
    <w:rsid w:val="00EE1FFF"/>
    <w:rsid w:val="00EE4973"/>
    <w:rsid w:val="00EE6EE5"/>
    <w:rsid w:val="00EF0923"/>
    <w:rsid w:val="00EF0CB7"/>
    <w:rsid w:val="00EF160D"/>
    <w:rsid w:val="00EF5513"/>
    <w:rsid w:val="00EF6BEF"/>
    <w:rsid w:val="00F01BC5"/>
    <w:rsid w:val="00F02291"/>
    <w:rsid w:val="00F04A8B"/>
    <w:rsid w:val="00F0634B"/>
    <w:rsid w:val="00F06C20"/>
    <w:rsid w:val="00F074F2"/>
    <w:rsid w:val="00F14402"/>
    <w:rsid w:val="00F14C41"/>
    <w:rsid w:val="00F208A1"/>
    <w:rsid w:val="00F2201F"/>
    <w:rsid w:val="00F24DC2"/>
    <w:rsid w:val="00F257F2"/>
    <w:rsid w:val="00F25FEB"/>
    <w:rsid w:val="00F26627"/>
    <w:rsid w:val="00F26E8E"/>
    <w:rsid w:val="00F275AF"/>
    <w:rsid w:val="00F30FE9"/>
    <w:rsid w:val="00F31E02"/>
    <w:rsid w:val="00F358E4"/>
    <w:rsid w:val="00F3726B"/>
    <w:rsid w:val="00F409DF"/>
    <w:rsid w:val="00F42C9F"/>
    <w:rsid w:val="00F432BB"/>
    <w:rsid w:val="00F436E4"/>
    <w:rsid w:val="00F442E8"/>
    <w:rsid w:val="00F449FB"/>
    <w:rsid w:val="00F459A7"/>
    <w:rsid w:val="00F4622B"/>
    <w:rsid w:val="00F4775A"/>
    <w:rsid w:val="00F50FCC"/>
    <w:rsid w:val="00F5122A"/>
    <w:rsid w:val="00F52F7E"/>
    <w:rsid w:val="00F536CB"/>
    <w:rsid w:val="00F55687"/>
    <w:rsid w:val="00F6639D"/>
    <w:rsid w:val="00F66522"/>
    <w:rsid w:val="00F6698E"/>
    <w:rsid w:val="00F66F9D"/>
    <w:rsid w:val="00F75A07"/>
    <w:rsid w:val="00F7682F"/>
    <w:rsid w:val="00F81C9B"/>
    <w:rsid w:val="00F86905"/>
    <w:rsid w:val="00F8706D"/>
    <w:rsid w:val="00F8727E"/>
    <w:rsid w:val="00F916F1"/>
    <w:rsid w:val="00F947AF"/>
    <w:rsid w:val="00F97C19"/>
    <w:rsid w:val="00FA0C72"/>
    <w:rsid w:val="00FA4920"/>
    <w:rsid w:val="00FA62E2"/>
    <w:rsid w:val="00FA727D"/>
    <w:rsid w:val="00FB0711"/>
    <w:rsid w:val="00FB1EDC"/>
    <w:rsid w:val="00FB2076"/>
    <w:rsid w:val="00FB3D12"/>
    <w:rsid w:val="00FC2610"/>
    <w:rsid w:val="00FC4D9D"/>
    <w:rsid w:val="00FD27E8"/>
    <w:rsid w:val="00FD2AF8"/>
    <w:rsid w:val="00FD35C2"/>
    <w:rsid w:val="00FE1D19"/>
    <w:rsid w:val="00FE3E70"/>
    <w:rsid w:val="00FE475B"/>
    <w:rsid w:val="00FF0F02"/>
    <w:rsid w:val="00FF2F35"/>
    <w:rsid w:val="00FF3BD1"/>
    <w:rsid w:val="00FF415A"/>
    <w:rsid w:val="01153A53"/>
    <w:rsid w:val="01542B25"/>
    <w:rsid w:val="01CA3F1A"/>
    <w:rsid w:val="01F64D0F"/>
    <w:rsid w:val="02042B9B"/>
    <w:rsid w:val="02B437FE"/>
    <w:rsid w:val="034F0372"/>
    <w:rsid w:val="03F33C71"/>
    <w:rsid w:val="04052AAC"/>
    <w:rsid w:val="046E1034"/>
    <w:rsid w:val="05AB7C77"/>
    <w:rsid w:val="05AF57AD"/>
    <w:rsid w:val="06571B6A"/>
    <w:rsid w:val="06D753FF"/>
    <w:rsid w:val="070F2067"/>
    <w:rsid w:val="076B3AA9"/>
    <w:rsid w:val="077B34DE"/>
    <w:rsid w:val="081F451A"/>
    <w:rsid w:val="08F23B60"/>
    <w:rsid w:val="0A9F69C0"/>
    <w:rsid w:val="0AAE1995"/>
    <w:rsid w:val="0AF46C6C"/>
    <w:rsid w:val="0C2D1E57"/>
    <w:rsid w:val="0DD5755D"/>
    <w:rsid w:val="0DE52FC4"/>
    <w:rsid w:val="0E7116A3"/>
    <w:rsid w:val="0E9733D5"/>
    <w:rsid w:val="0F3D2D0C"/>
    <w:rsid w:val="1077294D"/>
    <w:rsid w:val="109C4CD3"/>
    <w:rsid w:val="11BF082B"/>
    <w:rsid w:val="11C67B30"/>
    <w:rsid w:val="13F978ED"/>
    <w:rsid w:val="14FD4727"/>
    <w:rsid w:val="15205ED3"/>
    <w:rsid w:val="157E50BA"/>
    <w:rsid w:val="15874153"/>
    <w:rsid w:val="158A7F38"/>
    <w:rsid w:val="15FF2D82"/>
    <w:rsid w:val="16026D99"/>
    <w:rsid w:val="16585098"/>
    <w:rsid w:val="16925CC2"/>
    <w:rsid w:val="177C7BD7"/>
    <w:rsid w:val="182A0735"/>
    <w:rsid w:val="18A87BA8"/>
    <w:rsid w:val="19CB3491"/>
    <w:rsid w:val="1A812087"/>
    <w:rsid w:val="1A9963FA"/>
    <w:rsid w:val="1B064E33"/>
    <w:rsid w:val="1C046EF0"/>
    <w:rsid w:val="1CEE0979"/>
    <w:rsid w:val="1D6E4A34"/>
    <w:rsid w:val="1FDC5947"/>
    <w:rsid w:val="201B5C14"/>
    <w:rsid w:val="203365F1"/>
    <w:rsid w:val="21582CD5"/>
    <w:rsid w:val="21F2063D"/>
    <w:rsid w:val="23597A57"/>
    <w:rsid w:val="237B69CA"/>
    <w:rsid w:val="23964C41"/>
    <w:rsid w:val="246651C8"/>
    <w:rsid w:val="25206434"/>
    <w:rsid w:val="25780CA3"/>
    <w:rsid w:val="26556842"/>
    <w:rsid w:val="26622FCF"/>
    <w:rsid w:val="280E682C"/>
    <w:rsid w:val="29773F04"/>
    <w:rsid w:val="2A4B62B7"/>
    <w:rsid w:val="2B3453FB"/>
    <w:rsid w:val="2C664BE9"/>
    <w:rsid w:val="2EF85E48"/>
    <w:rsid w:val="2FE4182A"/>
    <w:rsid w:val="3048704D"/>
    <w:rsid w:val="30703D5A"/>
    <w:rsid w:val="30B03E54"/>
    <w:rsid w:val="31D674AE"/>
    <w:rsid w:val="31D74B1C"/>
    <w:rsid w:val="31EA53ED"/>
    <w:rsid w:val="34B12F67"/>
    <w:rsid w:val="356A1C52"/>
    <w:rsid w:val="357838DE"/>
    <w:rsid w:val="361747E0"/>
    <w:rsid w:val="364C336E"/>
    <w:rsid w:val="37592AA8"/>
    <w:rsid w:val="376306A2"/>
    <w:rsid w:val="376B3DBD"/>
    <w:rsid w:val="37AC4F1B"/>
    <w:rsid w:val="38E42115"/>
    <w:rsid w:val="391626D9"/>
    <w:rsid w:val="3A6A73A7"/>
    <w:rsid w:val="3A890295"/>
    <w:rsid w:val="3D3B722B"/>
    <w:rsid w:val="3FA3082F"/>
    <w:rsid w:val="3FD97D20"/>
    <w:rsid w:val="40FC06D3"/>
    <w:rsid w:val="45723747"/>
    <w:rsid w:val="45AC0F39"/>
    <w:rsid w:val="464248C1"/>
    <w:rsid w:val="468C691A"/>
    <w:rsid w:val="46EE31DD"/>
    <w:rsid w:val="476D64A6"/>
    <w:rsid w:val="47B5127A"/>
    <w:rsid w:val="47E02E6B"/>
    <w:rsid w:val="490C0035"/>
    <w:rsid w:val="498230A0"/>
    <w:rsid w:val="49A90697"/>
    <w:rsid w:val="4AB85DCA"/>
    <w:rsid w:val="4AC37F0A"/>
    <w:rsid w:val="4AC42386"/>
    <w:rsid w:val="4B1161C5"/>
    <w:rsid w:val="4BA22889"/>
    <w:rsid w:val="4CA30A9C"/>
    <w:rsid w:val="4CD64E73"/>
    <w:rsid w:val="4E146DA6"/>
    <w:rsid w:val="4E815C13"/>
    <w:rsid w:val="4F784C40"/>
    <w:rsid w:val="4F994081"/>
    <w:rsid w:val="4FE11AB6"/>
    <w:rsid w:val="50027CA8"/>
    <w:rsid w:val="50733704"/>
    <w:rsid w:val="51562326"/>
    <w:rsid w:val="516216B9"/>
    <w:rsid w:val="520B06A1"/>
    <w:rsid w:val="542D76E9"/>
    <w:rsid w:val="54326C6C"/>
    <w:rsid w:val="548337AD"/>
    <w:rsid w:val="560D226E"/>
    <w:rsid w:val="5666336D"/>
    <w:rsid w:val="56D34C55"/>
    <w:rsid w:val="57842248"/>
    <w:rsid w:val="57E9601D"/>
    <w:rsid w:val="588B7EBE"/>
    <w:rsid w:val="58C125FD"/>
    <w:rsid w:val="59426FD1"/>
    <w:rsid w:val="59AB3E5D"/>
    <w:rsid w:val="59EC75BF"/>
    <w:rsid w:val="5ABA30C4"/>
    <w:rsid w:val="5B957B2F"/>
    <w:rsid w:val="5BA75D65"/>
    <w:rsid w:val="5BD14049"/>
    <w:rsid w:val="5D1450ED"/>
    <w:rsid w:val="5D700646"/>
    <w:rsid w:val="5E162F52"/>
    <w:rsid w:val="5EAC0B8A"/>
    <w:rsid w:val="5EC724E8"/>
    <w:rsid w:val="5F251F3C"/>
    <w:rsid w:val="619C5EAE"/>
    <w:rsid w:val="61AC5C3F"/>
    <w:rsid w:val="61DF7606"/>
    <w:rsid w:val="631B7C0A"/>
    <w:rsid w:val="63AF0D45"/>
    <w:rsid w:val="63E91D84"/>
    <w:rsid w:val="63FB7148"/>
    <w:rsid w:val="65113AC4"/>
    <w:rsid w:val="65B433B0"/>
    <w:rsid w:val="663710CC"/>
    <w:rsid w:val="67542D87"/>
    <w:rsid w:val="67C915A2"/>
    <w:rsid w:val="68416579"/>
    <w:rsid w:val="6A0B5AA2"/>
    <w:rsid w:val="6A390061"/>
    <w:rsid w:val="6AB865C4"/>
    <w:rsid w:val="6AF30659"/>
    <w:rsid w:val="6B5259F4"/>
    <w:rsid w:val="6BA7031A"/>
    <w:rsid w:val="6CE90709"/>
    <w:rsid w:val="6D0C2CAE"/>
    <w:rsid w:val="6E055735"/>
    <w:rsid w:val="6E0E1352"/>
    <w:rsid w:val="6E251EBD"/>
    <w:rsid w:val="6E2C79AB"/>
    <w:rsid w:val="6F5A2D4F"/>
    <w:rsid w:val="6FDA2CCF"/>
    <w:rsid w:val="72DE2E02"/>
    <w:rsid w:val="72EC1126"/>
    <w:rsid w:val="77916280"/>
    <w:rsid w:val="78F32476"/>
    <w:rsid w:val="790F019F"/>
    <w:rsid w:val="79C3251A"/>
    <w:rsid w:val="79DA711C"/>
    <w:rsid w:val="7A5248C3"/>
    <w:rsid w:val="7AA144D1"/>
    <w:rsid w:val="7B5D44E0"/>
    <w:rsid w:val="7B6A493E"/>
    <w:rsid w:val="7BAE6A09"/>
    <w:rsid w:val="7D043B10"/>
    <w:rsid w:val="7D2A3E9E"/>
    <w:rsid w:val="7DF458CD"/>
    <w:rsid w:val="7EF1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8"/>
    <w:qFormat/>
    <w:uiPriority w:val="1"/>
    <w:pPr>
      <w:ind w:left="384"/>
      <w:outlineLvl w:val="0"/>
    </w:pPr>
    <w:rPr>
      <w:rFonts w:ascii="宋体" w:hAnsi="宋体" w:eastAsia="宋体"/>
      <w:sz w:val="44"/>
      <w:szCs w:val="44"/>
    </w:rPr>
  </w:style>
  <w:style w:type="paragraph" w:styleId="3">
    <w:name w:val="heading 2"/>
    <w:basedOn w:val="1"/>
    <w:next w:val="1"/>
    <w:link w:val="37"/>
    <w:qFormat/>
    <w:uiPriority w:val="1"/>
    <w:pPr>
      <w:outlineLvl w:val="1"/>
    </w:pPr>
    <w:rPr>
      <w:rFonts w:ascii="宋体" w:hAnsi="宋体" w:eastAsia="宋体"/>
      <w:b/>
      <w:bCs/>
      <w:sz w:val="32"/>
      <w:szCs w:val="32"/>
    </w:rPr>
  </w:style>
  <w:style w:type="paragraph" w:styleId="4">
    <w:name w:val="heading 3"/>
    <w:basedOn w:val="1"/>
    <w:next w:val="1"/>
    <w:qFormat/>
    <w:uiPriority w:val="1"/>
    <w:pPr>
      <w:outlineLvl w:val="2"/>
    </w:pPr>
    <w:rPr>
      <w:rFonts w:ascii="宋体" w:hAnsi="宋体" w:eastAsia="宋体"/>
      <w:sz w:val="32"/>
      <w:szCs w:val="32"/>
    </w:rPr>
  </w:style>
  <w:style w:type="paragraph" w:styleId="5">
    <w:name w:val="heading 4"/>
    <w:basedOn w:val="1"/>
    <w:next w:val="1"/>
    <w:qFormat/>
    <w:uiPriority w:val="1"/>
    <w:pPr>
      <w:ind w:left="330"/>
      <w:outlineLvl w:val="3"/>
    </w:pPr>
    <w:rPr>
      <w:rFonts w:ascii="宋体" w:hAnsi="宋体" w:eastAsia="宋体"/>
      <w:sz w:val="30"/>
      <w:szCs w:val="30"/>
    </w:rPr>
  </w:style>
  <w:style w:type="paragraph" w:styleId="6">
    <w:name w:val="heading 5"/>
    <w:basedOn w:val="1"/>
    <w:next w:val="1"/>
    <w:qFormat/>
    <w:uiPriority w:val="1"/>
    <w:pPr>
      <w:ind w:left="384"/>
      <w:outlineLvl w:val="4"/>
    </w:pPr>
    <w:rPr>
      <w:rFonts w:ascii="宋体" w:hAnsi="宋体" w:eastAsia="宋体"/>
      <w:sz w:val="28"/>
      <w:szCs w:val="28"/>
    </w:rPr>
  </w:style>
  <w:style w:type="paragraph" w:styleId="7">
    <w:name w:val="heading 6"/>
    <w:basedOn w:val="1"/>
    <w:next w:val="1"/>
    <w:qFormat/>
    <w:uiPriority w:val="1"/>
    <w:pPr>
      <w:ind w:left="591"/>
      <w:outlineLvl w:val="5"/>
    </w:pPr>
    <w:rPr>
      <w:rFonts w:ascii="宋体" w:hAnsi="宋体" w:eastAsia="宋体"/>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tabs>
        <w:tab w:val="left" w:pos="750"/>
      </w:tabs>
      <w:spacing w:beforeLines="50" w:line="300" w:lineRule="auto"/>
      <w:ind w:firstLine="200" w:firstLineChars="200"/>
      <w:jc w:val="both"/>
    </w:pPr>
    <w:rPr>
      <w:rFonts w:ascii="宋体" w:hAnsi="Times New Roman" w:eastAsia="宋体" w:cs="Times New Roman"/>
      <w:kern w:val="2"/>
      <w:sz w:val="21"/>
      <w:szCs w:val="20"/>
      <w:lang w:eastAsia="zh-CN"/>
    </w:rPr>
  </w:style>
  <w:style w:type="paragraph" w:styleId="9">
    <w:name w:val="annotation text"/>
    <w:basedOn w:val="1"/>
    <w:link w:val="35"/>
    <w:qFormat/>
    <w:uiPriority w:val="0"/>
    <w:rPr>
      <w:rFonts w:ascii="Times New Roman" w:hAnsi="Times New Roman" w:eastAsia="宋体" w:cs="Times New Roman"/>
      <w:kern w:val="2"/>
      <w:sz w:val="21"/>
      <w:szCs w:val="24"/>
      <w:lang w:eastAsia="zh-CN"/>
    </w:rPr>
  </w:style>
  <w:style w:type="paragraph" w:styleId="10">
    <w:name w:val="Body Text"/>
    <w:basedOn w:val="1"/>
    <w:link w:val="36"/>
    <w:qFormat/>
    <w:uiPriority w:val="1"/>
    <w:pPr>
      <w:ind w:left="118"/>
    </w:pPr>
    <w:rPr>
      <w:rFonts w:ascii="宋体" w:hAnsi="宋体" w:eastAsia="宋体"/>
      <w:sz w:val="24"/>
      <w:szCs w:val="24"/>
    </w:r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widowControl/>
      <w:spacing w:after="100" w:line="259" w:lineRule="auto"/>
      <w:ind w:left="440"/>
    </w:pPr>
    <w:rPr>
      <w:rFonts w:cs="Times New Roman"/>
      <w:lang w:eastAsia="zh-CN"/>
    </w:rPr>
  </w:style>
  <w:style w:type="paragraph" w:styleId="13">
    <w:name w:val="Plain Text"/>
    <w:basedOn w:val="1"/>
    <w:next w:val="1"/>
    <w:link w:val="31"/>
    <w:qFormat/>
    <w:uiPriority w:val="0"/>
    <w:pPr>
      <w:autoSpaceDE w:val="0"/>
      <w:autoSpaceDN w:val="0"/>
      <w:adjustRightInd w:val="0"/>
      <w:textAlignment w:val="baseline"/>
    </w:pPr>
    <w:rPr>
      <w:rFonts w:ascii="宋体" w:hAnsi="Courier New" w:eastAsia="宋体" w:cs="Courier New"/>
      <w:sz w:val="34"/>
      <w:szCs w:val="21"/>
      <w:lang w:eastAsia="zh-CN"/>
    </w:rPr>
  </w:style>
  <w:style w:type="paragraph" w:styleId="14">
    <w:name w:val="Date"/>
    <w:basedOn w:val="1"/>
    <w:next w:val="1"/>
    <w:link w:val="30"/>
    <w:semiHidden/>
    <w:unhideWhenUsed/>
    <w:qFormat/>
    <w:uiPriority w:val="99"/>
    <w:pPr>
      <w:ind w:left="100" w:leftChars="2500"/>
    </w:pPr>
  </w:style>
  <w:style w:type="paragraph" w:styleId="15">
    <w:name w:val="footer"/>
    <w:basedOn w:val="1"/>
    <w:link w:val="29"/>
    <w:unhideWhenUsed/>
    <w:qFormat/>
    <w:uiPriority w:val="99"/>
    <w:pPr>
      <w:tabs>
        <w:tab w:val="center" w:pos="4153"/>
        <w:tab w:val="right" w:pos="8306"/>
      </w:tabs>
      <w:snapToGrid w:val="0"/>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pPr>
    <w:rPr>
      <w:rFonts w:cs="Times New Roman"/>
      <w:lang w:eastAsia="zh-CN"/>
    </w:rPr>
  </w:style>
  <w:style w:type="paragraph" w:styleId="18">
    <w:name w:val="toc 2"/>
    <w:basedOn w:val="1"/>
    <w:next w:val="1"/>
    <w:unhideWhenUsed/>
    <w:qFormat/>
    <w:uiPriority w:val="39"/>
    <w:pPr>
      <w:widowControl/>
      <w:spacing w:after="100" w:line="259" w:lineRule="auto"/>
      <w:ind w:left="220"/>
    </w:pPr>
    <w:rPr>
      <w:rFonts w:cs="Times New Roman"/>
      <w:lang w:eastAsia="zh-CN"/>
    </w:rPr>
  </w:style>
  <w:style w:type="paragraph" w:styleId="19">
    <w:name w:val="Normal (Web)"/>
    <w:basedOn w:val="1"/>
    <w:qFormat/>
    <w:uiPriority w:val="0"/>
    <w:pPr>
      <w:jc w:val="both"/>
    </w:pPr>
    <w:rPr>
      <w:rFonts w:ascii="Times New Roman" w:hAnsi="Times New Roman" w:eastAsia="宋体" w:cs="Times New Roman"/>
      <w:kern w:val="2"/>
      <w:sz w:val="24"/>
      <w:szCs w:val="24"/>
      <w:lang w:eastAsia="zh-CN"/>
    </w:rPr>
  </w:style>
  <w:style w:type="table" w:styleId="21">
    <w:name w:val="Table Grid"/>
    <w:basedOn w:val="20"/>
    <w:qFormat/>
    <w:uiPriority w:val="99"/>
    <w:pPr>
      <w:widowControl/>
    </w:pPr>
    <w:rPr>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paragraph" w:customStyle="1" w:styleId="24">
    <w:name w:val="表格文字"/>
    <w:basedOn w:val="1"/>
    <w:qFormat/>
    <w:uiPriority w:val="99"/>
    <w:pPr>
      <w:spacing w:before="25" w:after="25"/>
      <w:jc w:val="left"/>
    </w:pPr>
    <w:rPr>
      <w:bCs/>
      <w:spacing w:val="10"/>
      <w:kern w:val="0"/>
      <w:sz w:val="24"/>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34"/>
  </w:style>
  <w:style w:type="paragraph" w:customStyle="1" w:styleId="27">
    <w:name w:val="Table Paragraph"/>
    <w:basedOn w:val="1"/>
    <w:qFormat/>
    <w:uiPriority w:val="1"/>
  </w:style>
  <w:style w:type="character" w:customStyle="1" w:styleId="28">
    <w:name w:val="页眉 字符"/>
    <w:basedOn w:val="22"/>
    <w:link w:val="16"/>
    <w:qFormat/>
    <w:uiPriority w:val="99"/>
    <w:rPr>
      <w:sz w:val="18"/>
      <w:szCs w:val="18"/>
    </w:rPr>
  </w:style>
  <w:style w:type="character" w:customStyle="1" w:styleId="29">
    <w:name w:val="页脚 字符"/>
    <w:basedOn w:val="22"/>
    <w:link w:val="15"/>
    <w:qFormat/>
    <w:uiPriority w:val="99"/>
    <w:rPr>
      <w:sz w:val="18"/>
      <w:szCs w:val="18"/>
    </w:rPr>
  </w:style>
  <w:style w:type="character" w:customStyle="1" w:styleId="30">
    <w:name w:val="日期 字符"/>
    <w:basedOn w:val="22"/>
    <w:link w:val="14"/>
    <w:semiHidden/>
    <w:qFormat/>
    <w:uiPriority w:val="99"/>
  </w:style>
  <w:style w:type="character" w:customStyle="1" w:styleId="31">
    <w:name w:val="纯文本 字符"/>
    <w:link w:val="13"/>
    <w:qFormat/>
    <w:uiPriority w:val="0"/>
    <w:rPr>
      <w:rFonts w:ascii="宋体" w:hAnsi="Courier New" w:eastAsia="宋体" w:cs="Courier New"/>
      <w:sz w:val="34"/>
      <w:szCs w:val="21"/>
      <w:lang w:eastAsia="zh-CN"/>
    </w:rPr>
  </w:style>
  <w:style w:type="character" w:customStyle="1" w:styleId="32">
    <w:name w:val="纯文本 字符1"/>
    <w:basedOn w:val="22"/>
    <w:semiHidden/>
    <w:qFormat/>
    <w:uiPriority w:val="99"/>
    <w:rPr>
      <w:rFonts w:hAnsi="Courier New" w:cs="Courier New" w:asciiTheme="minorEastAsia"/>
    </w:rPr>
  </w:style>
  <w:style w:type="paragraph" w:customStyle="1" w:styleId="33">
    <w:name w:val="_Style 1"/>
    <w:basedOn w:val="1"/>
    <w:qFormat/>
    <w:uiPriority w:val="34"/>
    <w:pPr>
      <w:ind w:firstLine="420" w:firstLineChars="200"/>
      <w:jc w:val="both"/>
    </w:pPr>
    <w:rPr>
      <w:rFonts w:ascii="Calibri" w:hAnsi="Calibri" w:eastAsia="宋体" w:cs="Times New Roman"/>
      <w:kern w:val="2"/>
      <w:sz w:val="21"/>
      <w:szCs w:val="20"/>
      <w:lang w:eastAsia="zh-CN"/>
    </w:rPr>
  </w:style>
  <w:style w:type="paragraph" w:customStyle="1" w:styleId="34">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376092" w:themeColor="accent1" w:themeShade="BF"/>
      <w:sz w:val="32"/>
      <w:szCs w:val="32"/>
      <w:lang w:eastAsia="zh-CN"/>
    </w:rPr>
  </w:style>
  <w:style w:type="character" w:customStyle="1" w:styleId="35">
    <w:name w:val="批注文字 字符"/>
    <w:basedOn w:val="22"/>
    <w:link w:val="9"/>
    <w:qFormat/>
    <w:uiPriority w:val="0"/>
    <w:rPr>
      <w:rFonts w:ascii="Times New Roman" w:hAnsi="Times New Roman" w:eastAsia="宋体" w:cs="Times New Roman"/>
      <w:kern w:val="2"/>
      <w:sz w:val="21"/>
      <w:szCs w:val="24"/>
      <w:lang w:eastAsia="zh-CN"/>
    </w:rPr>
  </w:style>
  <w:style w:type="character" w:customStyle="1" w:styleId="36">
    <w:name w:val="正文文本 字符"/>
    <w:basedOn w:val="22"/>
    <w:link w:val="10"/>
    <w:qFormat/>
    <w:uiPriority w:val="1"/>
    <w:rPr>
      <w:rFonts w:ascii="宋体" w:hAnsi="宋体" w:eastAsia="宋体"/>
      <w:sz w:val="24"/>
      <w:szCs w:val="24"/>
    </w:rPr>
  </w:style>
  <w:style w:type="character" w:customStyle="1" w:styleId="37">
    <w:name w:val="标题 2 字符"/>
    <w:basedOn w:val="22"/>
    <w:link w:val="3"/>
    <w:qFormat/>
    <w:uiPriority w:val="1"/>
    <w:rPr>
      <w:rFonts w:ascii="宋体" w:hAnsi="宋体" w:eastAsia="宋体"/>
      <w:b/>
      <w:bCs/>
      <w:sz w:val="32"/>
      <w:szCs w:val="32"/>
    </w:rPr>
  </w:style>
  <w:style w:type="character" w:customStyle="1" w:styleId="38">
    <w:name w:val="标题 1 字符"/>
    <w:basedOn w:val="22"/>
    <w:link w:val="2"/>
    <w:qFormat/>
    <w:uiPriority w:val="1"/>
    <w:rPr>
      <w:rFonts w:ascii="宋体" w:hAnsi="宋体" w:eastAsia="宋体"/>
      <w:sz w:val="44"/>
      <w:szCs w:val="44"/>
    </w:rPr>
  </w:style>
  <w:style w:type="paragraph" w:customStyle="1" w:styleId="39">
    <w:name w:val="正文1"/>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40">
    <w:name w:val="font61"/>
    <w:basedOn w:val="22"/>
    <w:qFormat/>
    <w:uiPriority w:val="0"/>
    <w:rPr>
      <w:rFonts w:hint="eastAsia" w:ascii="黑体" w:hAnsi="宋体" w:eastAsia="黑体" w:cs="黑体"/>
      <w:color w:val="000000"/>
      <w:sz w:val="24"/>
      <w:szCs w:val="24"/>
      <w:u w:val="none"/>
    </w:rPr>
  </w:style>
  <w:style w:type="character" w:customStyle="1" w:styleId="41">
    <w:name w:val="font21"/>
    <w:basedOn w:val="22"/>
    <w:qFormat/>
    <w:uiPriority w:val="0"/>
    <w:rPr>
      <w:rFonts w:hint="eastAsia" w:ascii="黑体" w:hAnsi="宋体" w:eastAsia="黑体" w:cs="黑体"/>
      <w:color w:val="000000"/>
      <w:sz w:val="24"/>
      <w:szCs w:val="24"/>
      <w:u w:val="none"/>
    </w:rPr>
  </w:style>
  <w:style w:type="character" w:customStyle="1" w:styleId="42">
    <w:name w:val="font91"/>
    <w:basedOn w:val="22"/>
    <w:qFormat/>
    <w:uiPriority w:val="0"/>
    <w:rPr>
      <w:rFonts w:hint="eastAsia" w:ascii="宋体" w:hAnsi="宋体" w:eastAsia="宋体" w:cs="宋体"/>
      <w:color w:val="000000"/>
      <w:sz w:val="18"/>
      <w:szCs w:val="18"/>
      <w:u w:val="none"/>
    </w:rPr>
  </w:style>
  <w:style w:type="character" w:customStyle="1" w:styleId="43">
    <w:name w:val="font101"/>
    <w:basedOn w:val="22"/>
    <w:qFormat/>
    <w:uiPriority w:val="0"/>
    <w:rPr>
      <w:rFonts w:hint="eastAsia" w:ascii="宋体" w:hAnsi="宋体" w:eastAsia="宋体" w:cs="宋体"/>
      <w:color w:val="000000"/>
      <w:sz w:val="18"/>
      <w:szCs w:val="18"/>
      <w:u w:val="none"/>
    </w:rPr>
  </w:style>
  <w:style w:type="character" w:customStyle="1" w:styleId="44">
    <w:name w:val="font31"/>
    <w:basedOn w:val="22"/>
    <w:qFormat/>
    <w:uiPriority w:val="0"/>
    <w:rPr>
      <w:rFonts w:hint="eastAsia" w:ascii="宋体" w:hAnsi="宋体" w:eastAsia="宋体" w:cs="宋体"/>
      <w:color w:val="000000"/>
      <w:sz w:val="20"/>
      <w:szCs w:val="20"/>
      <w:u w:val="none"/>
    </w:rPr>
  </w:style>
  <w:style w:type="character" w:customStyle="1" w:styleId="45">
    <w:name w:val="font261"/>
    <w:basedOn w:val="22"/>
    <w:qFormat/>
    <w:uiPriority w:val="0"/>
    <w:rPr>
      <w:rFonts w:hint="eastAsia" w:ascii="宋体" w:hAnsi="宋体" w:eastAsia="宋体" w:cs="宋体"/>
      <w:color w:val="000000"/>
      <w:sz w:val="12"/>
      <w:szCs w:val="12"/>
      <w:u w:val="none"/>
    </w:rPr>
  </w:style>
  <w:style w:type="character" w:customStyle="1" w:styleId="46">
    <w:name w:val="font81"/>
    <w:basedOn w:val="22"/>
    <w:qFormat/>
    <w:uiPriority w:val="0"/>
    <w:rPr>
      <w:rFonts w:hint="eastAsia" w:ascii="宋体" w:hAnsi="宋体" w:eastAsia="宋体" w:cs="宋体"/>
      <w:color w:val="000000"/>
      <w:sz w:val="20"/>
      <w:szCs w:val="20"/>
      <w:u w:val="none"/>
    </w:rPr>
  </w:style>
  <w:style w:type="character" w:customStyle="1" w:styleId="47">
    <w:name w:val="font201"/>
    <w:basedOn w:val="22"/>
    <w:qFormat/>
    <w:uiPriority w:val="0"/>
    <w:rPr>
      <w:rFonts w:hint="eastAsia" w:ascii="宋体" w:hAnsi="宋体" w:eastAsia="宋体" w:cs="宋体"/>
      <w:color w:val="000000"/>
      <w:sz w:val="20"/>
      <w:szCs w:val="20"/>
      <w:u w:val="none"/>
    </w:rPr>
  </w:style>
  <w:style w:type="character" w:customStyle="1" w:styleId="48">
    <w:name w:val="font271"/>
    <w:basedOn w:val="22"/>
    <w:qFormat/>
    <w:uiPriority w:val="0"/>
    <w:rPr>
      <w:rFonts w:hint="eastAsia" w:ascii="宋体" w:hAnsi="宋体" w:eastAsia="宋体" w:cs="宋体"/>
      <w:color w:val="000000"/>
      <w:sz w:val="18"/>
      <w:szCs w:val="18"/>
      <w:u w:val="none"/>
    </w:rPr>
  </w:style>
  <w:style w:type="character" w:customStyle="1" w:styleId="49">
    <w:name w:val="font191"/>
    <w:basedOn w:val="22"/>
    <w:qFormat/>
    <w:uiPriority w:val="0"/>
    <w:rPr>
      <w:rFonts w:hint="eastAsia" w:ascii="宋体" w:hAnsi="宋体" w:eastAsia="宋体" w:cs="宋体"/>
      <w:color w:val="000000"/>
      <w:sz w:val="20"/>
      <w:szCs w:val="20"/>
      <w:u w:val="none"/>
    </w:rPr>
  </w:style>
  <w:style w:type="character" w:customStyle="1" w:styleId="50">
    <w:name w:val="font281"/>
    <w:basedOn w:val="22"/>
    <w:qFormat/>
    <w:uiPriority w:val="0"/>
    <w:rPr>
      <w:rFonts w:hint="eastAsia" w:ascii="宋体" w:hAnsi="宋体" w:eastAsia="宋体" w:cs="宋体"/>
      <w:color w:val="000000"/>
      <w:sz w:val="16"/>
      <w:szCs w:val="16"/>
      <w:u w:val="none"/>
    </w:rPr>
  </w:style>
  <w:style w:type="character" w:customStyle="1" w:styleId="51">
    <w:name w:val="font291"/>
    <w:basedOn w:val="22"/>
    <w:qFormat/>
    <w:uiPriority w:val="0"/>
    <w:rPr>
      <w:rFonts w:hint="eastAsia" w:ascii="宋体" w:hAnsi="宋体" w:eastAsia="宋体" w:cs="宋体"/>
      <w:color w:val="000000"/>
      <w:sz w:val="12"/>
      <w:szCs w:val="12"/>
      <w:u w:val="none"/>
    </w:rPr>
  </w:style>
  <w:style w:type="character" w:customStyle="1" w:styleId="52">
    <w:name w:val="font151"/>
    <w:basedOn w:val="22"/>
    <w:qFormat/>
    <w:uiPriority w:val="0"/>
    <w:rPr>
      <w:rFonts w:hint="default" w:ascii="Arial" w:hAnsi="Arial" w:cs="Arial"/>
      <w:b/>
      <w:bCs/>
      <w:color w:val="000000"/>
      <w:sz w:val="20"/>
      <w:szCs w:val="20"/>
      <w:u w:val="none"/>
    </w:rPr>
  </w:style>
  <w:style w:type="character" w:customStyle="1" w:styleId="53">
    <w:name w:val="font41"/>
    <w:basedOn w:val="22"/>
    <w:qFormat/>
    <w:uiPriority w:val="0"/>
    <w:rPr>
      <w:rFonts w:hint="eastAsia" w:ascii="宋体" w:hAnsi="宋体" w:eastAsia="宋体" w:cs="宋体"/>
      <w:color w:val="000000"/>
      <w:sz w:val="20"/>
      <w:szCs w:val="20"/>
      <w:u w:val="none"/>
    </w:rPr>
  </w:style>
  <w:style w:type="character" w:customStyle="1" w:styleId="54">
    <w:name w:val="font51"/>
    <w:basedOn w:val="22"/>
    <w:qFormat/>
    <w:uiPriority w:val="0"/>
    <w:rPr>
      <w:rFonts w:hint="default" w:ascii="Arial" w:hAnsi="Arial" w:cs="Arial"/>
      <w:color w:val="000000"/>
      <w:sz w:val="18"/>
      <w:szCs w:val="18"/>
      <w:u w:val="none"/>
    </w:rPr>
  </w:style>
  <w:style w:type="character" w:customStyle="1" w:styleId="55">
    <w:name w:val="font01"/>
    <w:basedOn w:val="22"/>
    <w:qFormat/>
    <w:uiPriority w:val="0"/>
    <w:rPr>
      <w:rFonts w:hint="default" w:ascii="Arial" w:hAnsi="Arial" w:cs="Arial"/>
      <w:color w:val="000000"/>
      <w:sz w:val="20"/>
      <w:szCs w:val="20"/>
      <w:u w:val="none"/>
    </w:rPr>
  </w:style>
  <w:style w:type="character" w:customStyle="1" w:styleId="56">
    <w:name w:val="font161"/>
    <w:basedOn w:val="22"/>
    <w:qFormat/>
    <w:uiPriority w:val="0"/>
    <w:rPr>
      <w:rFonts w:hint="eastAsia" w:ascii="宋体" w:hAnsi="宋体" w:eastAsia="宋体" w:cs="宋体"/>
      <w:color w:val="000000"/>
      <w:sz w:val="20"/>
      <w:szCs w:val="20"/>
      <w:u w:val="none"/>
    </w:rPr>
  </w:style>
  <w:style w:type="character" w:customStyle="1" w:styleId="57">
    <w:name w:val="font181"/>
    <w:basedOn w:val="22"/>
    <w:qFormat/>
    <w:uiPriority w:val="0"/>
    <w:rPr>
      <w:rFonts w:hint="default" w:ascii="Arial" w:hAnsi="Arial" w:cs="Arial"/>
      <w:b/>
      <w:bCs/>
      <w:color w:val="000000"/>
      <w:sz w:val="20"/>
      <w:szCs w:val="20"/>
      <w:u w:val="none"/>
    </w:rPr>
  </w:style>
  <w:style w:type="character" w:customStyle="1" w:styleId="58">
    <w:name w:val="font71"/>
    <w:basedOn w:val="22"/>
    <w:qFormat/>
    <w:uiPriority w:val="0"/>
    <w:rPr>
      <w:rFonts w:hint="eastAsia" w:ascii="宋体" w:hAnsi="宋体" w:eastAsia="宋体" w:cs="宋体"/>
      <w:color w:val="000000"/>
      <w:sz w:val="20"/>
      <w:szCs w:val="20"/>
      <w:u w:val="none"/>
    </w:rPr>
  </w:style>
  <w:style w:type="character" w:customStyle="1" w:styleId="59">
    <w:name w:val="font112"/>
    <w:basedOn w:val="22"/>
    <w:qFormat/>
    <w:uiPriority w:val="0"/>
    <w:rPr>
      <w:rFonts w:hint="eastAsia" w:ascii="宋体" w:hAnsi="宋体" w:eastAsia="宋体" w:cs="宋体"/>
      <w:color w:val="000000"/>
      <w:sz w:val="20"/>
      <w:szCs w:val="20"/>
      <w:u w:val="none"/>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3D0AD-898B-4122-AEC2-E66B9A8C9635}">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8906</Words>
  <Characters>9593</Characters>
  <Lines>134</Lines>
  <Paragraphs>37</Paragraphs>
  <TotalTime>160</TotalTime>
  <ScaleCrop>false</ScaleCrop>
  <LinksUpToDate>false</LinksUpToDate>
  <CharactersWithSpaces>10115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2020-05-24T14:04:00Z</dcterms:created>
  <dc:creator>Administrator</dc:creator>
  <cp:lastModifiedBy>snow</cp:lastModifiedBy>
  <cp:lastPrinted>2024-08-21T03:49:00Z</cp:lastPrinted>
  <dcterms:modified xsi:type="dcterms:W3CDTF">2025-07-15T07:49:50Z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Office Word 2007</vt:lpwstr>
  </property>
  <property fmtid="{D5CDD505-2E9C-101B-9397-08002B2CF9AE}" pid="4" name="LastSaved">
    <vt:filetime>2020-05-24T00:00:00Z</vt:filetime>
  </property>
  <property fmtid="{D5CDD505-2E9C-101B-9397-08002B2CF9AE}" pid="5" name="KSOProductBuildVer">
    <vt:lpwstr>2052-12.1.0.21915</vt:lpwstr>
  </property>
  <property fmtid="{D5CDD505-2E9C-101B-9397-08002B2CF9AE}" pid="6" name="ICV">
    <vt:lpwstr>D272108DE87E46929269D1F9F99D4E69_13</vt:lpwstr>
  </property>
  <property fmtid="{D5CDD505-2E9C-101B-9397-08002B2CF9AE}" pid="7" name="KSOTemplateDocerSaveRecord">
    <vt:lpwstr>eyJoZGlkIjoiZThjZWM2NzhlOTI4Y2JlMDg4MTYwZGJhNzI5OGExMDMiLCJ1c2VySWQiOiIyODg1ODMxMTIifQ==</vt:lpwstr>
  </property>
</Properties>
</file>