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545111">
      <w:pPr>
        <w:rPr>
          <w:rFonts w:ascii="宋体" w:hAnsi="宋体" w:eastAsia="宋体" w:cs="Times New Roman"/>
          <w:sz w:val="36"/>
          <w:szCs w:val="36"/>
          <w:lang w:eastAsia="zh-CN"/>
        </w:rPr>
      </w:pPr>
    </w:p>
    <w:p w14:paraId="26B6FF26">
      <w:pPr>
        <w:rPr>
          <w:rFonts w:ascii="宋体" w:hAnsi="宋体" w:eastAsia="宋体" w:cs="Times New Roman"/>
          <w:sz w:val="36"/>
          <w:szCs w:val="36"/>
        </w:rPr>
      </w:pPr>
    </w:p>
    <w:p w14:paraId="556725F3">
      <w:pPr>
        <w:spacing w:line="360" w:lineRule="auto"/>
        <w:jc w:val="center"/>
        <w:rPr>
          <w:rFonts w:ascii="宋体" w:hAnsi="宋体" w:eastAsia="宋体"/>
          <w:sz w:val="52"/>
          <w:szCs w:val="52"/>
          <w:lang w:eastAsia="zh-CN"/>
        </w:rPr>
      </w:pPr>
      <w:r>
        <w:rPr>
          <w:rFonts w:hint="eastAsia" w:ascii="宋体" w:hAnsi="宋体" w:eastAsia="宋体"/>
          <w:sz w:val="52"/>
          <w:szCs w:val="52"/>
          <w:lang w:eastAsia="zh-CN"/>
        </w:rPr>
        <w:t>国药控股贵州有限公司</w:t>
      </w:r>
    </w:p>
    <w:p w14:paraId="7127D09D">
      <w:pPr>
        <w:spacing w:line="360" w:lineRule="auto"/>
        <w:jc w:val="center"/>
        <w:rPr>
          <w:rFonts w:ascii="宋体" w:hAnsi="宋体" w:eastAsia="宋体"/>
          <w:sz w:val="52"/>
          <w:szCs w:val="52"/>
          <w:lang w:eastAsia="zh-CN"/>
        </w:rPr>
      </w:pPr>
      <w:r>
        <w:rPr>
          <w:rFonts w:hint="eastAsia"/>
          <w:sz w:val="52"/>
          <w:szCs w:val="52"/>
          <w:u w:color="000000"/>
          <w:lang w:eastAsia="zh-CN"/>
        </w:rPr>
        <w:t>物流车辆维修保养项目</w:t>
      </w:r>
    </w:p>
    <w:p w14:paraId="1F7B021C">
      <w:pPr>
        <w:rPr>
          <w:rFonts w:ascii="宋体" w:hAnsi="宋体" w:eastAsia="宋体" w:cs="宋体"/>
          <w:sz w:val="36"/>
          <w:szCs w:val="36"/>
          <w:lang w:eastAsia="zh-CN"/>
        </w:rPr>
      </w:pPr>
    </w:p>
    <w:p w14:paraId="4D0CB560">
      <w:pPr>
        <w:rPr>
          <w:rFonts w:ascii="宋体" w:hAnsi="宋体" w:eastAsia="宋体" w:cs="宋体"/>
          <w:sz w:val="36"/>
          <w:szCs w:val="36"/>
          <w:lang w:eastAsia="zh-CN"/>
        </w:rPr>
      </w:pPr>
    </w:p>
    <w:p w14:paraId="7B970F78">
      <w:pPr>
        <w:rPr>
          <w:rFonts w:ascii="宋体" w:hAnsi="宋体" w:eastAsia="宋体" w:cs="宋体"/>
          <w:sz w:val="36"/>
          <w:szCs w:val="36"/>
          <w:lang w:eastAsia="zh-CN"/>
        </w:rPr>
      </w:pPr>
    </w:p>
    <w:p w14:paraId="6D396880">
      <w:pPr>
        <w:spacing w:before="11"/>
        <w:rPr>
          <w:rFonts w:ascii="宋体" w:hAnsi="宋体" w:eastAsia="宋体" w:cs="宋体"/>
          <w:sz w:val="36"/>
          <w:szCs w:val="36"/>
          <w:lang w:eastAsia="zh-CN"/>
        </w:rPr>
      </w:pPr>
    </w:p>
    <w:p w14:paraId="4E6AE4B8">
      <w:pPr>
        <w:jc w:val="center"/>
        <w:rPr>
          <w:rFonts w:ascii="宋体" w:hAnsi="宋体" w:eastAsia="宋体"/>
          <w:sz w:val="72"/>
          <w:szCs w:val="72"/>
          <w:lang w:eastAsia="zh-CN"/>
        </w:rPr>
      </w:pPr>
      <w:r>
        <w:rPr>
          <w:rFonts w:hint="eastAsia" w:ascii="宋体" w:hAnsi="宋体" w:eastAsia="宋体"/>
          <w:sz w:val="72"/>
          <w:szCs w:val="72"/>
          <w:lang w:eastAsia="zh-CN"/>
        </w:rPr>
        <w:t>采购</w:t>
      </w:r>
      <w:r>
        <w:rPr>
          <w:rFonts w:ascii="宋体" w:hAnsi="宋体" w:eastAsia="宋体"/>
          <w:sz w:val="72"/>
          <w:szCs w:val="72"/>
          <w:lang w:eastAsia="zh-CN"/>
        </w:rPr>
        <w:t>文件</w:t>
      </w:r>
    </w:p>
    <w:p w14:paraId="75D5482C">
      <w:pPr>
        <w:spacing w:before="6"/>
        <w:rPr>
          <w:rFonts w:ascii="宋体" w:hAnsi="宋体" w:eastAsia="宋体" w:cs="宋体"/>
          <w:b/>
          <w:bCs/>
          <w:sz w:val="36"/>
          <w:szCs w:val="36"/>
          <w:lang w:eastAsia="zh-CN"/>
        </w:rPr>
      </w:pPr>
    </w:p>
    <w:p w14:paraId="123EBE51">
      <w:pPr>
        <w:pStyle w:val="11"/>
        <w:ind w:left="3134" w:right="2753"/>
        <w:jc w:val="center"/>
        <w:rPr>
          <w:lang w:eastAsia="zh-CN"/>
        </w:rPr>
      </w:pPr>
      <w:r>
        <w:rPr>
          <w:lang w:eastAsia="zh-CN"/>
        </w:rPr>
        <w:t>（</w:t>
      </w:r>
      <w:r>
        <w:rPr>
          <w:rFonts w:cs="宋体"/>
          <w:lang w:eastAsia="zh-CN"/>
        </w:rPr>
        <w:t>202</w:t>
      </w:r>
      <w:r>
        <w:rPr>
          <w:rFonts w:hint="eastAsia" w:cs="宋体"/>
          <w:lang w:eastAsia="zh-CN"/>
        </w:rPr>
        <w:t xml:space="preserve">5 </w:t>
      </w:r>
      <w:r>
        <w:rPr>
          <w:lang w:eastAsia="zh-CN"/>
        </w:rPr>
        <w:t>年</w:t>
      </w:r>
      <w:r>
        <w:rPr>
          <w:rFonts w:hint="eastAsia"/>
          <w:lang w:eastAsia="zh-CN"/>
        </w:rPr>
        <w:t>07</w:t>
      </w:r>
      <w:r>
        <w:rPr>
          <w:lang w:eastAsia="zh-CN"/>
        </w:rPr>
        <w:t>月）</w:t>
      </w:r>
    </w:p>
    <w:p w14:paraId="0C17E67F">
      <w:pPr>
        <w:rPr>
          <w:rFonts w:ascii="宋体" w:hAnsi="宋体" w:eastAsia="宋体" w:cs="宋体"/>
          <w:sz w:val="36"/>
          <w:szCs w:val="36"/>
          <w:lang w:eastAsia="zh-CN"/>
        </w:rPr>
      </w:pPr>
    </w:p>
    <w:p w14:paraId="0BF24B0A">
      <w:pPr>
        <w:rPr>
          <w:rFonts w:ascii="宋体" w:hAnsi="宋体" w:eastAsia="宋体" w:cs="宋体"/>
          <w:sz w:val="36"/>
          <w:szCs w:val="36"/>
          <w:lang w:eastAsia="zh-CN"/>
        </w:rPr>
      </w:pPr>
    </w:p>
    <w:p w14:paraId="69357B3F">
      <w:pPr>
        <w:rPr>
          <w:rFonts w:ascii="宋体" w:hAnsi="宋体" w:eastAsia="宋体" w:cs="宋体"/>
          <w:sz w:val="36"/>
          <w:szCs w:val="36"/>
          <w:lang w:eastAsia="zh-CN"/>
        </w:rPr>
      </w:pPr>
    </w:p>
    <w:p w14:paraId="43C61E11">
      <w:pPr>
        <w:rPr>
          <w:rFonts w:ascii="宋体" w:hAnsi="宋体" w:eastAsia="宋体" w:cs="宋体"/>
          <w:sz w:val="36"/>
          <w:szCs w:val="36"/>
          <w:lang w:eastAsia="zh-CN"/>
        </w:rPr>
      </w:pPr>
    </w:p>
    <w:p w14:paraId="227C4785">
      <w:pPr>
        <w:rPr>
          <w:rFonts w:ascii="宋体" w:hAnsi="宋体" w:eastAsia="宋体" w:cs="宋体"/>
          <w:sz w:val="36"/>
          <w:szCs w:val="36"/>
          <w:lang w:eastAsia="zh-CN"/>
        </w:rPr>
      </w:pPr>
    </w:p>
    <w:p w14:paraId="14D08EE3">
      <w:pPr>
        <w:spacing w:before="4"/>
        <w:rPr>
          <w:rFonts w:ascii="宋体" w:hAnsi="宋体" w:eastAsia="宋体" w:cs="宋体"/>
          <w:sz w:val="11"/>
          <w:szCs w:val="11"/>
          <w:lang w:eastAsia="zh-CN"/>
        </w:rPr>
      </w:pPr>
    </w:p>
    <w:tbl>
      <w:tblPr>
        <w:tblStyle w:val="25"/>
        <w:tblW w:w="0" w:type="auto"/>
        <w:tblInd w:w="1088" w:type="dxa"/>
        <w:tblLayout w:type="fixed"/>
        <w:tblCellMar>
          <w:top w:w="0" w:type="dxa"/>
          <w:left w:w="0" w:type="dxa"/>
          <w:bottom w:w="0" w:type="dxa"/>
          <w:right w:w="0" w:type="dxa"/>
        </w:tblCellMar>
      </w:tblPr>
      <w:tblGrid>
        <w:gridCol w:w="1515"/>
        <w:gridCol w:w="2071"/>
        <w:gridCol w:w="1563"/>
        <w:gridCol w:w="2696"/>
      </w:tblGrid>
      <w:tr w14:paraId="1F317FD3">
        <w:tblPrEx>
          <w:tblCellMar>
            <w:top w:w="0" w:type="dxa"/>
            <w:left w:w="0" w:type="dxa"/>
            <w:bottom w:w="0" w:type="dxa"/>
            <w:right w:w="0" w:type="dxa"/>
          </w:tblCellMar>
        </w:tblPrEx>
        <w:trPr>
          <w:trHeight w:val="398" w:hRule="exact"/>
        </w:trPr>
        <w:tc>
          <w:tcPr>
            <w:tcW w:w="1515" w:type="dxa"/>
            <w:tcBorders>
              <w:top w:val="single" w:color="auto" w:sz="4" w:space="0"/>
              <w:left w:val="single" w:color="auto" w:sz="4" w:space="0"/>
              <w:bottom w:val="single" w:color="auto" w:sz="4" w:space="0"/>
              <w:right w:val="single" w:color="auto" w:sz="4" w:space="0"/>
            </w:tcBorders>
            <w:vAlign w:val="center"/>
          </w:tcPr>
          <w:p w14:paraId="20065E94">
            <w:pPr>
              <w:pStyle w:val="27"/>
              <w:spacing w:line="300" w:lineRule="exact"/>
              <w:ind w:left="230"/>
              <w:rPr>
                <w:rFonts w:ascii="宋体" w:hAnsi="宋体" w:eastAsia="宋体" w:cs="宋体"/>
                <w:sz w:val="24"/>
                <w:szCs w:val="24"/>
              </w:rPr>
            </w:pPr>
            <w:r>
              <w:rPr>
                <w:rFonts w:hint="eastAsia" w:ascii="宋体" w:hAnsi="宋体" w:eastAsia="宋体" w:cs="宋体"/>
                <w:sz w:val="24"/>
                <w:szCs w:val="24"/>
                <w:lang w:eastAsia="zh-CN"/>
              </w:rPr>
              <w:t>项目编号</w:t>
            </w:r>
            <w:r>
              <w:rPr>
                <w:rFonts w:ascii="宋体" w:hAnsi="宋体" w:eastAsia="宋体" w:cs="宋体"/>
                <w:sz w:val="24"/>
                <w:szCs w:val="24"/>
              </w:rPr>
              <w:t>：</w:t>
            </w:r>
          </w:p>
        </w:tc>
        <w:tc>
          <w:tcPr>
            <w:tcW w:w="6330" w:type="dxa"/>
            <w:gridSpan w:val="3"/>
            <w:tcBorders>
              <w:top w:val="single" w:color="auto" w:sz="4" w:space="0"/>
              <w:left w:val="single" w:color="auto" w:sz="4" w:space="0"/>
              <w:bottom w:val="single" w:color="auto" w:sz="4" w:space="0"/>
              <w:right w:val="single" w:color="auto" w:sz="4" w:space="0"/>
            </w:tcBorders>
            <w:vAlign w:val="center"/>
          </w:tcPr>
          <w:p w14:paraId="2F670B83">
            <w:pPr>
              <w:pStyle w:val="27"/>
              <w:spacing w:before="69" w:line="310" w:lineRule="exact"/>
              <w:ind w:left="108" w:right="110"/>
              <w:rPr>
                <w:rFonts w:ascii="宋体" w:hAnsi="宋体" w:eastAsia="宋体"/>
                <w:lang w:eastAsia="zh-CN"/>
              </w:rPr>
            </w:pPr>
            <w:r>
              <w:rPr>
                <w:rFonts w:hint="eastAsia" w:ascii="宋体" w:hAnsi="宋体" w:eastAsia="宋体" w:cs="宋体"/>
                <w:sz w:val="24"/>
                <w:szCs w:val="24"/>
                <w:lang w:eastAsia="zh-CN"/>
              </w:rPr>
              <w:t>BGS-2025-07-CLWB</w:t>
            </w:r>
          </w:p>
        </w:tc>
      </w:tr>
      <w:tr w14:paraId="31F81712">
        <w:tblPrEx>
          <w:tblCellMar>
            <w:top w:w="0" w:type="dxa"/>
            <w:left w:w="0" w:type="dxa"/>
            <w:bottom w:w="0" w:type="dxa"/>
            <w:right w:w="0" w:type="dxa"/>
          </w:tblCellMar>
        </w:tblPrEx>
        <w:trPr>
          <w:trHeight w:val="442" w:hRule="exact"/>
        </w:trPr>
        <w:tc>
          <w:tcPr>
            <w:tcW w:w="1515" w:type="dxa"/>
            <w:tcBorders>
              <w:top w:val="single" w:color="auto" w:sz="4" w:space="0"/>
              <w:left w:val="single" w:color="auto" w:sz="4" w:space="0"/>
              <w:bottom w:val="single" w:color="auto" w:sz="4" w:space="0"/>
              <w:right w:val="single" w:color="auto" w:sz="4" w:space="0"/>
            </w:tcBorders>
            <w:vAlign w:val="center"/>
          </w:tcPr>
          <w:p w14:paraId="49019652">
            <w:pPr>
              <w:pStyle w:val="27"/>
              <w:spacing w:before="27"/>
              <w:ind w:left="230"/>
              <w:rPr>
                <w:rFonts w:ascii="宋体" w:hAnsi="宋体" w:eastAsia="宋体" w:cs="宋体"/>
                <w:sz w:val="24"/>
                <w:szCs w:val="24"/>
              </w:rPr>
            </w:pPr>
            <w:r>
              <w:rPr>
                <w:rFonts w:hint="eastAsia" w:ascii="宋体" w:hAnsi="宋体" w:eastAsia="宋体" w:cs="宋体"/>
                <w:sz w:val="24"/>
                <w:szCs w:val="24"/>
                <w:lang w:eastAsia="zh-CN"/>
              </w:rPr>
              <w:t>项目名称</w:t>
            </w:r>
            <w:r>
              <w:rPr>
                <w:rFonts w:ascii="宋体" w:hAnsi="宋体" w:eastAsia="宋体" w:cs="宋体"/>
                <w:sz w:val="24"/>
                <w:szCs w:val="24"/>
              </w:rPr>
              <w:t>：</w:t>
            </w:r>
          </w:p>
        </w:tc>
        <w:tc>
          <w:tcPr>
            <w:tcW w:w="6330" w:type="dxa"/>
            <w:gridSpan w:val="3"/>
            <w:tcBorders>
              <w:top w:val="single" w:color="auto" w:sz="4" w:space="0"/>
              <w:left w:val="single" w:color="auto" w:sz="4" w:space="0"/>
              <w:bottom w:val="single" w:color="auto" w:sz="4" w:space="0"/>
              <w:right w:val="single" w:color="auto" w:sz="4" w:space="0"/>
            </w:tcBorders>
            <w:vAlign w:val="center"/>
          </w:tcPr>
          <w:p w14:paraId="5CF0AB5E">
            <w:pPr>
              <w:pStyle w:val="27"/>
              <w:spacing w:before="69" w:line="310" w:lineRule="exact"/>
              <w:ind w:left="108" w:right="110"/>
              <w:rPr>
                <w:rFonts w:ascii="宋体" w:hAnsi="宋体" w:eastAsia="宋体" w:cs="宋体"/>
                <w:sz w:val="24"/>
                <w:szCs w:val="24"/>
                <w:lang w:eastAsia="zh-CN"/>
              </w:rPr>
            </w:pPr>
            <w:r>
              <w:rPr>
                <w:rFonts w:hint="eastAsia" w:ascii="宋体" w:hAnsi="宋体" w:eastAsia="宋体" w:cs="宋体"/>
                <w:sz w:val="24"/>
                <w:szCs w:val="24"/>
                <w:lang w:eastAsia="zh-CN"/>
              </w:rPr>
              <w:t>国药控股贵州有限公司物流车辆维修保养项目</w:t>
            </w:r>
          </w:p>
          <w:p w14:paraId="17EB1E5A">
            <w:pPr>
              <w:pStyle w:val="27"/>
              <w:spacing w:before="69" w:line="310" w:lineRule="exact"/>
              <w:ind w:left="108" w:right="110"/>
              <w:rPr>
                <w:rFonts w:ascii="宋体" w:hAnsi="宋体" w:eastAsia="宋体" w:cs="宋体"/>
                <w:sz w:val="24"/>
                <w:szCs w:val="24"/>
                <w:lang w:eastAsia="zh-CN"/>
              </w:rPr>
            </w:pPr>
            <w:r>
              <w:rPr>
                <w:rFonts w:hint="eastAsia" w:ascii="宋体" w:hAnsi="宋体" w:eastAsia="宋体" w:cs="宋体"/>
                <w:sz w:val="24"/>
                <w:szCs w:val="24"/>
                <w:lang w:eastAsia="zh-CN"/>
              </w:rPr>
              <w:t>室内空气检测</w:t>
            </w:r>
          </w:p>
        </w:tc>
      </w:tr>
      <w:tr w14:paraId="1F2FCCE5">
        <w:tblPrEx>
          <w:tblCellMar>
            <w:top w:w="0" w:type="dxa"/>
            <w:left w:w="0" w:type="dxa"/>
            <w:bottom w:w="0" w:type="dxa"/>
            <w:right w:w="0" w:type="dxa"/>
          </w:tblCellMar>
        </w:tblPrEx>
        <w:trPr>
          <w:trHeight w:val="377" w:hRule="exact"/>
        </w:trPr>
        <w:tc>
          <w:tcPr>
            <w:tcW w:w="1515" w:type="dxa"/>
            <w:tcBorders>
              <w:top w:val="single" w:color="auto" w:sz="4" w:space="0"/>
              <w:left w:val="single" w:color="auto" w:sz="4" w:space="0"/>
              <w:bottom w:val="single" w:color="auto" w:sz="4" w:space="0"/>
              <w:right w:val="single" w:color="auto" w:sz="4" w:space="0"/>
            </w:tcBorders>
            <w:vAlign w:val="center"/>
          </w:tcPr>
          <w:p w14:paraId="1599E61B">
            <w:pPr>
              <w:pStyle w:val="27"/>
              <w:spacing w:line="307" w:lineRule="exact"/>
              <w:ind w:left="230"/>
              <w:rPr>
                <w:rFonts w:ascii="宋体" w:hAnsi="宋体" w:eastAsia="宋体" w:cs="宋体"/>
                <w:sz w:val="24"/>
                <w:szCs w:val="24"/>
              </w:rPr>
            </w:pPr>
            <w:r>
              <w:rPr>
                <w:rFonts w:hint="eastAsia" w:ascii="宋体" w:hAnsi="宋体" w:eastAsia="宋体" w:cs="宋体"/>
                <w:sz w:val="24"/>
                <w:szCs w:val="24"/>
                <w:lang w:eastAsia="zh-CN"/>
              </w:rPr>
              <w:t>服务方式</w:t>
            </w:r>
            <w:r>
              <w:rPr>
                <w:rFonts w:ascii="宋体" w:hAnsi="宋体" w:eastAsia="宋体" w:cs="宋体"/>
                <w:sz w:val="24"/>
                <w:szCs w:val="24"/>
              </w:rPr>
              <w:t>：</w:t>
            </w:r>
          </w:p>
        </w:tc>
        <w:tc>
          <w:tcPr>
            <w:tcW w:w="6330" w:type="dxa"/>
            <w:gridSpan w:val="3"/>
            <w:tcBorders>
              <w:top w:val="single" w:color="auto" w:sz="4" w:space="0"/>
              <w:left w:val="single" w:color="auto" w:sz="4" w:space="0"/>
              <w:bottom w:val="single" w:color="auto" w:sz="4" w:space="0"/>
              <w:right w:val="single" w:color="auto" w:sz="4" w:space="0"/>
            </w:tcBorders>
            <w:vAlign w:val="center"/>
          </w:tcPr>
          <w:p w14:paraId="4C1D681C">
            <w:pPr>
              <w:pStyle w:val="27"/>
              <w:spacing w:before="69" w:line="310" w:lineRule="exact"/>
              <w:ind w:right="110" w:firstLine="240" w:firstLineChars="100"/>
              <w:rPr>
                <w:rFonts w:ascii="宋体" w:hAnsi="宋体" w:eastAsia="宋体" w:cs="宋体"/>
                <w:sz w:val="24"/>
                <w:szCs w:val="24"/>
                <w:lang w:eastAsia="zh-CN"/>
              </w:rPr>
            </w:pPr>
            <w:r>
              <w:rPr>
                <w:rFonts w:hint="eastAsia" w:ascii="宋体" w:hAnsi="宋体" w:eastAsia="宋体" w:cs="宋体"/>
                <w:sz w:val="24"/>
                <w:szCs w:val="24"/>
                <w:lang w:eastAsia="zh-CN"/>
              </w:rPr>
              <w:t>邀请招标</w:t>
            </w:r>
          </w:p>
        </w:tc>
      </w:tr>
      <w:tr w14:paraId="78E5F465">
        <w:tblPrEx>
          <w:tblCellMar>
            <w:top w:w="0" w:type="dxa"/>
            <w:left w:w="0" w:type="dxa"/>
            <w:bottom w:w="0" w:type="dxa"/>
            <w:right w:w="0" w:type="dxa"/>
          </w:tblCellMar>
        </w:tblPrEx>
        <w:trPr>
          <w:trHeight w:val="442" w:hRule="exact"/>
        </w:trPr>
        <w:tc>
          <w:tcPr>
            <w:tcW w:w="1515" w:type="dxa"/>
            <w:tcBorders>
              <w:top w:val="single" w:color="auto" w:sz="4" w:space="0"/>
              <w:left w:val="single" w:color="auto" w:sz="4" w:space="0"/>
              <w:bottom w:val="single" w:color="auto" w:sz="4" w:space="0"/>
              <w:right w:val="single" w:color="auto" w:sz="4" w:space="0"/>
            </w:tcBorders>
            <w:vAlign w:val="center"/>
          </w:tcPr>
          <w:p w14:paraId="07D4350D">
            <w:pPr>
              <w:pStyle w:val="27"/>
              <w:spacing w:before="24"/>
              <w:ind w:left="230"/>
              <w:rPr>
                <w:rFonts w:ascii="宋体" w:hAnsi="宋体" w:eastAsia="宋体" w:cs="宋体"/>
                <w:sz w:val="24"/>
                <w:szCs w:val="24"/>
              </w:rPr>
            </w:pPr>
            <w:r>
              <w:rPr>
                <w:rFonts w:hint="eastAsia" w:ascii="宋体" w:hAnsi="宋体" w:eastAsia="宋体" w:cs="宋体"/>
                <w:sz w:val="24"/>
                <w:szCs w:val="24"/>
                <w:lang w:eastAsia="zh-CN"/>
              </w:rPr>
              <w:t>采 购 人</w:t>
            </w:r>
            <w:r>
              <w:rPr>
                <w:rFonts w:ascii="宋体" w:hAnsi="宋体" w:eastAsia="宋体" w:cs="宋体"/>
                <w:sz w:val="24"/>
                <w:szCs w:val="24"/>
              </w:rPr>
              <w:t>：</w:t>
            </w:r>
          </w:p>
        </w:tc>
        <w:tc>
          <w:tcPr>
            <w:tcW w:w="6330" w:type="dxa"/>
            <w:gridSpan w:val="3"/>
            <w:tcBorders>
              <w:top w:val="single" w:color="auto" w:sz="4" w:space="0"/>
              <w:left w:val="single" w:color="auto" w:sz="4" w:space="0"/>
              <w:bottom w:val="single" w:color="auto" w:sz="4" w:space="0"/>
              <w:right w:val="single" w:color="auto" w:sz="4" w:space="0"/>
            </w:tcBorders>
            <w:vAlign w:val="center"/>
          </w:tcPr>
          <w:p w14:paraId="7303EE9D">
            <w:pPr>
              <w:pStyle w:val="27"/>
              <w:spacing w:before="69" w:line="310" w:lineRule="exact"/>
              <w:ind w:left="108" w:right="110"/>
              <w:rPr>
                <w:rFonts w:ascii="宋体" w:hAnsi="宋体" w:eastAsia="宋体" w:cs="宋体"/>
                <w:sz w:val="24"/>
                <w:szCs w:val="24"/>
                <w:lang w:eastAsia="zh-CN"/>
              </w:rPr>
            </w:pPr>
            <w:r>
              <w:rPr>
                <w:rFonts w:hint="eastAsia" w:ascii="宋体" w:hAnsi="宋体" w:eastAsia="宋体" w:cs="宋体"/>
                <w:sz w:val="24"/>
                <w:szCs w:val="24"/>
                <w:lang w:eastAsia="zh-CN"/>
              </w:rPr>
              <w:t>国药控股贵州有限公司</w:t>
            </w:r>
          </w:p>
        </w:tc>
      </w:tr>
      <w:tr w14:paraId="5EE627A0">
        <w:tblPrEx>
          <w:tblCellMar>
            <w:top w:w="0" w:type="dxa"/>
            <w:left w:w="0" w:type="dxa"/>
            <w:bottom w:w="0" w:type="dxa"/>
            <w:right w:w="0" w:type="dxa"/>
          </w:tblCellMar>
        </w:tblPrEx>
        <w:tc>
          <w:tcPr>
            <w:tcW w:w="1515" w:type="dxa"/>
            <w:tcBorders>
              <w:top w:val="single" w:color="auto" w:sz="4" w:space="0"/>
              <w:left w:val="single" w:color="auto" w:sz="4" w:space="0"/>
              <w:bottom w:val="single" w:color="auto" w:sz="4" w:space="0"/>
              <w:right w:val="single" w:color="auto" w:sz="4" w:space="0"/>
            </w:tcBorders>
            <w:vAlign w:val="center"/>
          </w:tcPr>
          <w:p w14:paraId="28DDAE2B">
            <w:pPr>
              <w:pStyle w:val="27"/>
              <w:spacing w:before="159"/>
              <w:ind w:left="230"/>
              <w:rPr>
                <w:rFonts w:ascii="宋体" w:hAnsi="宋体" w:eastAsia="宋体" w:cs="宋体"/>
                <w:sz w:val="24"/>
                <w:szCs w:val="24"/>
                <w:lang w:eastAsia="zh-CN"/>
              </w:rPr>
            </w:pPr>
            <w:r>
              <w:rPr>
                <w:rFonts w:hint="eastAsia" w:ascii="宋体" w:hAnsi="宋体" w:eastAsia="宋体" w:cs="宋体"/>
                <w:sz w:val="24"/>
                <w:szCs w:val="24"/>
                <w:lang w:eastAsia="zh-CN"/>
              </w:rPr>
              <w:t>详细</w:t>
            </w:r>
            <w:r>
              <w:rPr>
                <w:rFonts w:ascii="宋体" w:hAnsi="宋体" w:eastAsia="宋体" w:cs="宋体"/>
                <w:sz w:val="24"/>
                <w:szCs w:val="24"/>
                <w:lang w:eastAsia="zh-CN"/>
              </w:rPr>
              <w:t>地址：</w:t>
            </w:r>
          </w:p>
        </w:tc>
        <w:tc>
          <w:tcPr>
            <w:tcW w:w="6330" w:type="dxa"/>
            <w:gridSpan w:val="3"/>
            <w:tcBorders>
              <w:top w:val="single" w:color="auto" w:sz="4" w:space="0"/>
              <w:left w:val="single" w:color="auto" w:sz="4" w:space="0"/>
              <w:bottom w:val="single" w:color="auto" w:sz="4" w:space="0"/>
              <w:right w:val="single" w:color="auto" w:sz="4" w:space="0"/>
            </w:tcBorders>
            <w:vAlign w:val="center"/>
          </w:tcPr>
          <w:p w14:paraId="5B6F7B9D">
            <w:pPr>
              <w:pStyle w:val="27"/>
              <w:spacing w:before="69" w:line="310" w:lineRule="exact"/>
              <w:ind w:left="108" w:right="110"/>
              <w:rPr>
                <w:rFonts w:ascii="宋体" w:hAnsi="宋体" w:eastAsia="宋体" w:cs="宋体"/>
                <w:sz w:val="24"/>
                <w:szCs w:val="24"/>
                <w:lang w:eastAsia="zh-CN"/>
              </w:rPr>
            </w:pPr>
            <w:r>
              <w:rPr>
                <w:rFonts w:hint="eastAsia" w:asciiTheme="minorEastAsia" w:hAnsiTheme="minorEastAsia"/>
                <w:u w:color="000000"/>
                <w:lang w:eastAsia="zh-CN"/>
              </w:rPr>
              <w:t>贵阳市贵阳综合保税区综保路366号78号支路</w:t>
            </w:r>
          </w:p>
        </w:tc>
      </w:tr>
      <w:tr w14:paraId="7CE4E097">
        <w:tblPrEx>
          <w:tblCellMar>
            <w:top w:w="0" w:type="dxa"/>
            <w:left w:w="0" w:type="dxa"/>
            <w:bottom w:w="0" w:type="dxa"/>
            <w:right w:w="0" w:type="dxa"/>
          </w:tblCellMar>
        </w:tblPrEx>
        <w:trPr>
          <w:trHeight w:val="442" w:hRule="exact"/>
        </w:trPr>
        <w:tc>
          <w:tcPr>
            <w:tcW w:w="1515" w:type="dxa"/>
            <w:tcBorders>
              <w:top w:val="single" w:color="auto" w:sz="4" w:space="0"/>
              <w:left w:val="single" w:color="auto" w:sz="4" w:space="0"/>
              <w:bottom w:val="single" w:color="auto" w:sz="4" w:space="0"/>
              <w:right w:val="single" w:color="auto" w:sz="4" w:space="0"/>
            </w:tcBorders>
            <w:vAlign w:val="center"/>
          </w:tcPr>
          <w:p w14:paraId="3E8B0D0D">
            <w:pPr>
              <w:pStyle w:val="27"/>
              <w:spacing w:before="24"/>
              <w:ind w:left="230"/>
              <w:rPr>
                <w:rFonts w:ascii="宋体" w:hAnsi="宋体" w:eastAsia="宋体" w:cs="宋体"/>
                <w:sz w:val="24"/>
                <w:szCs w:val="24"/>
              </w:rPr>
            </w:pPr>
            <w:r>
              <w:rPr>
                <w:rFonts w:hint="eastAsia" w:ascii="宋体" w:hAnsi="宋体" w:eastAsia="宋体" w:cs="宋体"/>
                <w:sz w:val="24"/>
                <w:szCs w:val="24"/>
                <w:lang w:eastAsia="zh-CN"/>
              </w:rPr>
              <w:t>联 系 人</w:t>
            </w:r>
            <w:r>
              <w:rPr>
                <w:rFonts w:ascii="宋体" w:hAnsi="宋体" w:eastAsia="宋体" w:cs="宋体"/>
                <w:sz w:val="24"/>
                <w:szCs w:val="24"/>
              </w:rPr>
              <w:t>：</w:t>
            </w:r>
          </w:p>
        </w:tc>
        <w:tc>
          <w:tcPr>
            <w:tcW w:w="2071" w:type="dxa"/>
            <w:tcBorders>
              <w:top w:val="single" w:color="auto" w:sz="4" w:space="0"/>
              <w:left w:val="single" w:color="auto" w:sz="4" w:space="0"/>
              <w:bottom w:val="single" w:color="auto" w:sz="4" w:space="0"/>
              <w:right w:val="single" w:color="auto" w:sz="4" w:space="0"/>
            </w:tcBorders>
            <w:vAlign w:val="center"/>
          </w:tcPr>
          <w:p w14:paraId="77808316">
            <w:pPr>
              <w:pStyle w:val="27"/>
              <w:spacing w:before="79"/>
              <w:ind w:left="108"/>
              <w:rPr>
                <w:rFonts w:ascii="宋体" w:hAnsi="宋体" w:eastAsia="宋体" w:cs="宋体"/>
                <w:sz w:val="24"/>
                <w:szCs w:val="24"/>
                <w:lang w:eastAsia="zh-CN"/>
              </w:rPr>
            </w:pPr>
            <w:r>
              <w:rPr>
                <w:rFonts w:hint="eastAsia" w:ascii="宋体" w:hAnsi="宋体" w:eastAsia="宋体" w:cs="宋体"/>
                <w:sz w:val="24"/>
                <w:szCs w:val="24"/>
                <w:lang w:eastAsia="zh-CN"/>
              </w:rPr>
              <w:t>帅老师</w:t>
            </w:r>
          </w:p>
        </w:tc>
        <w:tc>
          <w:tcPr>
            <w:tcW w:w="1563" w:type="dxa"/>
            <w:tcBorders>
              <w:top w:val="single" w:color="auto" w:sz="4" w:space="0"/>
              <w:left w:val="single" w:color="auto" w:sz="4" w:space="0"/>
              <w:bottom w:val="single" w:color="auto" w:sz="4" w:space="0"/>
              <w:right w:val="single" w:color="auto" w:sz="4" w:space="0"/>
            </w:tcBorders>
            <w:vAlign w:val="center"/>
          </w:tcPr>
          <w:p w14:paraId="1831DB41">
            <w:pPr>
              <w:pStyle w:val="27"/>
              <w:spacing w:before="79"/>
              <w:ind w:left="105"/>
              <w:jc w:val="right"/>
              <w:rPr>
                <w:rFonts w:ascii="宋体" w:hAnsi="宋体" w:eastAsia="宋体" w:cs="宋体"/>
                <w:sz w:val="24"/>
                <w:szCs w:val="24"/>
              </w:rPr>
            </w:pPr>
            <w:r>
              <w:rPr>
                <w:rFonts w:hint="eastAsia" w:ascii="宋体" w:hAnsi="宋体" w:eastAsia="宋体" w:cs="宋体"/>
                <w:sz w:val="24"/>
                <w:szCs w:val="24"/>
                <w:lang w:eastAsia="zh-CN"/>
              </w:rPr>
              <w:t>联系电话</w:t>
            </w:r>
            <w:r>
              <w:rPr>
                <w:rFonts w:ascii="宋体" w:hAnsi="宋体" w:eastAsia="宋体" w:cs="宋体"/>
                <w:sz w:val="24"/>
                <w:szCs w:val="24"/>
              </w:rPr>
              <w:t>：</w:t>
            </w:r>
          </w:p>
        </w:tc>
        <w:tc>
          <w:tcPr>
            <w:tcW w:w="2696" w:type="dxa"/>
            <w:tcBorders>
              <w:top w:val="single" w:color="auto" w:sz="4" w:space="0"/>
              <w:left w:val="single" w:color="auto" w:sz="4" w:space="0"/>
              <w:bottom w:val="single" w:color="auto" w:sz="4" w:space="0"/>
              <w:right w:val="single" w:color="auto" w:sz="4" w:space="0"/>
            </w:tcBorders>
            <w:vAlign w:val="center"/>
          </w:tcPr>
          <w:p w14:paraId="4BB5149E">
            <w:pPr>
              <w:pStyle w:val="27"/>
              <w:spacing w:before="79"/>
              <w:rPr>
                <w:rFonts w:ascii="宋体" w:hAnsi="宋体" w:eastAsia="宋体" w:cs="宋体"/>
                <w:sz w:val="24"/>
                <w:szCs w:val="24"/>
                <w:lang w:eastAsia="zh-CN"/>
              </w:rPr>
            </w:pPr>
            <w:r>
              <w:rPr>
                <w:rFonts w:hint="eastAsia" w:ascii="宋体" w:hAnsi="宋体" w:eastAsia="宋体" w:cs="宋体"/>
                <w:sz w:val="24"/>
                <w:szCs w:val="24"/>
                <w:lang w:eastAsia="zh-CN"/>
              </w:rPr>
              <w:t>0</w:t>
            </w:r>
            <w:r>
              <w:rPr>
                <w:rFonts w:ascii="宋体" w:hAnsi="宋体" w:eastAsia="宋体" w:cs="宋体"/>
                <w:sz w:val="24"/>
                <w:szCs w:val="24"/>
                <w:lang w:eastAsia="zh-CN"/>
              </w:rPr>
              <w:t>851-86871331</w:t>
            </w:r>
          </w:p>
        </w:tc>
      </w:tr>
    </w:tbl>
    <w:p w14:paraId="7388EFF9">
      <w:pPr>
        <w:rPr>
          <w:rFonts w:ascii="宋体" w:hAnsi="宋体" w:eastAsia="宋体" w:cs="宋体"/>
          <w:sz w:val="24"/>
          <w:szCs w:val="24"/>
        </w:rPr>
        <w:sectPr>
          <w:headerReference r:id="rId3" w:type="default"/>
          <w:footerReference r:id="rId4" w:type="default"/>
          <w:type w:val="continuous"/>
          <w:pgSz w:w="11910" w:h="16850"/>
          <w:pgMar w:top="960" w:right="1380" w:bottom="1000" w:left="1480" w:header="740" w:footer="812" w:gutter="0"/>
          <w:pgNumType w:fmt="decimal"/>
          <w:cols w:space="720" w:num="1"/>
        </w:sectPr>
      </w:pPr>
    </w:p>
    <w:p w14:paraId="676B0BAE">
      <w:pPr>
        <w:tabs>
          <w:tab w:val="left" w:pos="1645"/>
        </w:tabs>
        <w:spacing w:line="539" w:lineRule="exact"/>
        <w:ind w:left="101"/>
        <w:jc w:val="center"/>
        <w:rPr>
          <w:rFonts w:ascii="宋体" w:hAnsi="宋体" w:eastAsia="宋体" w:cs="宋体"/>
          <w:w w:val="95"/>
          <w:sz w:val="44"/>
          <w:szCs w:val="44"/>
          <w:lang w:eastAsia="zh-CN"/>
        </w:rPr>
        <w:sectPr>
          <w:footerReference r:id="rId5" w:type="default"/>
          <w:type w:val="continuous"/>
          <w:pgSz w:w="11910" w:h="16850"/>
          <w:pgMar w:top="960" w:right="1140" w:bottom="1000" w:left="1480" w:header="720" w:footer="720" w:gutter="0"/>
          <w:pgNumType w:fmt="decimal"/>
          <w:cols w:space="720" w:num="1"/>
        </w:sectPr>
      </w:pPr>
    </w:p>
    <w:sdt>
      <w:sdtPr>
        <w:rPr>
          <w:rFonts w:ascii="宋体" w:hAnsi="宋体" w:eastAsia="宋体" w:cstheme="minorBidi"/>
          <w:color w:val="auto"/>
          <w:sz w:val="22"/>
          <w:szCs w:val="22"/>
          <w:lang w:val="zh-CN" w:eastAsia="en-US"/>
        </w:rPr>
        <w:id w:val="623054419"/>
        <w:docPartObj>
          <w:docPartGallery w:val="Table of Contents"/>
          <w:docPartUnique/>
        </w:docPartObj>
      </w:sdtPr>
      <w:sdtEndPr>
        <w:rPr>
          <w:rFonts w:ascii="宋体" w:hAnsi="宋体" w:eastAsia="宋体" w:cstheme="minorBidi"/>
          <w:b/>
          <w:bCs/>
          <w:color w:val="auto"/>
          <w:sz w:val="22"/>
          <w:szCs w:val="22"/>
          <w:lang w:val="zh-CN" w:eastAsia="en-US"/>
        </w:rPr>
      </w:sdtEndPr>
      <w:sdtContent>
        <w:p w14:paraId="10AC0587">
          <w:pPr>
            <w:pStyle w:val="34"/>
            <w:jc w:val="center"/>
            <w:rPr>
              <w:rFonts w:ascii="宋体" w:hAnsi="宋体" w:eastAsia="宋体"/>
              <w:color w:val="auto"/>
              <w:sz w:val="44"/>
              <w:szCs w:val="44"/>
            </w:rPr>
          </w:pPr>
          <w:r>
            <w:rPr>
              <w:rFonts w:ascii="宋体" w:hAnsi="宋体" w:eastAsia="宋体"/>
              <w:color w:val="auto"/>
              <w:sz w:val="44"/>
              <w:szCs w:val="44"/>
              <w:lang w:val="zh-CN"/>
            </w:rPr>
            <w:t>目</w:t>
          </w:r>
          <w:r>
            <w:rPr>
              <w:rFonts w:hint="eastAsia" w:ascii="宋体" w:hAnsi="宋体" w:eastAsia="宋体"/>
              <w:color w:val="auto"/>
              <w:sz w:val="44"/>
              <w:szCs w:val="44"/>
              <w:lang w:val="zh-CN"/>
            </w:rPr>
            <w:t xml:space="preserve">  </w:t>
          </w:r>
          <w:r>
            <w:rPr>
              <w:rFonts w:ascii="宋体" w:hAnsi="宋体" w:eastAsia="宋体"/>
              <w:color w:val="auto"/>
              <w:sz w:val="44"/>
              <w:szCs w:val="44"/>
              <w:lang w:val="zh-CN"/>
            </w:rPr>
            <w:t>录</w:t>
          </w:r>
        </w:p>
        <w:p w14:paraId="21248F1A">
          <w:pPr>
            <w:pStyle w:val="17"/>
            <w:tabs>
              <w:tab w:val="right" w:leader="dot" w:pos="9290"/>
            </w:tabs>
          </w:pPr>
          <w:r>
            <w:rPr>
              <w:rFonts w:ascii="宋体" w:hAnsi="宋体" w:eastAsia="宋体"/>
            </w:rPr>
            <w:fldChar w:fldCharType="begin"/>
          </w:r>
          <w:r>
            <w:rPr>
              <w:rFonts w:ascii="宋体" w:hAnsi="宋体" w:eastAsia="宋体"/>
            </w:rPr>
            <w:instrText xml:space="preserve"> TOC \o "1-3" \h \z \u </w:instrText>
          </w:r>
          <w:r>
            <w:rPr>
              <w:rFonts w:ascii="宋体" w:hAnsi="宋体" w:eastAsia="宋体"/>
            </w:rPr>
            <w:fldChar w:fldCharType="separate"/>
          </w:r>
          <w:r>
            <w:rPr>
              <w:rFonts w:ascii="宋体" w:hAnsi="宋体" w:eastAsia="宋体"/>
            </w:rPr>
            <w:fldChar w:fldCharType="begin"/>
          </w:r>
          <w:r>
            <w:rPr>
              <w:rFonts w:ascii="宋体" w:hAnsi="宋体" w:eastAsia="宋体"/>
            </w:rPr>
            <w:instrText xml:space="preserve"> HYPERLINK \l _Toc26840 </w:instrText>
          </w:r>
          <w:r>
            <w:rPr>
              <w:rFonts w:ascii="宋体" w:hAnsi="宋体" w:eastAsia="宋体"/>
            </w:rPr>
            <w:fldChar w:fldCharType="separate"/>
          </w:r>
          <w:r>
            <w:rPr>
              <w:rFonts w:hint="eastAsia"/>
              <w:bCs/>
              <w:lang w:eastAsia="zh-CN"/>
            </w:rPr>
            <w:t>第一章.采购服务</w:t>
          </w:r>
          <w:r>
            <w:rPr>
              <w:bCs/>
              <w:lang w:eastAsia="zh-CN"/>
            </w:rPr>
            <w:t>公告</w:t>
          </w:r>
          <w:r>
            <w:tab/>
          </w:r>
          <w:r>
            <w:fldChar w:fldCharType="begin"/>
          </w:r>
          <w:r>
            <w:instrText xml:space="preserve"> PAGEREF _Toc26840 \h </w:instrText>
          </w:r>
          <w:r>
            <w:fldChar w:fldCharType="separate"/>
          </w:r>
          <w:r>
            <w:t>1</w:t>
          </w:r>
          <w:r>
            <w:fldChar w:fldCharType="end"/>
          </w:r>
          <w:r>
            <w:rPr>
              <w:rFonts w:ascii="宋体" w:hAnsi="宋体" w:eastAsia="宋体"/>
            </w:rPr>
            <w:fldChar w:fldCharType="end"/>
          </w:r>
        </w:p>
        <w:p w14:paraId="7E6294DB">
          <w:pPr>
            <w:pStyle w:val="17"/>
            <w:tabs>
              <w:tab w:val="right" w:leader="dot" w:pos="9290"/>
            </w:tabs>
          </w:pPr>
          <w:r>
            <w:rPr>
              <w:rFonts w:ascii="宋体" w:hAnsi="宋体" w:eastAsia="宋体"/>
              <w:bCs/>
              <w:lang w:val="zh-CN"/>
            </w:rPr>
            <w:fldChar w:fldCharType="begin"/>
          </w:r>
          <w:r>
            <w:rPr>
              <w:rFonts w:ascii="宋体" w:hAnsi="宋体" w:eastAsia="宋体"/>
              <w:bCs/>
              <w:lang w:val="zh-CN"/>
            </w:rPr>
            <w:instrText xml:space="preserve"> HYPERLINK \l _Toc24844 </w:instrText>
          </w:r>
          <w:r>
            <w:rPr>
              <w:rFonts w:ascii="宋体" w:hAnsi="宋体" w:eastAsia="宋体"/>
              <w:bCs/>
              <w:lang w:val="zh-CN"/>
            </w:rPr>
            <w:fldChar w:fldCharType="separate"/>
          </w:r>
          <w:r>
            <w:rPr>
              <w:rFonts w:hint="eastAsia"/>
              <w:bCs/>
              <w:lang w:eastAsia="zh-CN"/>
            </w:rPr>
            <w:t>第二章.供应商须知</w:t>
          </w:r>
          <w:r>
            <w:tab/>
          </w:r>
          <w:r>
            <w:fldChar w:fldCharType="begin"/>
          </w:r>
          <w:r>
            <w:instrText xml:space="preserve"> PAGEREF _Toc24844 \h </w:instrText>
          </w:r>
          <w:r>
            <w:fldChar w:fldCharType="separate"/>
          </w:r>
          <w:r>
            <w:t>3</w:t>
          </w:r>
          <w:r>
            <w:fldChar w:fldCharType="end"/>
          </w:r>
          <w:r>
            <w:rPr>
              <w:rFonts w:ascii="宋体" w:hAnsi="宋体" w:eastAsia="宋体"/>
              <w:bCs/>
              <w:lang w:val="zh-CN"/>
            </w:rPr>
            <w:fldChar w:fldCharType="end"/>
          </w:r>
        </w:p>
        <w:p w14:paraId="455F82FA">
          <w:pPr>
            <w:pStyle w:val="18"/>
            <w:tabs>
              <w:tab w:val="right" w:leader="dot" w:pos="9290"/>
            </w:tabs>
          </w:pPr>
          <w:r>
            <w:rPr>
              <w:rFonts w:ascii="宋体" w:hAnsi="宋体" w:eastAsia="宋体"/>
              <w:bCs/>
              <w:lang w:val="zh-CN"/>
            </w:rPr>
            <w:fldChar w:fldCharType="begin"/>
          </w:r>
          <w:r>
            <w:rPr>
              <w:rFonts w:ascii="宋体" w:hAnsi="宋体" w:eastAsia="宋体"/>
              <w:bCs/>
              <w:lang w:val="zh-CN"/>
            </w:rPr>
            <w:instrText xml:space="preserve"> HYPERLINK \l _Toc18886 </w:instrText>
          </w:r>
          <w:r>
            <w:rPr>
              <w:rFonts w:ascii="宋体" w:hAnsi="宋体" w:eastAsia="宋体"/>
              <w:bCs/>
              <w:lang w:val="zh-CN"/>
            </w:rPr>
            <w:fldChar w:fldCharType="separate"/>
          </w:r>
          <w:r>
            <w:rPr>
              <w:szCs w:val="28"/>
              <w:lang w:eastAsia="zh-CN"/>
            </w:rPr>
            <w:t>1.</w:t>
          </w:r>
          <w:r>
            <w:rPr>
              <w:rFonts w:hint="eastAsia"/>
              <w:szCs w:val="28"/>
              <w:lang w:eastAsia="zh-CN"/>
            </w:rPr>
            <w:t>供应商须知表</w:t>
          </w:r>
          <w:r>
            <w:tab/>
          </w:r>
          <w:r>
            <w:fldChar w:fldCharType="begin"/>
          </w:r>
          <w:r>
            <w:instrText xml:space="preserve"> PAGEREF _Toc18886 \h </w:instrText>
          </w:r>
          <w:r>
            <w:fldChar w:fldCharType="separate"/>
          </w:r>
          <w:r>
            <w:t>3</w:t>
          </w:r>
          <w:r>
            <w:fldChar w:fldCharType="end"/>
          </w:r>
          <w:r>
            <w:rPr>
              <w:rFonts w:ascii="宋体" w:hAnsi="宋体" w:eastAsia="宋体"/>
              <w:bCs/>
              <w:lang w:val="zh-CN"/>
            </w:rPr>
            <w:fldChar w:fldCharType="end"/>
          </w:r>
        </w:p>
        <w:p w14:paraId="0E1B3561">
          <w:pPr>
            <w:pStyle w:val="18"/>
            <w:tabs>
              <w:tab w:val="right" w:leader="dot" w:pos="9290"/>
            </w:tabs>
          </w:pPr>
          <w:r>
            <w:rPr>
              <w:rFonts w:ascii="宋体" w:hAnsi="宋体" w:eastAsia="宋体"/>
              <w:bCs/>
              <w:lang w:val="zh-CN"/>
            </w:rPr>
            <w:fldChar w:fldCharType="begin"/>
          </w:r>
          <w:r>
            <w:rPr>
              <w:rFonts w:ascii="宋体" w:hAnsi="宋体" w:eastAsia="宋体"/>
              <w:bCs/>
              <w:lang w:val="zh-CN"/>
            </w:rPr>
            <w:instrText xml:space="preserve"> HYPERLINK \l _Toc838 </w:instrText>
          </w:r>
          <w:r>
            <w:rPr>
              <w:rFonts w:ascii="宋体" w:hAnsi="宋体" w:eastAsia="宋体"/>
              <w:bCs/>
              <w:lang w:val="zh-CN"/>
            </w:rPr>
            <w:fldChar w:fldCharType="separate"/>
          </w:r>
          <w:r>
            <w:rPr>
              <w:szCs w:val="28"/>
              <w:lang w:eastAsia="zh-CN"/>
            </w:rPr>
            <w:t>2.</w:t>
          </w:r>
          <w:r>
            <w:rPr>
              <w:rFonts w:hint="eastAsia"/>
              <w:szCs w:val="28"/>
              <w:lang w:eastAsia="zh-CN"/>
            </w:rPr>
            <w:t>服务项目概况和供应商资格要求</w:t>
          </w:r>
          <w:r>
            <w:tab/>
          </w:r>
          <w:r>
            <w:fldChar w:fldCharType="begin"/>
          </w:r>
          <w:r>
            <w:instrText xml:space="preserve"> PAGEREF _Toc838 \h </w:instrText>
          </w:r>
          <w:r>
            <w:fldChar w:fldCharType="separate"/>
          </w:r>
          <w:r>
            <w:t>6</w:t>
          </w:r>
          <w:r>
            <w:fldChar w:fldCharType="end"/>
          </w:r>
          <w:r>
            <w:rPr>
              <w:rFonts w:ascii="宋体" w:hAnsi="宋体" w:eastAsia="宋体"/>
              <w:bCs/>
              <w:lang w:val="zh-CN"/>
            </w:rPr>
            <w:fldChar w:fldCharType="end"/>
          </w:r>
        </w:p>
        <w:p w14:paraId="0BBFB5BA">
          <w:pPr>
            <w:pStyle w:val="18"/>
            <w:tabs>
              <w:tab w:val="right" w:leader="dot" w:pos="9290"/>
            </w:tabs>
          </w:pPr>
          <w:r>
            <w:rPr>
              <w:rFonts w:ascii="宋体" w:hAnsi="宋体" w:eastAsia="宋体"/>
              <w:bCs/>
              <w:lang w:val="zh-CN"/>
            </w:rPr>
            <w:fldChar w:fldCharType="begin"/>
          </w:r>
          <w:r>
            <w:rPr>
              <w:rFonts w:ascii="宋体" w:hAnsi="宋体" w:eastAsia="宋体"/>
              <w:bCs/>
              <w:lang w:val="zh-CN"/>
            </w:rPr>
            <w:instrText xml:space="preserve"> HYPERLINK \l _Toc1197 </w:instrText>
          </w:r>
          <w:r>
            <w:rPr>
              <w:rFonts w:ascii="宋体" w:hAnsi="宋体" w:eastAsia="宋体"/>
              <w:bCs/>
              <w:lang w:val="zh-CN"/>
            </w:rPr>
            <w:fldChar w:fldCharType="separate"/>
          </w:r>
          <w:r>
            <w:rPr>
              <w:szCs w:val="28"/>
              <w:lang w:eastAsia="zh-CN"/>
            </w:rPr>
            <w:t>3.</w:t>
          </w:r>
          <w:r>
            <w:rPr>
              <w:rFonts w:hint="eastAsia"/>
              <w:szCs w:val="28"/>
              <w:lang w:eastAsia="zh-CN"/>
            </w:rPr>
            <w:t>费用承担</w:t>
          </w:r>
          <w:r>
            <w:tab/>
          </w:r>
          <w:r>
            <w:fldChar w:fldCharType="begin"/>
          </w:r>
          <w:r>
            <w:instrText xml:space="preserve"> PAGEREF _Toc1197 \h </w:instrText>
          </w:r>
          <w:r>
            <w:fldChar w:fldCharType="separate"/>
          </w:r>
          <w:r>
            <w:t>7</w:t>
          </w:r>
          <w:r>
            <w:fldChar w:fldCharType="end"/>
          </w:r>
          <w:r>
            <w:rPr>
              <w:rFonts w:ascii="宋体" w:hAnsi="宋体" w:eastAsia="宋体"/>
              <w:bCs/>
              <w:lang w:val="zh-CN"/>
            </w:rPr>
            <w:fldChar w:fldCharType="end"/>
          </w:r>
        </w:p>
        <w:p w14:paraId="616EC94A">
          <w:pPr>
            <w:pStyle w:val="18"/>
            <w:tabs>
              <w:tab w:val="right" w:leader="dot" w:pos="9290"/>
            </w:tabs>
          </w:pPr>
          <w:r>
            <w:rPr>
              <w:rFonts w:ascii="宋体" w:hAnsi="宋体" w:eastAsia="宋体"/>
              <w:bCs/>
              <w:lang w:val="zh-CN"/>
            </w:rPr>
            <w:fldChar w:fldCharType="begin"/>
          </w:r>
          <w:r>
            <w:rPr>
              <w:rFonts w:ascii="宋体" w:hAnsi="宋体" w:eastAsia="宋体"/>
              <w:bCs/>
              <w:lang w:val="zh-CN"/>
            </w:rPr>
            <w:instrText xml:space="preserve"> HYPERLINK \l _Toc7155 </w:instrText>
          </w:r>
          <w:r>
            <w:rPr>
              <w:rFonts w:ascii="宋体" w:hAnsi="宋体" w:eastAsia="宋体"/>
              <w:bCs/>
              <w:lang w:val="zh-CN"/>
            </w:rPr>
            <w:fldChar w:fldCharType="separate"/>
          </w:r>
          <w:r>
            <w:rPr>
              <w:szCs w:val="28"/>
              <w:lang w:eastAsia="zh-CN"/>
            </w:rPr>
            <w:t>4.</w:t>
          </w:r>
          <w:r>
            <w:rPr>
              <w:rFonts w:hint="eastAsia"/>
              <w:szCs w:val="28"/>
              <w:lang w:eastAsia="zh-CN"/>
            </w:rPr>
            <w:t>保密</w:t>
          </w:r>
          <w:r>
            <w:tab/>
          </w:r>
          <w:r>
            <w:fldChar w:fldCharType="begin"/>
          </w:r>
          <w:r>
            <w:instrText xml:space="preserve"> PAGEREF _Toc7155 \h </w:instrText>
          </w:r>
          <w:r>
            <w:fldChar w:fldCharType="separate"/>
          </w:r>
          <w:r>
            <w:t>7</w:t>
          </w:r>
          <w:r>
            <w:fldChar w:fldCharType="end"/>
          </w:r>
          <w:r>
            <w:rPr>
              <w:rFonts w:ascii="宋体" w:hAnsi="宋体" w:eastAsia="宋体"/>
              <w:bCs/>
              <w:lang w:val="zh-CN"/>
            </w:rPr>
            <w:fldChar w:fldCharType="end"/>
          </w:r>
        </w:p>
        <w:p w14:paraId="5BD7CF63">
          <w:pPr>
            <w:pStyle w:val="18"/>
            <w:tabs>
              <w:tab w:val="right" w:leader="dot" w:pos="9290"/>
            </w:tabs>
          </w:pPr>
          <w:r>
            <w:rPr>
              <w:rFonts w:ascii="宋体" w:hAnsi="宋体" w:eastAsia="宋体"/>
              <w:bCs/>
              <w:lang w:val="zh-CN"/>
            </w:rPr>
            <w:fldChar w:fldCharType="begin"/>
          </w:r>
          <w:r>
            <w:rPr>
              <w:rFonts w:ascii="宋体" w:hAnsi="宋体" w:eastAsia="宋体"/>
              <w:bCs/>
              <w:lang w:val="zh-CN"/>
            </w:rPr>
            <w:instrText xml:space="preserve"> HYPERLINK \l _Toc21541 </w:instrText>
          </w:r>
          <w:r>
            <w:rPr>
              <w:rFonts w:ascii="宋体" w:hAnsi="宋体" w:eastAsia="宋体"/>
              <w:bCs/>
              <w:lang w:val="zh-CN"/>
            </w:rPr>
            <w:fldChar w:fldCharType="separate"/>
          </w:r>
          <w:r>
            <w:rPr>
              <w:szCs w:val="28"/>
              <w:lang w:eastAsia="zh-CN"/>
            </w:rPr>
            <w:t>5.</w:t>
          </w:r>
          <w:r>
            <w:rPr>
              <w:rFonts w:hint="eastAsia"/>
              <w:szCs w:val="28"/>
              <w:lang w:eastAsia="zh-CN"/>
            </w:rPr>
            <w:t>语言文字</w:t>
          </w:r>
          <w:r>
            <w:tab/>
          </w:r>
          <w:r>
            <w:fldChar w:fldCharType="begin"/>
          </w:r>
          <w:r>
            <w:instrText xml:space="preserve"> PAGEREF _Toc21541 \h </w:instrText>
          </w:r>
          <w:r>
            <w:fldChar w:fldCharType="separate"/>
          </w:r>
          <w:r>
            <w:t>7</w:t>
          </w:r>
          <w:r>
            <w:fldChar w:fldCharType="end"/>
          </w:r>
          <w:r>
            <w:rPr>
              <w:rFonts w:ascii="宋体" w:hAnsi="宋体" w:eastAsia="宋体"/>
              <w:bCs/>
              <w:lang w:val="zh-CN"/>
            </w:rPr>
            <w:fldChar w:fldCharType="end"/>
          </w:r>
        </w:p>
        <w:p w14:paraId="1DBBD70A">
          <w:pPr>
            <w:pStyle w:val="18"/>
            <w:tabs>
              <w:tab w:val="right" w:leader="dot" w:pos="9290"/>
            </w:tabs>
          </w:pPr>
          <w:r>
            <w:rPr>
              <w:rFonts w:ascii="宋体" w:hAnsi="宋体" w:eastAsia="宋体"/>
              <w:bCs/>
              <w:lang w:val="zh-CN"/>
            </w:rPr>
            <w:fldChar w:fldCharType="begin"/>
          </w:r>
          <w:r>
            <w:rPr>
              <w:rFonts w:ascii="宋体" w:hAnsi="宋体" w:eastAsia="宋体"/>
              <w:bCs/>
              <w:lang w:val="zh-CN"/>
            </w:rPr>
            <w:instrText xml:space="preserve"> HYPERLINK \l _Toc51 </w:instrText>
          </w:r>
          <w:r>
            <w:rPr>
              <w:rFonts w:ascii="宋体" w:hAnsi="宋体" w:eastAsia="宋体"/>
              <w:bCs/>
              <w:lang w:val="zh-CN"/>
            </w:rPr>
            <w:fldChar w:fldCharType="separate"/>
          </w:r>
          <w:r>
            <w:rPr>
              <w:szCs w:val="28"/>
              <w:lang w:eastAsia="zh-CN"/>
            </w:rPr>
            <w:t>6.</w:t>
          </w:r>
          <w:r>
            <w:rPr>
              <w:rFonts w:hint="eastAsia"/>
              <w:szCs w:val="28"/>
              <w:lang w:eastAsia="zh-CN"/>
            </w:rPr>
            <w:t>计量单位</w:t>
          </w:r>
          <w:r>
            <w:tab/>
          </w:r>
          <w:r>
            <w:fldChar w:fldCharType="begin"/>
          </w:r>
          <w:r>
            <w:instrText xml:space="preserve"> PAGEREF _Toc51 \h </w:instrText>
          </w:r>
          <w:r>
            <w:fldChar w:fldCharType="separate"/>
          </w:r>
          <w:r>
            <w:t>7</w:t>
          </w:r>
          <w:r>
            <w:fldChar w:fldCharType="end"/>
          </w:r>
          <w:r>
            <w:rPr>
              <w:rFonts w:ascii="宋体" w:hAnsi="宋体" w:eastAsia="宋体"/>
              <w:bCs/>
              <w:lang w:val="zh-CN"/>
            </w:rPr>
            <w:fldChar w:fldCharType="end"/>
          </w:r>
        </w:p>
        <w:p w14:paraId="13026917">
          <w:pPr>
            <w:pStyle w:val="18"/>
            <w:tabs>
              <w:tab w:val="right" w:leader="dot" w:pos="9290"/>
            </w:tabs>
          </w:pPr>
          <w:r>
            <w:rPr>
              <w:rFonts w:ascii="宋体" w:hAnsi="宋体" w:eastAsia="宋体"/>
              <w:bCs/>
              <w:lang w:val="zh-CN"/>
            </w:rPr>
            <w:fldChar w:fldCharType="begin"/>
          </w:r>
          <w:r>
            <w:rPr>
              <w:rFonts w:ascii="宋体" w:hAnsi="宋体" w:eastAsia="宋体"/>
              <w:bCs/>
              <w:lang w:val="zh-CN"/>
            </w:rPr>
            <w:instrText xml:space="preserve"> HYPERLINK \l _Toc21004 </w:instrText>
          </w:r>
          <w:r>
            <w:rPr>
              <w:rFonts w:ascii="宋体" w:hAnsi="宋体" w:eastAsia="宋体"/>
              <w:bCs/>
              <w:lang w:val="zh-CN"/>
            </w:rPr>
            <w:fldChar w:fldCharType="separate"/>
          </w:r>
          <w:r>
            <w:rPr>
              <w:szCs w:val="28"/>
              <w:lang w:eastAsia="zh-CN"/>
            </w:rPr>
            <w:t>7.</w:t>
          </w:r>
          <w:r>
            <w:rPr>
              <w:rFonts w:hint="eastAsia"/>
              <w:szCs w:val="28"/>
              <w:lang w:eastAsia="zh-CN"/>
            </w:rPr>
            <w:t>踏勘现场</w:t>
          </w:r>
          <w:r>
            <w:tab/>
          </w:r>
          <w:r>
            <w:fldChar w:fldCharType="begin"/>
          </w:r>
          <w:r>
            <w:instrText xml:space="preserve"> PAGEREF _Toc21004 \h </w:instrText>
          </w:r>
          <w:r>
            <w:fldChar w:fldCharType="separate"/>
          </w:r>
          <w:r>
            <w:t>7</w:t>
          </w:r>
          <w:r>
            <w:fldChar w:fldCharType="end"/>
          </w:r>
          <w:r>
            <w:rPr>
              <w:rFonts w:ascii="宋体" w:hAnsi="宋体" w:eastAsia="宋体"/>
              <w:bCs/>
              <w:lang w:val="zh-CN"/>
            </w:rPr>
            <w:fldChar w:fldCharType="end"/>
          </w:r>
        </w:p>
        <w:p w14:paraId="4B20380B">
          <w:pPr>
            <w:pStyle w:val="18"/>
            <w:tabs>
              <w:tab w:val="right" w:leader="dot" w:pos="9290"/>
            </w:tabs>
          </w:pPr>
          <w:r>
            <w:rPr>
              <w:rFonts w:ascii="宋体" w:hAnsi="宋体" w:eastAsia="宋体"/>
              <w:bCs/>
              <w:lang w:val="zh-CN"/>
            </w:rPr>
            <w:fldChar w:fldCharType="begin"/>
          </w:r>
          <w:r>
            <w:rPr>
              <w:rFonts w:ascii="宋体" w:hAnsi="宋体" w:eastAsia="宋体"/>
              <w:bCs/>
              <w:lang w:val="zh-CN"/>
            </w:rPr>
            <w:instrText xml:space="preserve"> HYPERLINK \l _Toc7848 </w:instrText>
          </w:r>
          <w:r>
            <w:rPr>
              <w:rFonts w:ascii="宋体" w:hAnsi="宋体" w:eastAsia="宋体"/>
              <w:bCs/>
              <w:lang w:val="zh-CN"/>
            </w:rPr>
            <w:fldChar w:fldCharType="separate"/>
          </w:r>
          <w:r>
            <w:rPr>
              <w:szCs w:val="28"/>
              <w:lang w:eastAsia="zh-CN"/>
            </w:rPr>
            <w:t>8.</w:t>
          </w:r>
          <w:r>
            <w:rPr>
              <w:rFonts w:hint="eastAsia"/>
              <w:szCs w:val="28"/>
              <w:lang w:eastAsia="zh-CN"/>
            </w:rPr>
            <w:t>采购服务文件的组成</w:t>
          </w:r>
          <w:r>
            <w:tab/>
          </w:r>
          <w:r>
            <w:fldChar w:fldCharType="begin"/>
          </w:r>
          <w:r>
            <w:instrText xml:space="preserve"> PAGEREF _Toc7848 \h </w:instrText>
          </w:r>
          <w:r>
            <w:fldChar w:fldCharType="separate"/>
          </w:r>
          <w:r>
            <w:t>7</w:t>
          </w:r>
          <w:r>
            <w:fldChar w:fldCharType="end"/>
          </w:r>
          <w:r>
            <w:rPr>
              <w:rFonts w:ascii="宋体" w:hAnsi="宋体" w:eastAsia="宋体"/>
              <w:bCs/>
              <w:lang w:val="zh-CN"/>
            </w:rPr>
            <w:fldChar w:fldCharType="end"/>
          </w:r>
        </w:p>
        <w:p w14:paraId="1FA207EF">
          <w:pPr>
            <w:pStyle w:val="18"/>
            <w:tabs>
              <w:tab w:val="right" w:leader="dot" w:pos="9290"/>
            </w:tabs>
          </w:pPr>
          <w:r>
            <w:rPr>
              <w:rFonts w:ascii="宋体" w:hAnsi="宋体" w:eastAsia="宋体"/>
              <w:bCs/>
              <w:lang w:val="zh-CN"/>
            </w:rPr>
            <w:fldChar w:fldCharType="begin"/>
          </w:r>
          <w:r>
            <w:rPr>
              <w:rFonts w:ascii="宋体" w:hAnsi="宋体" w:eastAsia="宋体"/>
              <w:bCs/>
              <w:lang w:val="zh-CN"/>
            </w:rPr>
            <w:instrText xml:space="preserve"> HYPERLINK \l _Toc26065 </w:instrText>
          </w:r>
          <w:r>
            <w:rPr>
              <w:rFonts w:ascii="宋体" w:hAnsi="宋体" w:eastAsia="宋体"/>
              <w:bCs/>
              <w:lang w:val="zh-CN"/>
            </w:rPr>
            <w:fldChar w:fldCharType="separate"/>
          </w:r>
          <w:r>
            <w:rPr>
              <w:szCs w:val="28"/>
              <w:lang w:eastAsia="zh-CN"/>
            </w:rPr>
            <w:t>9.</w:t>
          </w:r>
          <w:r>
            <w:rPr>
              <w:rFonts w:hint="eastAsia"/>
              <w:szCs w:val="28"/>
              <w:lang w:eastAsia="zh-CN"/>
            </w:rPr>
            <w:t>响应文件的组成</w:t>
          </w:r>
          <w:r>
            <w:tab/>
          </w:r>
          <w:r>
            <w:fldChar w:fldCharType="begin"/>
          </w:r>
          <w:r>
            <w:instrText xml:space="preserve"> PAGEREF _Toc26065 \h </w:instrText>
          </w:r>
          <w:r>
            <w:fldChar w:fldCharType="separate"/>
          </w:r>
          <w:r>
            <w:t>8</w:t>
          </w:r>
          <w:r>
            <w:fldChar w:fldCharType="end"/>
          </w:r>
          <w:r>
            <w:rPr>
              <w:rFonts w:ascii="宋体" w:hAnsi="宋体" w:eastAsia="宋体"/>
              <w:bCs/>
              <w:lang w:val="zh-CN"/>
            </w:rPr>
            <w:fldChar w:fldCharType="end"/>
          </w:r>
        </w:p>
        <w:p w14:paraId="36C7C2B8">
          <w:pPr>
            <w:pStyle w:val="17"/>
            <w:tabs>
              <w:tab w:val="right" w:leader="dot" w:pos="9290"/>
            </w:tabs>
          </w:pPr>
          <w:r>
            <w:rPr>
              <w:rFonts w:ascii="宋体" w:hAnsi="宋体" w:eastAsia="宋体"/>
              <w:bCs/>
              <w:lang w:val="zh-CN"/>
            </w:rPr>
            <w:fldChar w:fldCharType="begin"/>
          </w:r>
          <w:r>
            <w:rPr>
              <w:rFonts w:ascii="宋体" w:hAnsi="宋体" w:eastAsia="宋体"/>
              <w:bCs/>
              <w:lang w:val="zh-CN"/>
            </w:rPr>
            <w:instrText xml:space="preserve"> HYPERLINK \l _Toc28427 </w:instrText>
          </w:r>
          <w:r>
            <w:rPr>
              <w:rFonts w:ascii="宋体" w:hAnsi="宋体" w:eastAsia="宋体"/>
              <w:bCs/>
              <w:lang w:val="zh-CN"/>
            </w:rPr>
            <w:fldChar w:fldCharType="separate"/>
          </w:r>
          <w:r>
            <w:rPr>
              <w:rFonts w:hint="eastAsia"/>
              <w:bCs/>
              <w:lang w:eastAsia="zh-CN"/>
            </w:rPr>
            <w:t>第三章.评审办法（综合评估打分法）</w:t>
          </w:r>
          <w:r>
            <w:tab/>
          </w:r>
          <w:r>
            <w:fldChar w:fldCharType="begin"/>
          </w:r>
          <w:r>
            <w:instrText xml:space="preserve"> PAGEREF _Toc28427 \h </w:instrText>
          </w:r>
          <w:r>
            <w:fldChar w:fldCharType="separate"/>
          </w:r>
          <w:r>
            <w:t>9</w:t>
          </w:r>
          <w:r>
            <w:fldChar w:fldCharType="end"/>
          </w:r>
          <w:r>
            <w:rPr>
              <w:rFonts w:ascii="宋体" w:hAnsi="宋体" w:eastAsia="宋体"/>
              <w:bCs/>
              <w:lang w:val="zh-CN"/>
            </w:rPr>
            <w:fldChar w:fldCharType="end"/>
          </w:r>
        </w:p>
        <w:p w14:paraId="472977B5">
          <w:pPr>
            <w:pStyle w:val="18"/>
            <w:tabs>
              <w:tab w:val="right" w:leader="dot" w:pos="9290"/>
            </w:tabs>
          </w:pPr>
          <w:r>
            <w:rPr>
              <w:rFonts w:ascii="宋体" w:hAnsi="宋体" w:eastAsia="宋体"/>
              <w:bCs/>
              <w:lang w:val="zh-CN"/>
            </w:rPr>
            <w:fldChar w:fldCharType="begin"/>
          </w:r>
          <w:r>
            <w:rPr>
              <w:rFonts w:ascii="宋体" w:hAnsi="宋体" w:eastAsia="宋体"/>
              <w:bCs/>
              <w:lang w:val="zh-CN"/>
            </w:rPr>
            <w:instrText xml:space="preserve"> HYPERLINK \l _Toc17962 </w:instrText>
          </w:r>
          <w:r>
            <w:rPr>
              <w:rFonts w:ascii="宋体" w:hAnsi="宋体" w:eastAsia="宋体"/>
              <w:bCs/>
              <w:lang w:val="zh-CN"/>
            </w:rPr>
            <w:fldChar w:fldCharType="separate"/>
          </w:r>
          <w:r>
            <w:rPr>
              <w:szCs w:val="28"/>
              <w:lang w:eastAsia="zh-CN"/>
            </w:rPr>
            <w:t>1.</w:t>
          </w:r>
          <w:r>
            <w:rPr>
              <w:rFonts w:hint="eastAsia"/>
              <w:szCs w:val="28"/>
              <w:lang w:eastAsia="zh-CN"/>
            </w:rPr>
            <w:t>评审办法前附表</w:t>
          </w:r>
          <w:r>
            <w:tab/>
          </w:r>
          <w:r>
            <w:fldChar w:fldCharType="begin"/>
          </w:r>
          <w:r>
            <w:instrText xml:space="preserve"> PAGEREF _Toc17962 \h </w:instrText>
          </w:r>
          <w:r>
            <w:fldChar w:fldCharType="separate"/>
          </w:r>
          <w:r>
            <w:t>9</w:t>
          </w:r>
          <w:r>
            <w:fldChar w:fldCharType="end"/>
          </w:r>
          <w:r>
            <w:rPr>
              <w:rFonts w:ascii="宋体" w:hAnsi="宋体" w:eastAsia="宋体"/>
              <w:bCs/>
              <w:lang w:val="zh-CN"/>
            </w:rPr>
            <w:fldChar w:fldCharType="end"/>
          </w:r>
        </w:p>
        <w:p w14:paraId="6A3135FC">
          <w:pPr>
            <w:pStyle w:val="18"/>
            <w:tabs>
              <w:tab w:val="right" w:leader="dot" w:pos="9290"/>
            </w:tabs>
          </w:pPr>
          <w:r>
            <w:rPr>
              <w:rFonts w:ascii="宋体" w:hAnsi="宋体" w:eastAsia="宋体"/>
              <w:bCs/>
              <w:lang w:val="zh-CN"/>
            </w:rPr>
            <w:fldChar w:fldCharType="begin"/>
          </w:r>
          <w:r>
            <w:rPr>
              <w:rFonts w:ascii="宋体" w:hAnsi="宋体" w:eastAsia="宋体"/>
              <w:bCs/>
              <w:lang w:val="zh-CN"/>
            </w:rPr>
            <w:instrText xml:space="preserve"> HYPERLINK \l _Toc31643 </w:instrText>
          </w:r>
          <w:r>
            <w:rPr>
              <w:rFonts w:ascii="宋体" w:hAnsi="宋体" w:eastAsia="宋体"/>
              <w:bCs/>
              <w:lang w:val="zh-CN"/>
            </w:rPr>
            <w:fldChar w:fldCharType="separate"/>
          </w:r>
          <w:r>
            <w:rPr>
              <w:rFonts w:hint="eastAsia"/>
              <w:szCs w:val="28"/>
              <w:lang w:val="en-US" w:eastAsia="zh-CN"/>
            </w:rPr>
            <w:t>3.</w:t>
          </w:r>
          <w:r>
            <w:rPr>
              <w:rFonts w:hint="eastAsia"/>
              <w:szCs w:val="28"/>
              <w:lang w:eastAsia="zh-CN"/>
            </w:rPr>
            <w:t>评分标准</w:t>
          </w:r>
          <w:r>
            <w:tab/>
          </w:r>
          <w:r>
            <w:fldChar w:fldCharType="begin"/>
          </w:r>
          <w:r>
            <w:instrText xml:space="preserve"> PAGEREF _Toc31643 \h </w:instrText>
          </w:r>
          <w:r>
            <w:fldChar w:fldCharType="separate"/>
          </w:r>
          <w:r>
            <w:t>11</w:t>
          </w:r>
          <w:r>
            <w:fldChar w:fldCharType="end"/>
          </w:r>
          <w:r>
            <w:rPr>
              <w:rFonts w:ascii="宋体" w:hAnsi="宋体" w:eastAsia="宋体"/>
              <w:bCs/>
              <w:lang w:val="zh-CN"/>
            </w:rPr>
            <w:fldChar w:fldCharType="end"/>
          </w:r>
        </w:p>
        <w:p w14:paraId="04DD8988">
          <w:pPr>
            <w:pStyle w:val="18"/>
            <w:tabs>
              <w:tab w:val="right" w:leader="dot" w:pos="9290"/>
            </w:tabs>
          </w:pPr>
          <w:r>
            <w:rPr>
              <w:rFonts w:ascii="宋体" w:hAnsi="宋体" w:eastAsia="宋体"/>
              <w:bCs/>
              <w:lang w:val="zh-CN"/>
            </w:rPr>
            <w:fldChar w:fldCharType="begin"/>
          </w:r>
          <w:r>
            <w:rPr>
              <w:rFonts w:ascii="宋体" w:hAnsi="宋体" w:eastAsia="宋体"/>
              <w:bCs/>
              <w:lang w:val="zh-CN"/>
            </w:rPr>
            <w:instrText xml:space="preserve"> HYPERLINK \l _Toc12620 </w:instrText>
          </w:r>
          <w:r>
            <w:rPr>
              <w:rFonts w:ascii="宋体" w:hAnsi="宋体" w:eastAsia="宋体"/>
              <w:bCs/>
              <w:lang w:val="zh-CN"/>
            </w:rPr>
            <w:fldChar w:fldCharType="separate"/>
          </w:r>
          <w:r>
            <w:rPr>
              <w:szCs w:val="28"/>
              <w:lang w:eastAsia="zh-CN"/>
            </w:rPr>
            <w:t>3.</w:t>
          </w:r>
          <w:r>
            <w:rPr>
              <w:rFonts w:hint="eastAsia"/>
              <w:szCs w:val="28"/>
              <w:lang w:eastAsia="zh-CN"/>
            </w:rPr>
            <w:t>评审方法</w:t>
          </w:r>
          <w:r>
            <w:tab/>
          </w:r>
          <w:r>
            <w:fldChar w:fldCharType="begin"/>
          </w:r>
          <w:r>
            <w:instrText xml:space="preserve"> PAGEREF _Toc12620 \h </w:instrText>
          </w:r>
          <w:r>
            <w:fldChar w:fldCharType="separate"/>
          </w:r>
          <w:r>
            <w:t>13</w:t>
          </w:r>
          <w:r>
            <w:fldChar w:fldCharType="end"/>
          </w:r>
          <w:r>
            <w:rPr>
              <w:rFonts w:ascii="宋体" w:hAnsi="宋体" w:eastAsia="宋体"/>
              <w:bCs/>
              <w:lang w:val="zh-CN"/>
            </w:rPr>
            <w:fldChar w:fldCharType="end"/>
          </w:r>
        </w:p>
        <w:p w14:paraId="5941E00E">
          <w:pPr>
            <w:pStyle w:val="18"/>
            <w:tabs>
              <w:tab w:val="right" w:leader="dot" w:pos="9290"/>
            </w:tabs>
          </w:pPr>
          <w:r>
            <w:rPr>
              <w:rFonts w:ascii="宋体" w:hAnsi="宋体" w:eastAsia="宋体"/>
              <w:bCs/>
              <w:lang w:val="zh-CN"/>
            </w:rPr>
            <w:fldChar w:fldCharType="begin"/>
          </w:r>
          <w:r>
            <w:rPr>
              <w:rFonts w:ascii="宋体" w:hAnsi="宋体" w:eastAsia="宋体"/>
              <w:bCs/>
              <w:lang w:val="zh-CN"/>
            </w:rPr>
            <w:instrText xml:space="preserve"> HYPERLINK \l _Toc15072 </w:instrText>
          </w:r>
          <w:r>
            <w:rPr>
              <w:rFonts w:ascii="宋体" w:hAnsi="宋体" w:eastAsia="宋体"/>
              <w:bCs/>
              <w:lang w:val="zh-CN"/>
            </w:rPr>
            <w:fldChar w:fldCharType="separate"/>
          </w:r>
          <w:r>
            <w:rPr>
              <w:szCs w:val="28"/>
              <w:lang w:eastAsia="zh-CN"/>
            </w:rPr>
            <w:t>4.</w:t>
          </w:r>
          <w:r>
            <w:rPr>
              <w:rFonts w:hint="eastAsia"/>
              <w:szCs w:val="28"/>
              <w:lang w:eastAsia="zh-CN"/>
            </w:rPr>
            <w:t>评审程序</w:t>
          </w:r>
          <w:r>
            <w:tab/>
          </w:r>
          <w:r>
            <w:fldChar w:fldCharType="begin"/>
          </w:r>
          <w:r>
            <w:instrText xml:space="preserve"> PAGEREF _Toc15072 \h </w:instrText>
          </w:r>
          <w:r>
            <w:fldChar w:fldCharType="separate"/>
          </w:r>
          <w:r>
            <w:t>13</w:t>
          </w:r>
          <w:r>
            <w:fldChar w:fldCharType="end"/>
          </w:r>
          <w:r>
            <w:rPr>
              <w:rFonts w:ascii="宋体" w:hAnsi="宋体" w:eastAsia="宋体"/>
              <w:bCs/>
              <w:lang w:val="zh-CN"/>
            </w:rPr>
            <w:fldChar w:fldCharType="end"/>
          </w:r>
        </w:p>
        <w:p w14:paraId="0F338F72">
          <w:pPr>
            <w:pStyle w:val="17"/>
            <w:tabs>
              <w:tab w:val="right" w:leader="dot" w:pos="9290"/>
            </w:tabs>
          </w:pPr>
          <w:r>
            <w:rPr>
              <w:rFonts w:ascii="宋体" w:hAnsi="宋体" w:eastAsia="宋体"/>
              <w:bCs/>
              <w:lang w:val="zh-CN"/>
            </w:rPr>
            <w:fldChar w:fldCharType="begin"/>
          </w:r>
          <w:r>
            <w:rPr>
              <w:rFonts w:ascii="宋体" w:hAnsi="宋体" w:eastAsia="宋体"/>
              <w:bCs/>
              <w:lang w:val="zh-CN"/>
            </w:rPr>
            <w:instrText xml:space="preserve"> HYPERLINK \l _Toc22562 </w:instrText>
          </w:r>
          <w:r>
            <w:rPr>
              <w:rFonts w:ascii="宋体" w:hAnsi="宋体" w:eastAsia="宋体"/>
              <w:bCs/>
              <w:lang w:val="zh-CN"/>
            </w:rPr>
            <w:fldChar w:fldCharType="separate"/>
          </w:r>
          <w:r>
            <w:rPr>
              <w:rFonts w:hint="eastAsia"/>
              <w:bCs/>
              <w:lang w:eastAsia="zh-CN"/>
            </w:rPr>
            <w:t>第四章. 标准依据</w:t>
          </w:r>
          <w:r>
            <w:tab/>
          </w:r>
          <w:r>
            <w:fldChar w:fldCharType="begin"/>
          </w:r>
          <w:r>
            <w:instrText xml:space="preserve"> PAGEREF _Toc22562 \h </w:instrText>
          </w:r>
          <w:r>
            <w:fldChar w:fldCharType="separate"/>
          </w:r>
          <w:r>
            <w:t>14</w:t>
          </w:r>
          <w:r>
            <w:fldChar w:fldCharType="end"/>
          </w:r>
          <w:r>
            <w:rPr>
              <w:rFonts w:ascii="宋体" w:hAnsi="宋体" w:eastAsia="宋体"/>
              <w:bCs/>
              <w:lang w:val="zh-CN"/>
            </w:rPr>
            <w:fldChar w:fldCharType="end"/>
          </w:r>
        </w:p>
        <w:p w14:paraId="0A3D8D7F">
          <w:pPr>
            <w:pStyle w:val="17"/>
            <w:tabs>
              <w:tab w:val="right" w:leader="dot" w:pos="9290"/>
            </w:tabs>
          </w:pPr>
          <w:r>
            <w:rPr>
              <w:rFonts w:ascii="宋体" w:hAnsi="宋体" w:eastAsia="宋体"/>
              <w:bCs/>
              <w:lang w:val="zh-CN"/>
            </w:rPr>
            <w:fldChar w:fldCharType="begin"/>
          </w:r>
          <w:r>
            <w:rPr>
              <w:rFonts w:ascii="宋体" w:hAnsi="宋体" w:eastAsia="宋体"/>
              <w:bCs/>
              <w:lang w:val="zh-CN"/>
            </w:rPr>
            <w:instrText xml:space="preserve"> HYPERLINK \l _Toc25741 </w:instrText>
          </w:r>
          <w:r>
            <w:rPr>
              <w:rFonts w:ascii="宋体" w:hAnsi="宋体" w:eastAsia="宋体"/>
              <w:bCs/>
              <w:lang w:val="zh-CN"/>
            </w:rPr>
            <w:fldChar w:fldCharType="separate"/>
          </w:r>
          <w:r>
            <w:rPr>
              <w:rFonts w:hint="eastAsia"/>
              <w:bCs/>
              <w:lang w:eastAsia="zh-CN"/>
            </w:rPr>
            <w:t>第五章.响应文件格式</w:t>
          </w:r>
          <w:r>
            <w:tab/>
          </w:r>
          <w:r>
            <w:fldChar w:fldCharType="begin"/>
          </w:r>
          <w:r>
            <w:instrText xml:space="preserve"> PAGEREF _Toc25741 \h </w:instrText>
          </w:r>
          <w:r>
            <w:fldChar w:fldCharType="separate"/>
          </w:r>
          <w:r>
            <w:t>16</w:t>
          </w:r>
          <w:r>
            <w:fldChar w:fldCharType="end"/>
          </w:r>
          <w:r>
            <w:rPr>
              <w:rFonts w:ascii="宋体" w:hAnsi="宋体" w:eastAsia="宋体"/>
              <w:bCs/>
              <w:lang w:val="zh-CN"/>
            </w:rPr>
            <w:fldChar w:fldCharType="end"/>
          </w:r>
        </w:p>
        <w:p w14:paraId="10A41479">
          <w:pPr>
            <w:pStyle w:val="18"/>
            <w:tabs>
              <w:tab w:val="right" w:leader="dot" w:pos="9290"/>
            </w:tabs>
          </w:pPr>
          <w:r>
            <w:rPr>
              <w:rFonts w:ascii="宋体" w:hAnsi="宋体" w:eastAsia="宋体"/>
              <w:bCs/>
              <w:lang w:val="zh-CN"/>
            </w:rPr>
            <w:fldChar w:fldCharType="begin"/>
          </w:r>
          <w:r>
            <w:rPr>
              <w:rFonts w:ascii="宋体" w:hAnsi="宋体" w:eastAsia="宋体"/>
              <w:bCs/>
              <w:lang w:val="zh-CN"/>
            </w:rPr>
            <w:instrText xml:space="preserve"> HYPERLINK \l _Toc7202 </w:instrText>
          </w:r>
          <w:r>
            <w:rPr>
              <w:rFonts w:ascii="宋体" w:hAnsi="宋体" w:eastAsia="宋体"/>
              <w:bCs/>
              <w:lang w:val="zh-CN"/>
            </w:rPr>
            <w:fldChar w:fldCharType="separate"/>
          </w:r>
          <w:r>
            <w:rPr>
              <w:rFonts w:hint="eastAsia" w:cstheme="minorEastAsia"/>
              <w:szCs w:val="28"/>
              <w:lang w:eastAsia="zh-CN" w:bidi="en-US"/>
            </w:rPr>
            <w:t>响应报价（唱标）一览表</w:t>
          </w:r>
          <w:r>
            <w:tab/>
          </w:r>
          <w:r>
            <w:fldChar w:fldCharType="begin"/>
          </w:r>
          <w:r>
            <w:instrText xml:space="preserve"> PAGEREF _Toc7202 \h </w:instrText>
          </w:r>
          <w:r>
            <w:fldChar w:fldCharType="separate"/>
          </w:r>
          <w:r>
            <w:t>17</w:t>
          </w:r>
          <w:r>
            <w:fldChar w:fldCharType="end"/>
          </w:r>
          <w:r>
            <w:rPr>
              <w:rFonts w:ascii="宋体" w:hAnsi="宋体" w:eastAsia="宋体"/>
              <w:bCs/>
              <w:lang w:val="zh-CN"/>
            </w:rPr>
            <w:fldChar w:fldCharType="end"/>
          </w:r>
        </w:p>
        <w:p w14:paraId="586E4C70">
          <w:pPr>
            <w:pStyle w:val="18"/>
            <w:tabs>
              <w:tab w:val="right" w:leader="dot" w:pos="9290"/>
            </w:tabs>
          </w:pPr>
          <w:r>
            <w:rPr>
              <w:rFonts w:ascii="宋体" w:hAnsi="宋体" w:eastAsia="宋体"/>
              <w:bCs/>
              <w:lang w:val="zh-CN"/>
            </w:rPr>
            <w:fldChar w:fldCharType="begin"/>
          </w:r>
          <w:r>
            <w:rPr>
              <w:rFonts w:ascii="宋体" w:hAnsi="宋体" w:eastAsia="宋体"/>
              <w:bCs/>
              <w:lang w:val="zh-CN"/>
            </w:rPr>
            <w:instrText xml:space="preserve"> HYPERLINK \l _Toc661 </w:instrText>
          </w:r>
          <w:r>
            <w:rPr>
              <w:rFonts w:ascii="宋体" w:hAnsi="宋体" w:eastAsia="宋体"/>
              <w:bCs/>
              <w:lang w:val="zh-CN"/>
            </w:rPr>
            <w:fldChar w:fldCharType="separate"/>
          </w:r>
          <w:r>
            <w:rPr>
              <w:rFonts w:hint="eastAsia" w:cstheme="minorEastAsia"/>
              <w:szCs w:val="28"/>
              <w:lang w:eastAsia="zh-CN" w:bidi="en-US"/>
            </w:rPr>
            <w:t>目录</w:t>
          </w:r>
          <w:r>
            <w:tab/>
          </w:r>
          <w:r>
            <w:fldChar w:fldCharType="begin"/>
          </w:r>
          <w:r>
            <w:instrText xml:space="preserve"> PAGEREF _Toc661 \h </w:instrText>
          </w:r>
          <w:r>
            <w:fldChar w:fldCharType="separate"/>
          </w:r>
          <w:r>
            <w:t>18</w:t>
          </w:r>
          <w:r>
            <w:fldChar w:fldCharType="end"/>
          </w:r>
          <w:r>
            <w:rPr>
              <w:rFonts w:ascii="宋体" w:hAnsi="宋体" w:eastAsia="宋体"/>
              <w:bCs/>
              <w:lang w:val="zh-CN"/>
            </w:rPr>
            <w:fldChar w:fldCharType="end"/>
          </w:r>
        </w:p>
        <w:p w14:paraId="310B808B">
          <w:pPr>
            <w:pStyle w:val="18"/>
            <w:tabs>
              <w:tab w:val="right" w:leader="dot" w:pos="9290"/>
            </w:tabs>
            <w:ind w:left="0" w:leftChars="0" w:firstLine="0" w:firstLineChars="0"/>
          </w:pPr>
          <w:r>
            <w:rPr>
              <w:rFonts w:ascii="宋体" w:hAnsi="宋体" w:eastAsia="宋体"/>
              <w:bCs/>
              <w:lang w:val="zh-CN"/>
            </w:rPr>
            <w:fldChar w:fldCharType="begin"/>
          </w:r>
          <w:r>
            <w:rPr>
              <w:rFonts w:ascii="宋体" w:hAnsi="宋体" w:eastAsia="宋体"/>
              <w:bCs/>
              <w:lang w:val="zh-CN"/>
            </w:rPr>
            <w:instrText xml:space="preserve"> HYPERLINK \l _Toc31897 </w:instrText>
          </w:r>
          <w:r>
            <w:rPr>
              <w:rFonts w:ascii="宋体" w:hAnsi="宋体" w:eastAsia="宋体"/>
              <w:bCs/>
              <w:lang w:val="zh-CN"/>
            </w:rPr>
            <w:fldChar w:fldCharType="separate"/>
          </w:r>
          <w:r>
            <w:rPr>
              <w:rFonts w:hint="eastAsia" w:cstheme="minorEastAsia"/>
              <w:szCs w:val="28"/>
              <w:lang w:eastAsia="zh-CN" w:bidi="en-US"/>
            </w:rPr>
            <w:t>一、响应函</w:t>
          </w:r>
          <w:r>
            <w:tab/>
          </w:r>
          <w:r>
            <w:fldChar w:fldCharType="begin"/>
          </w:r>
          <w:r>
            <w:instrText xml:space="preserve"> PAGEREF _Toc31897 \h </w:instrText>
          </w:r>
          <w:r>
            <w:fldChar w:fldCharType="separate"/>
          </w:r>
          <w:r>
            <w:t>19</w:t>
          </w:r>
          <w:r>
            <w:fldChar w:fldCharType="end"/>
          </w:r>
          <w:r>
            <w:rPr>
              <w:rFonts w:ascii="宋体" w:hAnsi="宋体" w:eastAsia="宋体"/>
              <w:bCs/>
              <w:lang w:val="zh-CN"/>
            </w:rPr>
            <w:fldChar w:fldCharType="end"/>
          </w:r>
        </w:p>
        <w:p w14:paraId="766743B1">
          <w:pPr>
            <w:pStyle w:val="18"/>
            <w:tabs>
              <w:tab w:val="right" w:leader="dot" w:pos="9290"/>
            </w:tabs>
            <w:ind w:left="0" w:leftChars="0" w:firstLine="0" w:firstLineChars="0"/>
          </w:pPr>
          <w:r>
            <w:rPr>
              <w:rFonts w:ascii="宋体" w:hAnsi="宋体" w:eastAsia="宋体"/>
              <w:bCs/>
              <w:lang w:val="zh-CN"/>
            </w:rPr>
            <w:fldChar w:fldCharType="begin"/>
          </w:r>
          <w:r>
            <w:rPr>
              <w:rFonts w:ascii="宋体" w:hAnsi="宋体" w:eastAsia="宋体"/>
              <w:bCs/>
              <w:lang w:val="zh-CN"/>
            </w:rPr>
            <w:instrText xml:space="preserve"> HYPERLINK \l _Toc18339 </w:instrText>
          </w:r>
          <w:r>
            <w:rPr>
              <w:rFonts w:ascii="宋体" w:hAnsi="宋体" w:eastAsia="宋体"/>
              <w:bCs/>
              <w:lang w:val="zh-CN"/>
            </w:rPr>
            <w:fldChar w:fldCharType="separate"/>
          </w:r>
          <w:r>
            <w:rPr>
              <w:rFonts w:hint="eastAsia" w:cstheme="minorEastAsia"/>
              <w:szCs w:val="28"/>
              <w:lang w:eastAsia="zh-CN" w:bidi="en-US"/>
            </w:rPr>
            <w:t>二、法定代表人身份证明</w:t>
          </w:r>
          <w:r>
            <w:tab/>
          </w:r>
          <w:r>
            <w:fldChar w:fldCharType="begin"/>
          </w:r>
          <w:r>
            <w:instrText xml:space="preserve"> PAGEREF _Toc18339 \h </w:instrText>
          </w:r>
          <w:r>
            <w:fldChar w:fldCharType="separate"/>
          </w:r>
          <w:r>
            <w:t>20</w:t>
          </w:r>
          <w:r>
            <w:fldChar w:fldCharType="end"/>
          </w:r>
          <w:r>
            <w:rPr>
              <w:rFonts w:ascii="宋体" w:hAnsi="宋体" w:eastAsia="宋体"/>
              <w:bCs/>
              <w:lang w:val="zh-CN"/>
            </w:rPr>
            <w:fldChar w:fldCharType="end"/>
          </w:r>
        </w:p>
        <w:p w14:paraId="5856047E">
          <w:pPr>
            <w:pStyle w:val="17"/>
            <w:tabs>
              <w:tab w:val="right" w:leader="dot" w:pos="9290"/>
            </w:tabs>
          </w:pPr>
          <w:r>
            <w:rPr>
              <w:rFonts w:ascii="宋体" w:hAnsi="宋体" w:eastAsia="宋体"/>
              <w:bCs/>
              <w:lang w:val="zh-CN"/>
            </w:rPr>
            <w:fldChar w:fldCharType="begin"/>
          </w:r>
          <w:r>
            <w:rPr>
              <w:rFonts w:ascii="宋体" w:hAnsi="宋体" w:eastAsia="宋体"/>
              <w:bCs/>
              <w:lang w:val="zh-CN"/>
            </w:rPr>
            <w:instrText xml:space="preserve"> HYPERLINK \l _Toc14262 </w:instrText>
          </w:r>
          <w:r>
            <w:rPr>
              <w:rFonts w:ascii="宋体" w:hAnsi="宋体" w:eastAsia="宋体"/>
              <w:bCs/>
              <w:lang w:val="zh-CN"/>
            </w:rPr>
            <w:fldChar w:fldCharType="separate"/>
          </w:r>
          <w:r>
            <w:rPr>
              <w:rFonts w:hint="eastAsia" w:ascii="黑体" w:hAnsi="黑体" w:eastAsia="黑体" w:cs="黑体"/>
              <w:spacing w:val="6"/>
              <w:szCs w:val="32"/>
              <w:lang w:val="en-US" w:eastAsia="zh-CN"/>
            </w:rPr>
            <w:t>三、</w:t>
          </w:r>
          <w:r>
            <w:rPr>
              <w:rFonts w:hint="eastAsia" w:ascii="黑体" w:hAnsi="黑体" w:eastAsia="黑体" w:cs="黑体"/>
              <w:spacing w:val="6"/>
              <w:szCs w:val="32"/>
            </w:rPr>
            <w:t>法定代表人授权</w:t>
          </w:r>
          <w:r>
            <w:rPr>
              <w:rFonts w:ascii="黑体" w:hAnsi="黑体" w:eastAsia="黑体" w:cs="黑体"/>
              <w:spacing w:val="6"/>
              <w:szCs w:val="32"/>
            </w:rPr>
            <w:t>委托书</w:t>
          </w:r>
          <w:r>
            <w:tab/>
          </w:r>
          <w:r>
            <w:fldChar w:fldCharType="begin"/>
          </w:r>
          <w:r>
            <w:instrText xml:space="preserve"> PAGEREF _Toc14262 \h </w:instrText>
          </w:r>
          <w:r>
            <w:fldChar w:fldCharType="separate"/>
          </w:r>
          <w:r>
            <w:t>21</w:t>
          </w:r>
          <w:r>
            <w:fldChar w:fldCharType="end"/>
          </w:r>
          <w:r>
            <w:rPr>
              <w:rFonts w:ascii="宋体" w:hAnsi="宋体" w:eastAsia="宋体"/>
              <w:bCs/>
              <w:lang w:val="zh-CN"/>
            </w:rPr>
            <w:fldChar w:fldCharType="end"/>
          </w:r>
        </w:p>
        <w:p w14:paraId="1A47CD1F">
          <w:pPr>
            <w:pStyle w:val="18"/>
            <w:tabs>
              <w:tab w:val="right" w:leader="dot" w:pos="9290"/>
            </w:tabs>
            <w:ind w:left="0" w:leftChars="0" w:firstLine="0" w:firstLineChars="0"/>
          </w:pPr>
          <w:r>
            <w:rPr>
              <w:rFonts w:ascii="宋体" w:hAnsi="宋体" w:eastAsia="宋体"/>
              <w:bCs/>
              <w:lang w:val="zh-CN"/>
            </w:rPr>
            <w:fldChar w:fldCharType="begin"/>
          </w:r>
          <w:r>
            <w:rPr>
              <w:rFonts w:ascii="宋体" w:hAnsi="宋体" w:eastAsia="宋体"/>
              <w:bCs/>
              <w:lang w:val="zh-CN"/>
            </w:rPr>
            <w:instrText xml:space="preserve"> HYPERLINK \l _Toc16023 </w:instrText>
          </w:r>
          <w:r>
            <w:rPr>
              <w:rFonts w:ascii="宋体" w:hAnsi="宋体" w:eastAsia="宋体"/>
              <w:bCs/>
              <w:lang w:val="zh-CN"/>
            </w:rPr>
            <w:fldChar w:fldCharType="separate"/>
          </w:r>
          <w:r>
            <w:rPr>
              <w:rFonts w:hint="eastAsia" w:cstheme="minorEastAsia"/>
              <w:szCs w:val="28"/>
              <w:lang w:bidi="en-US"/>
            </w:rPr>
            <w:t>四、 响应报价一览表</w:t>
          </w:r>
          <w:r>
            <w:tab/>
          </w:r>
          <w:r>
            <w:fldChar w:fldCharType="begin"/>
          </w:r>
          <w:r>
            <w:instrText xml:space="preserve"> PAGEREF _Toc16023 \h </w:instrText>
          </w:r>
          <w:r>
            <w:fldChar w:fldCharType="separate"/>
          </w:r>
          <w:r>
            <w:t>22</w:t>
          </w:r>
          <w:r>
            <w:fldChar w:fldCharType="end"/>
          </w:r>
          <w:r>
            <w:rPr>
              <w:rFonts w:ascii="宋体" w:hAnsi="宋体" w:eastAsia="宋体"/>
              <w:bCs/>
              <w:lang w:val="zh-CN"/>
            </w:rPr>
            <w:fldChar w:fldCharType="end"/>
          </w:r>
        </w:p>
        <w:p w14:paraId="16448C81">
          <w:pPr>
            <w:pStyle w:val="12"/>
            <w:tabs>
              <w:tab w:val="right" w:leader="dot" w:pos="9290"/>
            </w:tabs>
          </w:pPr>
          <w:r>
            <w:rPr>
              <w:rFonts w:ascii="宋体" w:hAnsi="宋体" w:eastAsia="宋体"/>
              <w:bCs/>
              <w:lang w:val="zh-CN"/>
            </w:rPr>
            <w:fldChar w:fldCharType="begin"/>
          </w:r>
          <w:r>
            <w:rPr>
              <w:rFonts w:ascii="宋体" w:hAnsi="宋体" w:eastAsia="宋体"/>
              <w:bCs/>
              <w:lang w:val="zh-CN"/>
            </w:rPr>
            <w:instrText xml:space="preserve"> HYPERLINK \l _Toc1181 </w:instrText>
          </w:r>
          <w:r>
            <w:rPr>
              <w:rFonts w:ascii="宋体" w:hAnsi="宋体" w:eastAsia="宋体"/>
              <w:bCs/>
              <w:lang w:val="zh-CN"/>
            </w:rPr>
            <w:fldChar w:fldCharType="separate"/>
          </w:r>
          <w:r>
            <w:rPr>
              <w:rFonts w:hint="eastAsia" w:cstheme="minorEastAsia"/>
              <w:szCs w:val="28"/>
            </w:rPr>
            <w:t>（</w:t>
          </w:r>
          <w:r>
            <w:rPr>
              <w:rFonts w:cstheme="minorEastAsia"/>
              <w:szCs w:val="28"/>
            </w:rPr>
            <w:t>1</w:t>
          </w:r>
          <w:r>
            <w:rPr>
              <w:rFonts w:hint="eastAsia" w:cstheme="minorEastAsia"/>
              <w:szCs w:val="28"/>
            </w:rPr>
            <w:t>）响应报价</w:t>
          </w:r>
          <w:r>
            <w:tab/>
          </w:r>
          <w:r>
            <w:fldChar w:fldCharType="begin"/>
          </w:r>
          <w:r>
            <w:instrText xml:space="preserve"> PAGEREF _Toc1181 \h </w:instrText>
          </w:r>
          <w:r>
            <w:fldChar w:fldCharType="separate"/>
          </w:r>
          <w:r>
            <w:t>22</w:t>
          </w:r>
          <w:r>
            <w:fldChar w:fldCharType="end"/>
          </w:r>
          <w:r>
            <w:rPr>
              <w:rFonts w:ascii="宋体" w:hAnsi="宋体" w:eastAsia="宋体"/>
              <w:bCs/>
              <w:lang w:val="zh-CN"/>
            </w:rPr>
            <w:fldChar w:fldCharType="end"/>
          </w:r>
        </w:p>
        <w:p w14:paraId="65E81870">
          <w:pPr>
            <w:pStyle w:val="12"/>
            <w:tabs>
              <w:tab w:val="right" w:leader="dot" w:pos="9290"/>
            </w:tabs>
          </w:pPr>
          <w:r>
            <w:rPr>
              <w:rFonts w:ascii="宋体" w:hAnsi="宋体" w:eastAsia="宋体"/>
              <w:bCs/>
              <w:lang w:val="zh-CN"/>
            </w:rPr>
            <w:fldChar w:fldCharType="begin"/>
          </w:r>
          <w:r>
            <w:rPr>
              <w:rFonts w:ascii="宋体" w:hAnsi="宋体" w:eastAsia="宋体"/>
              <w:bCs/>
              <w:lang w:val="zh-CN"/>
            </w:rPr>
            <w:instrText xml:space="preserve"> HYPERLINK \l _Toc17082 </w:instrText>
          </w:r>
          <w:r>
            <w:rPr>
              <w:rFonts w:ascii="宋体" w:hAnsi="宋体" w:eastAsia="宋体"/>
              <w:bCs/>
              <w:lang w:val="zh-CN"/>
            </w:rPr>
            <w:fldChar w:fldCharType="separate"/>
          </w:r>
          <w:r>
            <w:rPr>
              <w:rFonts w:hint="eastAsia" w:cstheme="minorEastAsia"/>
              <w:szCs w:val="28"/>
              <w:lang w:eastAsia="zh-CN" w:bidi="en-US"/>
            </w:rPr>
            <w:t>（</w:t>
          </w:r>
          <w:r>
            <w:rPr>
              <w:rFonts w:cstheme="minorEastAsia"/>
              <w:szCs w:val="28"/>
              <w:lang w:eastAsia="zh-CN" w:bidi="en-US"/>
            </w:rPr>
            <w:t>2）报价分项表</w:t>
          </w:r>
          <w:r>
            <w:tab/>
          </w:r>
          <w:r>
            <w:fldChar w:fldCharType="begin"/>
          </w:r>
          <w:r>
            <w:instrText xml:space="preserve"> PAGEREF _Toc17082 \h </w:instrText>
          </w:r>
          <w:r>
            <w:fldChar w:fldCharType="separate"/>
          </w:r>
          <w:r>
            <w:t>23</w:t>
          </w:r>
          <w:r>
            <w:fldChar w:fldCharType="end"/>
          </w:r>
          <w:r>
            <w:rPr>
              <w:rFonts w:ascii="宋体" w:hAnsi="宋体" w:eastAsia="宋体"/>
              <w:bCs/>
              <w:lang w:val="zh-CN"/>
            </w:rPr>
            <w:fldChar w:fldCharType="end"/>
          </w:r>
        </w:p>
        <w:p w14:paraId="1427D3E6">
          <w:pPr>
            <w:pStyle w:val="12"/>
            <w:tabs>
              <w:tab w:val="right" w:leader="dot" w:pos="9290"/>
            </w:tabs>
          </w:pPr>
          <w:r>
            <w:rPr>
              <w:rFonts w:ascii="宋体" w:hAnsi="宋体" w:eastAsia="宋体"/>
              <w:bCs/>
              <w:lang w:val="zh-CN"/>
            </w:rPr>
            <w:fldChar w:fldCharType="begin"/>
          </w:r>
          <w:r>
            <w:rPr>
              <w:rFonts w:ascii="宋体" w:hAnsi="宋体" w:eastAsia="宋体"/>
              <w:bCs/>
              <w:lang w:val="zh-CN"/>
            </w:rPr>
            <w:instrText xml:space="preserve"> HYPERLINK \l _Toc14144 </w:instrText>
          </w:r>
          <w:r>
            <w:rPr>
              <w:rFonts w:ascii="宋体" w:hAnsi="宋体" w:eastAsia="宋体"/>
              <w:bCs/>
              <w:lang w:val="zh-CN"/>
            </w:rPr>
            <w:fldChar w:fldCharType="separate"/>
          </w:r>
          <w:r>
            <w:rPr>
              <w:rFonts w:hint="eastAsia" w:cstheme="minorEastAsia"/>
              <w:szCs w:val="28"/>
              <w:lang w:eastAsia="zh-CN" w:bidi="en-US"/>
            </w:rPr>
            <w:t>（3</w:t>
          </w:r>
          <w:r>
            <w:rPr>
              <w:rFonts w:cstheme="minorEastAsia"/>
              <w:szCs w:val="28"/>
              <w:lang w:eastAsia="zh-CN" w:bidi="en-US"/>
            </w:rPr>
            <w:t>）</w:t>
          </w:r>
          <w:r>
            <w:rPr>
              <w:rFonts w:hint="eastAsia" w:cstheme="minorEastAsia"/>
              <w:szCs w:val="28"/>
              <w:lang w:eastAsia="zh-CN" w:bidi="en-US"/>
            </w:rPr>
            <w:t>技术规格偏离表</w:t>
          </w:r>
          <w:r>
            <w:tab/>
          </w:r>
          <w:r>
            <w:fldChar w:fldCharType="begin"/>
          </w:r>
          <w:r>
            <w:instrText xml:space="preserve"> PAGEREF _Toc14144 \h </w:instrText>
          </w:r>
          <w:r>
            <w:fldChar w:fldCharType="separate"/>
          </w:r>
          <w:r>
            <w:t>26</w:t>
          </w:r>
          <w:r>
            <w:fldChar w:fldCharType="end"/>
          </w:r>
          <w:r>
            <w:rPr>
              <w:rFonts w:ascii="宋体" w:hAnsi="宋体" w:eastAsia="宋体"/>
              <w:bCs/>
              <w:lang w:val="zh-CN"/>
            </w:rPr>
            <w:fldChar w:fldCharType="end"/>
          </w:r>
        </w:p>
        <w:p w14:paraId="751FCEA8">
          <w:pPr>
            <w:pStyle w:val="18"/>
            <w:tabs>
              <w:tab w:val="right" w:leader="dot" w:pos="9290"/>
            </w:tabs>
          </w:pPr>
          <w:r>
            <w:rPr>
              <w:rFonts w:ascii="宋体" w:hAnsi="宋体" w:eastAsia="宋体"/>
              <w:bCs/>
              <w:lang w:val="zh-CN"/>
            </w:rPr>
            <w:fldChar w:fldCharType="begin"/>
          </w:r>
          <w:r>
            <w:rPr>
              <w:rFonts w:ascii="宋体" w:hAnsi="宋体" w:eastAsia="宋体"/>
              <w:bCs/>
              <w:lang w:val="zh-CN"/>
            </w:rPr>
            <w:instrText xml:space="preserve"> HYPERLINK \l _Toc28360 </w:instrText>
          </w:r>
          <w:r>
            <w:rPr>
              <w:rFonts w:ascii="宋体" w:hAnsi="宋体" w:eastAsia="宋体"/>
              <w:bCs/>
              <w:lang w:val="zh-CN"/>
            </w:rPr>
            <w:fldChar w:fldCharType="separate"/>
          </w:r>
          <w:r>
            <w:rPr>
              <w:rFonts w:hint="eastAsia" w:cstheme="minorEastAsia"/>
              <w:szCs w:val="28"/>
              <w:lang w:eastAsia="zh-CN" w:bidi="en-US"/>
            </w:rPr>
            <w:t>五、资格审查部分</w:t>
          </w:r>
          <w:r>
            <w:tab/>
          </w:r>
          <w:r>
            <w:fldChar w:fldCharType="begin"/>
          </w:r>
          <w:r>
            <w:instrText xml:space="preserve"> PAGEREF _Toc28360 \h </w:instrText>
          </w:r>
          <w:r>
            <w:fldChar w:fldCharType="separate"/>
          </w:r>
          <w:r>
            <w:t>27</w:t>
          </w:r>
          <w:r>
            <w:fldChar w:fldCharType="end"/>
          </w:r>
          <w:r>
            <w:rPr>
              <w:rFonts w:ascii="宋体" w:hAnsi="宋体" w:eastAsia="宋体"/>
              <w:bCs/>
              <w:lang w:val="zh-CN"/>
            </w:rPr>
            <w:fldChar w:fldCharType="end"/>
          </w:r>
        </w:p>
        <w:p w14:paraId="2F419D36">
          <w:pPr>
            <w:pStyle w:val="12"/>
            <w:tabs>
              <w:tab w:val="right" w:leader="dot" w:pos="9290"/>
            </w:tabs>
          </w:pPr>
          <w:r>
            <w:rPr>
              <w:rFonts w:ascii="宋体" w:hAnsi="宋体" w:eastAsia="宋体"/>
              <w:bCs/>
              <w:lang w:val="zh-CN"/>
            </w:rPr>
            <w:fldChar w:fldCharType="begin"/>
          </w:r>
          <w:r>
            <w:rPr>
              <w:rFonts w:ascii="宋体" w:hAnsi="宋体" w:eastAsia="宋体"/>
              <w:bCs/>
              <w:lang w:val="zh-CN"/>
            </w:rPr>
            <w:instrText xml:space="preserve"> HYPERLINK \l _Toc25555 </w:instrText>
          </w:r>
          <w:r>
            <w:rPr>
              <w:rFonts w:ascii="宋体" w:hAnsi="宋体" w:eastAsia="宋体"/>
              <w:bCs/>
              <w:lang w:val="zh-CN"/>
            </w:rPr>
            <w:fldChar w:fldCharType="separate"/>
          </w:r>
          <w:r>
            <w:rPr>
              <w:rFonts w:hint="eastAsia" w:cstheme="minorEastAsia"/>
              <w:szCs w:val="28"/>
              <w:lang w:eastAsia="zh-CN"/>
            </w:rPr>
            <w:t>（一）供应商基本情况表</w:t>
          </w:r>
          <w:r>
            <w:tab/>
          </w:r>
          <w:r>
            <w:fldChar w:fldCharType="begin"/>
          </w:r>
          <w:r>
            <w:instrText xml:space="preserve"> PAGEREF _Toc25555 \h </w:instrText>
          </w:r>
          <w:r>
            <w:fldChar w:fldCharType="separate"/>
          </w:r>
          <w:r>
            <w:t>27</w:t>
          </w:r>
          <w:r>
            <w:fldChar w:fldCharType="end"/>
          </w:r>
          <w:r>
            <w:rPr>
              <w:rFonts w:ascii="宋体" w:hAnsi="宋体" w:eastAsia="宋体"/>
              <w:bCs/>
              <w:lang w:val="zh-CN"/>
            </w:rPr>
            <w:fldChar w:fldCharType="end"/>
          </w:r>
        </w:p>
        <w:p w14:paraId="5EF25606">
          <w:pPr>
            <w:pStyle w:val="18"/>
            <w:tabs>
              <w:tab w:val="right" w:leader="dot" w:pos="9290"/>
            </w:tabs>
            <w:ind w:firstLine="220" w:firstLineChars="100"/>
          </w:pPr>
          <w:r>
            <w:rPr>
              <w:rFonts w:ascii="宋体" w:hAnsi="宋体" w:eastAsia="宋体"/>
              <w:bCs/>
              <w:lang w:val="zh-CN"/>
            </w:rPr>
            <w:fldChar w:fldCharType="begin"/>
          </w:r>
          <w:r>
            <w:rPr>
              <w:rFonts w:ascii="宋体" w:hAnsi="宋体" w:eastAsia="宋体"/>
              <w:bCs/>
              <w:lang w:val="zh-CN"/>
            </w:rPr>
            <w:instrText xml:space="preserve"> HYPERLINK \l _Toc24827 </w:instrText>
          </w:r>
          <w:r>
            <w:rPr>
              <w:rFonts w:ascii="宋体" w:hAnsi="宋体" w:eastAsia="宋体"/>
              <w:bCs/>
              <w:lang w:val="zh-CN"/>
            </w:rPr>
            <w:fldChar w:fldCharType="separate"/>
          </w:r>
          <w:r>
            <w:rPr>
              <w:rFonts w:hint="eastAsia" w:ascii="楷体" w:hAnsi="楷体" w:eastAsia="楷体" w:cs="楷体"/>
              <w:bCs w:val="0"/>
              <w:snapToGrid w:val="0"/>
              <w:spacing w:val="-4"/>
              <w:kern w:val="0"/>
              <w:szCs w:val="32"/>
              <w:lang w:val="en-US" w:eastAsia="zh-CN" w:bidi="ar-SA"/>
            </w:rPr>
            <w:t>（二）供应商应提交的资格审查资料</w:t>
          </w:r>
          <w:r>
            <w:tab/>
          </w:r>
          <w:r>
            <w:fldChar w:fldCharType="begin"/>
          </w:r>
          <w:r>
            <w:instrText xml:space="preserve"> PAGEREF _Toc24827 \h </w:instrText>
          </w:r>
          <w:r>
            <w:fldChar w:fldCharType="separate"/>
          </w:r>
          <w:r>
            <w:t>28</w:t>
          </w:r>
          <w:r>
            <w:fldChar w:fldCharType="end"/>
          </w:r>
          <w:r>
            <w:rPr>
              <w:rFonts w:ascii="宋体" w:hAnsi="宋体" w:eastAsia="宋体"/>
              <w:bCs/>
              <w:lang w:val="zh-CN"/>
            </w:rPr>
            <w:fldChar w:fldCharType="end"/>
          </w:r>
        </w:p>
        <w:p w14:paraId="64ECE28B">
          <w:pPr>
            <w:pStyle w:val="12"/>
            <w:tabs>
              <w:tab w:val="right" w:leader="dot" w:pos="9290"/>
            </w:tabs>
          </w:pPr>
          <w:r>
            <w:rPr>
              <w:rFonts w:ascii="宋体" w:hAnsi="宋体" w:eastAsia="宋体"/>
              <w:bCs/>
              <w:lang w:val="zh-CN"/>
            </w:rPr>
            <w:fldChar w:fldCharType="begin"/>
          </w:r>
          <w:r>
            <w:rPr>
              <w:rFonts w:ascii="宋体" w:hAnsi="宋体" w:eastAsia="宋体"/>
              <w:bCs/>
              <w:lang w:val="zh-CN"/>
            </w:rPr>
            <w:instrText xml:space="preserve"> HYPERLINK \l _Toc1815 </w:instrText>
          </w:r>
          <w:r>
            <w:rPr>
              <w:rFonts w:ascii="宋体" w:hAnsi="宋体" w:eastAsia="宋体"/>
              <w:bCs/>
              <w:lang w:val="zh-CN"/>
            </w:rPr>
            <w:fldChar w:fldCharType="separate"/>
          </w:r>
          <w:r>
            <w:rPr>
              <w:rFonts w:hint="eastAsia" w:cstheme="minorEastAsia"/>
              <w:szCs w:val="28"/>
              <w:lang w:eastAsia="zh-CN"/>
            </w:rPr>
            <w:t>（三）具备履行合同所必需的</w:t>
          </w:r>
          <w:r>
            <w:rPr>
              <w:rFonts w:hint="eastAsia" w:cstheme="minorEastAsia"/>
              <w:szCs w:val="28"/>
              <w:lang w:val="en-US" w:eastAsia="zh-CN"/>
            </w:rPr>
            <w:t>场地、</w:t>
          </w:r>
          <w:r>
            <w:rPr>
              <w:rFonts w:hint="eastAsia" w:cstheme="minorEastAsia"/>
              <w:szCs w:val="28"/>
              <w:lang w:eastAsia="zh-CN"/>
            </w:rPr>
            <w:t>设备、</w:t>
          </w:r>
          <w:r>
            <w:rPr>
              <w:rFonts w:hint="eastAsia" w:cstheme="minorEastAsia"/>
              <w:szCs w:val="28"/>
              <w:lang w:val="en-US" w:eastAsia="zh-CN"/>
            </w:rPr>
            <w:t>服务团队</w:t>
          </w:r>
          <w:r>
            <w:rPr>
              <w:rFonts w:hint="eastAsia" w:cstheme="minorEastAsia"/>
              <w:szCs w:val="28"/>
              <w:lang w:eastAsia="zh-CN"/>
            </w:rPr>
            <w:t>和专业技术能力的证明材料</w:t>
          </w:r>
          <w:r>
            <w:tab/>
          </w:r>
          <w:r>
            <w:fldChar w:fldCharType="begin"/>
          </w:r>
          <w:r>
            <w:instrText xml:space="preserve"> PAGEREF _Toc1815 \h </w:instrText>
          </w:r>
          <w:r>
            <w:fldChar w:fldCharType="separate"/>
          </w:r>
          <w:r>
            <w:t>29</w:t>
          </w:r>
          <w:r>
            <w:fldChar w:fldCharType="end"/>
          </w:r>
          <w:r>
            <w:rPr>
              <w:rFonts w:ascii="宋体" w:hAnsi="宋体" w:eastAsia="宋体"/>
              <w:bCs/>
              <w:lang w:val="zh-CN"/>
            </w:rPr>
            <w:fldChar w:fldCharType="end"/>
          </w:r>
        </w:p>
        <w:p w14:paraId="2EA32C15">
          <w:pPr>
            <w:pStyle w:val="12"/>
            <w:tabs>
              <w:tab w:val="right" w:leader="dot" w:pos="9290"/>
            </w:tabs>
          </w:pPr>
          <w:r>
            <w:rPr>
              <w:rFonts w:ascii="宋体" w:hAnsi="宋体" w:eastAsia="宋体"/>
              <w:bCs/>
              <w:lang w:val="zh-CN"/>
            </w:rPr>
            <w:fldChar w:fldCharType="begin"/>
          </w:r>
          <w:r>
            <w:rPr>
              <w:rFonts w:ascii="宋体" w:hAnsi="宋体" w:eastAsia="宋体"/>
              <w:bCs/>
              <w:lang w:val="zh-CN"/>
            </w:rPr>
            <w:instrText xml:space="preserve"> HYPERLINK \l _Toc25788 </w:instrText>
          </w:r>
          <w:r>
            <w:rPr>
              <w:rFonts w:ascii="宋体" w:hAnsi="宋体" w:eastAsia="宋体"/>
              <w:bCs/>
              <w:lang w:val="zh-CN"/>
            </w:rPr>
            <w:fldChar w:fldCharType="separate"/>
          </w:r>
          <w:r>
            <w:rPr>
              <w:rFonts w:hint="eastAsia" w:cstheme="minorEastAsia"/>
              <w:szCs w:val="28"/>
              <w:lang w:eastAsia="zh-CN"/>
            </w:rPr>
            <w:t>（四）参加服务活动前</w:t>
          </w:r>
          <w:r>
            <w:rPr>
              <w:rFonts w:cstheme="minorEastAsia"/>
              <w:szCs w:val="28"/>
              <w:lang w:eastAsia="zh-CN"/>
            </w:rPr>
            <w:t xml:space="preserve"> 3 </w:t>
          </w:r>
          <w:r>
            <w:rPr>
              <w:rFonts w:hint="eastAsia" w:cstheme="minorEastAsia"/>
              <w:szCs w:val="28"/>
              <w:lang w:eastAsia="zh-CN"/>
            </w:rPr>
            <w:t>年内（设立不足</w:t>
          </w:r>
          <w:r>
            <w:rPr>
              <w:rFonts w:cstheme="minorEastAsia"/>
              <w:szCs w:val="28"/>
              <w:lang w:eastAsia="zh-CN"/>
            </w:rPr>
            <w:t xml:space="preserve"> 3 </w:t>
          </w:r>
          <w:r>
            <w:rPr>
              <w:rFonts w:hint="eastAsia" w:cstheme="minorEastAsia"/>
              <w:szCs w:val="28"/>
              <w:lang w:eastAsia="zh-CN"/>
            </w:rPr>
            <w:t>年的，时限为自设立以来）在经营活动中没有重大违法记录的书面声明</w:t>
          </w:r>
          <w:r>
            <w:tab/>
          </w:r>
          <w:r>
            <w:fldChar w:fldCharType="begin"/>
          </w:r>
          <w:r>
            <w:instrText xml:space="preserve"> PAGEREF _Toc25788 \h </w:instrText>
          </w:r>
          <w:r>
            <w:fldChar w:fldCharType="separate"/>
          </w:r>
          <w:r>
            <w:t>30</w:t>
          </w:r>
          <w:r>
            <w:fldChar w:fldCharType="end"/>
          </w:r>
          <w:r>
            <w:rPr>
              <w:rFonts w:ascii="宋体" w:hAnsi="宋体" w:eastAsia="宋体"/>
              <w:bCs/>
              <w:lang w:val="zh-CN"/>
            </w:rPr>
            <w:fldChar w:fldCharType="end"/>
          </w:r>
        </w:p>
        <w:p w14:paraId="46EED7E2">
          <w:pPr>
            <w:pStyle w:val="12"/>
            <w:tabs>
              <w:tab w:val="right" w:leader="dot" w:pos="9290"/>
            </w:tabs>
          </w:pPr>
          <w:r>
            <w:rPr>
              <w:rFonts w:ascii="宋体" w:hAnsi="宋体" w:eastAsia="宋体"/>
              <w:bCs/>
              <w:lang w:val="zh-CN"/>
            </w:rPr>
            <w:fldChar w:fldCharType="begin"/>
          </w:r>
          <w:r>
            <w:rPr>
              <w:rFonts w:ascii="宋体" w:hAnsi="宋体" w:eastAsia="宋体"/>
              <w:bCs/>
              <w:lang w:val="zh-CN"/>
            </w:rPr>
            <w:instrText xml:space="preserve"> HYPERLINK \l _Toc8658 </w:instrText>
          </w:r>
          <w:r>
            <w:rPr>
              <w:rFonts w:ascii="宋体" w:hAnsi="宋体" w:eastAsia="宋体"/>
              <w:bCs/>
              <w:lang w:val="zh-CN"/>
            </w:rPr>
            <w:fldChar w:fldCharType="separate"/>
          </w:r>
          <w:r>
            <w:rPr>
              <w:rFonts w:hint="eastAsia" w:cstheme="minorEastAsia"/>
              <w:szCs w:val="28"/>
              <w:lang w:eastAsia="zh-CN"/>
            </w:rPr>
            <w:t>（五）近年完成类似项目情况</w:t>
          </w:r>
          <w:r>
            <w:tab/>
          </w:r>
          <w:r>
            <w:fldChar w:fldCharType="begin"/>
          </w:r>
          <w:r>
            <w:instrText xml:space="preserve"> PAGEREF _Toc8658 \h </w:instrText>
          </w:r>
          <w:r>
            <w:fldChar w:fldCharType="separate"/>
          </w:r>
          <w:r>
            <w:t>31</w:t>
          </w:r>
          <w:r>
            <w:fldChar w:fldCharType="end"/>
          </w:r>
          <w:r>
            <w:rPr>
              <w:rFonts w:ascii="宋体" w:hAnsi="宋体" w:eastAsia="宋体"/>
              <w:bCs/>
              <w:lang w:val="zh-CN"/>
            </w:rPr>
            <w:fldChar w:fldCharType="end"/>
          </w:r>
        </w:p>
        <w:p w14:paraId="1B779506">
          <w:pPr>
            <w:pStyle w:val="18"/>
            <w:tabs>
              <w:tab w:val="right" w:leader="dot" w:pos="9290"/>
            </w:tabs>
          </w:pPr>
          <w:r>
            <w:rPr>
              <w:rFonts w:ascii="宋体" w:hAnsi="宋体" w:eastAsia="宋体"/>
              <w:bCs/>
              <w:lang w:val="zh-CN"/>
            </w:rPr>
            <w:fldChar w:fldCharType="begin"/>
          </w:r>
          <w:r>
            <w:rPr>
              <w:rFonts w:ascii="宋体" w:hAnsi="宋体" w:eastAsia="宋体"/>
              <w:bCs/>
              <w:lang w:val="zh-CN"/>
            </w:rPr>
            <w:instrText xml:space="preserve"> HYPERLINK \l _Toc22191 </w:instrText>
          </w:r>
          <w:r>
            <w:rPr>
              <w:rFonts w:ascii="宋体" w:hAnsi="宋体" w:eastAsia="宋体"/>
              <w:bCs/>
              <w:lang w:val="zh-CN"/>
            </w:rPr>
            <w:fldChar w:fldCharType="separate"/>
          </w:r>
          <w:r>
            <w:rPr>
              <w:rFonts w:hint="eastAsia" w:cstheme="minorEastAsia"/>
              <w:szCs w:val="28"/>
              <w:lang w:eastAsia="zh-CN"/>
            </w:rPr>
            <w:t>（六）</w:t>
          </w:r>
          <w:r>
            <w:rPr>
              <w:rFonts w:hint="eastAsia" w:ascii="仿宋" w:hAnsi="仿宋" w:eastAsia="仿宋" w:cs="仿宋"/>
              <w:bCs w:val="0"/>
              <w:snapToGrid w:val="0"/>
              <w:spacing w:val="-4"/>
              <w:kern w:val="0"/>
              <w:szCs w:val="32"/>
              <w:lang w:val="en-US" w:eastAsia="zh-CN" w:bidi="ar-SA"/>
            </w:rPr>
            <w:t>依法缴纳税收和社会保障资金的相关证明</w:t>
          </w:r>
          <w:r>
            <w:tab/>
          </w:r>
          <w:r>
            <w:fldChar w:fldCharType="begin"/>
          </w:r>
          <w:r>
            <w:instrText xml:space="preserve"> PAGEREF _Toc22191 \h </w:instrText>
          </w:r>
          <w:r>
            <w:fldChar w:fldCharType="separate"/>
          </w:r>
          <w:r>
            <w:t>32</w:t>
          </w:r>
          <w:r>
            <w:fldChar w:fldCharType="end"/>
          </w:r>
          <w:r>
            <w:rPr>
              <w:rFonts w:ascii="宋体" w:hAnsi="宋体" w:eastAsia="宋体"/>
              <w:bCs/>
              <w:lang w:val="zh-CN"/>
            </w:rPr>
            <w:fldChar w:fldCharType="end"/>
          </w:r>
        </w:p>
        <w:p w14:paraId="25F62B0D">
          <w:pPr>
            <w:pStyle w:val="12"/>
            <w:tabs>
              <w:tab w:val="right" w:leader="dot" w:pos="9290"/>
            </w:tabs>
          </w:pPr>
          <w:r>
            <w:rPr>
              <w:rFonts w:ascii="宋体" w:hAnsi="宋体" w:eastAsia="宋体"/>
              <w:bCs/>
              <w:lang w:val="zh-CN"/>
            </w:rPr>
            <w:fldChar w:fldCharType="begin"/>
          </w:r>
          <w:r>
            <w:rPr>
              <w:rFonts w:ascii="宋体" w:hAnsi="宋体" w:eastAsia="宋体"/>
              <w:bCs/>
              <w:lang w:val="zh-CN"/>
            </w:rPr>
            <w:instrText xml:space="preserve"> HYPERLINK \l _Toc26924 </w:instrText>
          </w:r>
          <w:r>
            <w:rPr>
              <w:rFonts w:ascii="宋体" w:hAnsi="宋体" w:eastAsia="宋体"/>
              <w:bCs/>
              <w:lang w:val="zh-CN"/>
            </w:rPr>
            <w:fldChar w:fldCharType="separate"/>
          </w:r>
          <w:r>
            <w:rPr>
              <w:rFonts w:hint="eastAsia" w:cstheme="minorEastAsia"/>
              <w:szCs w:val="28"/>
              <w:lang w:eastAsia="zh-CN"/>
            </w:rPr>
            <w:t>（</w:t>
          </w:r>
          <w:r>
            <w:rPr>
              <w:rFonts w:hint="eastAsia" w:cstheme="minorEastAsia"/>
              <w:szCs w:val="28"/>
              <w:lang w:val="en-US" w:eastAsia="zh-CN"/>
            </w:rPr>
            <w:t>七</w:t>
          </w:r>
          <w:r>
            <w:rPr>
              <w:rFonts w:hint="eastAsia" w:cstheme="minorEastAsia"/>
              <w:szCs w:val="28"/>
              <w:lang w:eastAsia="zh-CN"/>
            </w:rPr>
            <w:t>）信誉资料</w:t>
          </w:r>
          <w:r>
            <w:tab/>
          </w:r>
          <w:r>
            <w:fldChar w:fldCharType="begin"/>
          </w:r>
          <w:r>
            <w:instrText xml:space="preserve"> PAGEREF _Toc26924 \h </w:instrText>
          </w:r>
          <w:r>
            <w:fldChar w:fldCharType="separate"/>
          </w:r>
          <w:r>
            <w:t>33</w:t>
          </w:r>
          <w:r>
            <w:fldChar w:fldCharType="end"/>
          </w:r>
          <w:r>
            <w:rPr>
              <w:rFonts w:ascii="宋体" w:hAnsi="宋体" w:eastAsia="宋体"/>
              <w:bCs/>
              <w:lang w:val="zh-CN"/>
            </w:rPr>
            <w:fldChar w:fldCharType="end"/>
          </w:r>
        </w:p>
        <w:p w14:paraId="02FF6445">
          <w:pPr>
            <w:pStyle w:val="12"/>
            <w:tabs>
              <w:tab w:val="right" w:leader="dot" w:pos="9290"/>
            </w:tabs>
          </w:pPr>
          <w:r>
            <w:rPr>
              <w:rFonts w:ascii="宋体" w:hAnsi="宋体" w:eastAsia="宋体"/>
              <w:bCs/>
              <w:lang w:val="zh-CN"/>
            </w:rPr>
            <w:fldChar w:fldCharType="begin"/>
          </w:r>
          <w:r>
            <w:rPr>
              <w:rFonts w:ascii="宋体" w:hAnsi="宋体" w:eastAsia="宋体"/>
              <w:bCs/>
              <w:lang w:val="zh-CN"/>
            </w:rPr>
            <w:instrText xml:space="preserve"> HYPERLINK \l _Toc32296 </w:instrText>
          </w:r>
          <w:r>
            <w:rPr>
              <w:rFonts w:ascii="宋体" w:hAnsi="宋体" w:eastAsia="宋体"/>
              <w:bCs/>
              <w:lang w:val="zh-CN"/>
            </w:rPr>
            <w:fldChar w:fldCharType="separate"/>
          </w:r>
          <w:r>
            <w:rPr>
              <w:rFonts w:hint="eastAsia" w:cstheme="minorEastAsia"/>
              <w:szCs w:val="28"/>
              <w:lang w:eastAsia="zh-CN"/>
            </w:rPr>
            <w:t>（</w:t>
          </w:r>
          <w:r>
            <w:rPr>
              <w:rFonts w:hint="eastAsia" w:cstheme="minorEastAsia"/>
              <w:szCs w:val="28"/>
              <w:lang w:val="en-US" w:eastAsia="zh-CN"/>
            </w:rPr>
            <w:t>八</w:t>
          </w:r>
          <w:r>
            <w:rPr>
              <w:rFonts w:hint="eastAsia" w:cstheme="minorEastAsia"/>
              <w:szCs w:val="28"/>
              <w:lang w:eastAsia="zh-CN"/>
            </w:rPr>
            <w:t>）采购服务文件要求的其他资格审查资料</w:t>
          </w:r>
          <w:r>
            <w:tab/>
          </w:r>
          <w:r>
            <w:fldChar w:fldCharType="begin"/>
          </w:r>
          <w:r>
            <w:instrText xml:space="preserve"> PAGEREF _Toc32296 \h </w:instrText>
          </w:r>
          <w:r>
            <w:fldChar w:fldCharType="separate"/>
          </w:r>
          <w:r>
            <w:t>35</w:t>
          </w:r>
          <w:r>
            <w:fldChar w:fldCharType="end"/>
          </w:r>
          <w:r>
            <w:rPr>
              <w:rFonts w:ascii="宋体" w:hAnsi="宋体" w:eastAsia="宋体"/>
              <w:bCs/>
              <w:lang w:val="zh-CN"/>
            </w:rPr>
            <w:fldChar w:fldCharType="end"/>
          </w:r>
        </w:p>
        <w:p w14:paraId="5CD2E0D9">
          <w:pPr>
            <w:pStyle w:val="18"/>
            <w:tabs>
              <w:tab w:val="right" w:leader="dot" w:pos="9290"/>
            </w:tabs>
          </w:pPr>
          <w:r>
            <w:rPr>
              <w:rFonts w:ascii="宋体" w:hAnsi="宋体" w:eastAsia="宋体"/>
              <w:bCs/>
              <w:lang w:val="zh-CN"/>
            </w:rPr>
            <w:fldChar w:fldCharType="begin"/>
          </w:r>
          <w:r>
            <w:rPr>
              <w:rFonts w:ascii="宋体" w:hAnsi="宋体" w:eastAsia="宋体"/>
              <w:bCs/>
              <w:lang w:val="zh-CN"/>
            </w:rPr>
            <w:instrText xml:space="preserve"> HYPERLINK \l _Toc31434 </w:instrText>
          </w:r>
          <w:r>
            <w:rPr>
              <w:rFonts w:ascii="宋体" w:hAnsi="宋体" w:eastAsia="宋体"/>
              <w:bCs/>
              <w:lang w:val="zh-CN"/>
            </w:rPr>
            <w:fldChar w:fldCharType="separate"/>
          </w:r>
          <w:r>
            <w:rPr>
              <w:rFonts w:hint="eastAsia" w:cstheme="minorEastAsia"/>
              <w:szCs w:val="28"/>
              <w:lang w:eastAsia="zh-CN" w:bidi="en-US"/>
            </w:rPr>
            <w:t>六、售后服务声明</w:t>
          </w:r>
          <w:r>
            <w:tab/>
          </w:r>
          <w:r>
            <w:fldChar w:fldCharType="begin"/>
          </w:r>
          <w:r>
            <w:instrText xml:space="preserve"> PAGEREF _Toc31434 \h </w:instrText>
          </w:r>
          <w:r>
            <w:fldChar w:fldCharType="separate"/>
          </w:r>
          <w:r>
            <w:t>36</w:t>
          </w:r>
          <w:r>
            <w:fldChar w:fldCharType="end"/>
          </w:r>
          <w:r>
            <w:rPr>
              <w:rFonts w:ascii="宋体" w:hAnsi="宋体" w:eastAsia="宋体"/>
              <w:bCs/>
              <w:lang w:val="zh-CN"/>
            </w:rPr>
            <w:fldChar w:fldCharType="end"/>
          </w:r>
        </w:p>
        <w:p w14:paraId="5B4A111B">
          <w:pPr>
            <w:pStyle w:val="18"/>
            <w:tabs>
              <w:tab w:val="right" w:leader="dot" w:pos="9290"/>
            </w:tabs>
          </w:pPr>
          <w:r>
            <w:rPr>
              <w:rFonts w:ascii="宋体" w:hAnsi="宋体" w:eastAsia="宋体"/>
              <w:bCs/>
              <w:lang w:val="zh-CN"/>
            </w:rPr>
            <w:fldChar w:fldCharType="begin"/>
          </w:r>
          <w:r>
            <w:rPr>
              <w:rFonts w:ascii="宋体" w:hAnsi="宋体" w:eastAsia="宋体"/>
              <w:bCs/>
              <w:lang w:val="zh-CN"/>
            </w:rPr>
            <w:instrText xml:space="preserve"> HYPERLINK \l _Toc12116 </w:instrText>
          </w:r>
          <w:r>
            <w:rPr>
              <w:rFonts w:ascii="宋体" w:hAnsi="宋体" w:eastAsia="宋体"/>
              <w:bCs/>
              <w:lang w:val="zh-CN"/>
            </w:rPr>
            <w:fldChar w:fldCharType="separate"/>
          </w:r>
          <w:r>
            <w:rPr>
              <w:rFonts w:hint="eastAsia" w:cstheme="minorEastAsia"/>
              <w:szCs w:val="28"/>
              <w:lang w:eastAsia="zh-CN" w:bidi="en-US"/>
            </w:rPr>
            <w:t>七</w:t>
          </w:r>
          <w:r>
            <w:rPr>
              <w:rFonts w:hint="eastAsia" w:cstheme="minorEastAsia"/>
              <w:szCs w:val="28"/>
              <w:lang w:bidi="en-US"/>
            </w:rPr>
            <w:t>、其他</w:t>
          </w:r>
          <w:r>
            <w:tab/>
          </w:r>
          <w:r>
            <w:fldChar w:fldCharType="begin"/>
          </w:r>
          <w:r>
            <w:instrText xml:space="preserve"> PAGEREF _Toc12116 \h </w:instrText>
          </w:r>
          <w:r>
            <w:fldChar w:fldCharType="separate"/>
          </w:r>
          <w:r>
            <w:t>37</w:t>
          </w:r>
          <w:r>
            <w:fldChar w:fldCharType="end"/>
          </w:r>
          <w:r>
            <w:rPr>
              <w:rFonts w:ascii="宋体" w:hAnsi="宋体" w:eastAsia="宋体"/>
              <w:bCs/>
              <w:lang w:val="zh-CN"/>
            </w:rPr>
            <w:fldChar w:fldCharType="end"/>
          </w:r>
        </w:p>
        <w:p w14:paraId="24CF938F">
          <w:pPr>
            <w:rPr>
              <w:rFonts w:ascii="宋体" w:hAnsi="宋体" w:eastAsia="宋体"/>
            </w:rPr>
          </w:pPr>
          <w:r>
            <w:rPr>
              <w:rFonts w:ascii="宋体" w:hAnsi="宋体" w:eastAsia="宋体"/>
              <w:bCs/>
              <w:lang w:val="zh-CN"/>
            </w:rPr>
            <w:fldChar w:fldCharType="end"/>
          </w:r>
        </w:p>
      </w:sdtContent>
    </w:sdt>
    <w:p w14:paraId="4A5CA1D3">
      <w:pPr>
        <w:tabs>
          <w:tab w:val="left" w:pos="1645"/>
        </w:tabs>
        <w:spacing w:line="539" w:lineRule="exact"/>
        <w:ind w:left="101"/>
        <w:jc w:val="center"/>
        <w:rPr>
          <w:rFonts w:ascii="宋体" w:hAnsi="宋体" w:eastAsia="宋体" w:cs="宋体"/>
          <w:w w:val="95"/>
          <w:sz w:val="44"/>
          <w:szCs w:val="44"/>
          <w:lang w:eastAsia="zh-CN"/>
        </w:rPr>
        <w:sectPr>
          <w:footerReference r:id="rId6" w:type="default"/>
          <w:pgSz w:w="11910" w:h="16850"/>
          <w:pgMar w:top="960" w:right="1140" w:bottom="1000" w:left="1480" w:header="720" w:footer="720" w:gutter="0"/>
          <w:pgNumType w:fmt="decimal" w:start="1"/>
          <w:cols w:space="720" w:num="1"/>
        </w:sectPr>
      </w:pPr>
    </w:p>
    <w:p w14:paraId="5EB9036D">
      <w:pPr>
        <w:pStyle w:val="2"/>
        <w:spacing w:line="360" w:lineRule="auto"/>
        <w:jc w:val="center"/>
        <w:rPr>
          <w:b/>
          <w:bCs/>
          <w:sz w:val="32"/>
          <w:szCs w:val="32"/>
          <w:lang w:eastAsia="zh-CN"/>
        </w:rPr>
      </w:pPr>
      <w:bookmarkStart w:id="0" w:name="_Toc26840"/>
      <w:r>
        <w:rPr>
          <w:rFonts w:hint="eastAsia"/>
          <w:b/>
          <w:bCs/>
          <w:lang w:eastAsia="zh-CN"/>
        </w:rPr>
        <w:t>第一章.采购服务</w:t>
      </w:r>
      <w:r>
        <w:rPr>
          <w:b/>
          <w:bCs/>
          <w:lang w:eastAsia="zh-CN"/>
        </w:rPr>
        <w:t>公告</w:t>
      </w:r>
      <w:bookmarkEnd w:id="0"/>
    </w:p>
    <w:p w14:paraId="7AC55C63">
      <w:pPr>
        <w:pStyle w:val="11"/>
        <w:spacing w:line="360" w:lineRule="auto"/>
        <w:ind w:left="0" w:firstLine="479"/>
        <w:rPr>
          <w:rFonts w:cs="宋体"/>
          <w:sz w:val="20"/>
          <w:szCs w:val="20"/>
          <w:lang w:eastAsia="zh-CN"/>
        </w:rPr>
      </w:pPr>
      <w:r>
        <w:rPr>
          <w:rFonts w:hint="eastAsia" w:asciiTheme="minorEastAsia" w:hAnsiTheme="minorEastAsia" w:eastAsiaTheme="minorEastAsia"/>
          <w:u w:color="000000"/>
          <w:lang w:eastAsia="zh-CN"/>
        </w:rPr>
        <w:t>为保障药品安全、及时送达患者手中，</w:t>
      </w:r>
      <w:r>
        <w:rPr>
          <w:lang w:eastAsia="zh-CN"/>
        </w:rPr>
        <w:t>现对</w:t>
      </w:r>
      <w:r>
        <w:rPr>
          <w:rFonts w:hint="eastAsia"/>
          <w:u w:val="single"/>
          <w:lang w:eastAsia="zh-CN"/>
        </w:rPr>
        <w:t>国药控股贵州有限公司物流车辆维修保养项目（项目编号：BGS-2025-07-CLWB）</w:t>
      </w:r>
      <w:r>
        <w:rPr>
          <w:lang w:eastAsia="zh-CN"/>
        </w:rPr>
        <w:t>进行</w:t>
      </w:r>
      <w:r>
        <w:rPr>
          <w:rFonts w:hint="eastAsia"/>
          <w:lang w:val="en-US" w:eastAsia="zh-CN"/>
        </w:rPr>
        <w:t>邀请招标</w:t>
      </w:r>
      <w:r>
        <w:rPr>
          <w:rFonts w:hint="eastAsia"/>
          <w:lang w:eastAsia="zh-CN"/>
        </w:rPr>
        <w:t>采购服务</w:t>
      </w:r>
      <w:r>
        <w:rPr>
          <w:lang w:eastAsia="zh-CN"/>
        </w:rPr>
        <w:t>，</w:t>
      </w:r>
      <w:r>
        <w:rPr>
          <w:rFonts w:hint="eastAsia"/>
          <w:lang w:eastAsia="zh-CN"/>
        </w:rPr>
        <w:t xml:space="preserve">诚挚邀请贵公司参加本公司采购服务活动。 </w:t>
      </w:r>
    </w:p>
    <w:p w14:paraId="00764279">
      <w:pPr>
        <w:pStyle w:val="11"/>
        <w:numPr>
          <w:ilvl w:val="0"/>
          <w:numId w:val="1"/>
        </w:numPr>
        <w:spacing w:line="360" w:lineRule="auto"/>
        <w:rPr>
          <w:b/>
          <w:bCs/>
          <w:sz w:val="28"/>
          <w:szCs w:val="28"/>
          <w:lang w:eastAsia="zh-CN"/>
        </w:rPr>
      </w:pPr>
      <w:r>
        <w:rPr>
          <w:b/>
          <w:bCs/>
          <w:sz w:val="28"/>
          <w:szCs w:val="28"/>
          <w:lang w:eastAsia="zh-CN"/>
        </w:rPr>
        <w:t>项目概况</w:t>
      </w:r>
      <w:r>
        <w:rPr>
          <w:rFonts w:hint="eastAsia"/>
          <w:b/>
          <w:bCs/>
          <w:sz w:val="28"/>
          <w:szCs w:val="28"/>
          <w:lang w:eastAsia="zh-CN"/>
        </w:rPr>
        <w:t>简介</w:t>
      </w:r>
    </w:p>
    <w:p w14:paraId="376688DC">
      <w:pPr>
        <w:pStyle w:val="11"/>
        <w:numPr>
          <w:ilvl w:val="1"/>
          <w:numId w:val="1"/>
        </w:numPr>
        <w:spacing w:line="360" w:lineRule="auto"/>
        <w:rPr>
          <w:u w:color="000000"/>
          <w:lang w:eastAsia="zh-CN"/>
        </w:rPr>
      </w:pPr>
      <w:r>
        <w:rPr>
          <w:rFonts w:hint="eastAsia"/>
          <w:u w:color="000000"/>
          <w:lang w:eastAsia="zh-CN"/>
        </w:rPr>
        <w:t>服务项目名称：</w:t>
      </w:r>
      <w:r>
        <w:rPr>
          <w:rFonts w:hint="eastAsia" w:asciiTheme="minorEastAsia" w:hAnsiTheme="minorEastAsia" w:eastAsiaTheme="minorEastAsia"/>
          <w:lang w:eastAsia="zh-CN"/>
        </w:rPr>
        <w:t>国药控股贵州有限公司物流车辆维修保养项目。</w:t>
      </w:r>
    </w:p>
    <w:p w14:paraId="2513381A">
      <w:pPr>
        <w:pStyle w:val="11"/>
        <w:numPr>
          <w:ilvl w:val="1"/>
          <w:numId w:val="1"/>
        </w:numPr>
        <w:spacing w:line="360" w:lineRule="auto"/>
        <w:rPr>
          <w:u w:color="000000"/>
          <w:lang w:eastAsia="zh-CN"/>
        </w:rPr>
      </w:pPr>
      <w:r>
        <w:rPr>
          <w:rFonts w:hint="eastAsia"/>
          <w:u w:color="000000"/>
          <w:lang w:eastAsia="zh-CN"/>
        </w:rPr>
        <w:t>服务人</w:t>
      </w:r>
      <w:r>
        <w:rPr>
          <w:u w:color="000000"/>
          <w:lang w:eastAsia="zh-CN"/>
        </w:rPr>
        <w:t>：</w:t>
      </w:r>
      <w:r>
        <w:rPr>
          <w:rFonts w:hint="eastAsia"/>
          <w:u w:color="000000"/>
          <w:lang w:eastAsia="zh-CN"/>
        </w:rPr>
        <w:t>国药控股贵州有限公司。</w:t>
      </w:r>
    </w:p>
    <w:p w14:paraId="4459B220">
      <w:pPr>
        <w:pStyle w:val="11"/>
        <w:numPr>
          <w:ilvl w:val="1"/>
          <w:numId w:val="1"/>
        </w:numPr>
        <w:spacing w:line="360" w:lineRule="auto"/>
        <w:rPr>
          <w:rFonts w:hint="eastAsia" w:asciiTheme="minorEastAsia" w:hAnsiTheme="minorEastAsia" w:eastAsiaTheme="minorEastAsia" w:cstheme="minorEastAsia"/>
          <w:spacing w:val="-5"/>
          <w:sz w:val="24"/>
          <w:szCs w:val="24"/>
          <w:lang w:val="en-US" w:eastAsia="zh-CN"/>
        </w:rPr>
      </w:pPr>
      <w:r>
        <w:rPr>
          <w:rFonts w:hint="eastAsia"/>
          <w:u w:color="000000"/>
          <w:lang w:eastAsia="zh-CN"/>
        </w:rPr>
        <w:t>服务预算</w:t>
      </w:r>
      <w:r>
        <w:rPr>
          <w:u w:color="000000"/>
          <w:lang w:eastAsia="zh-CN"/>
        </w:rPr>
        <w:t>：</w:t>
      </w:r>
      <w:r>
        <w:rPr>
          <w:rFonts w:hint="eastAsia" w:ascii="宋体" w:hAnsi="宋体" w:eastAsia="宋体"/>
          <w:szCs w:val="21"/>
          <w:u w:val="single"/>
          <w:lang w:eastAsia="zh-CN"/>
        </w:rPr>
        <w:t>216145元</w:t>
      </w:r>
      <w:r>
        <w:rPr>
          <w:rFonts w:hint="eastAsia"/>
          <w:szCs w:val="21"/>
          <w:u w:val="single"/>
          <w:lang w:val="en-US" w:eastAsia="zh-CN"/>
        </w:rPr>
        <w:t>/年</w:t>
      </w:r>
      <w:r>
        <w:rPr>
          <w:rFonts w:hint="eastAsia"/>
          <w:u w:color="000000"/>
          <w:lang w:eastAsia="zh-CN"/>
        </w:rPr>
        <w:t>。</w:t>
      </w:r>
    </w:p>
    <w:p w14:paraId="77D5B239">
      <w:pPr>
        <w:pStyle w:val="11"/>
        <w:numPr>
          <w:ilvl w:val="1"/>
          <w:numId w:val="1"/>
        </w:num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lang w:val="en-US" w:eastAsia="zh-CN"/>
        </w:rPr>
        <w:t>结算方式：按月结算，凭维修单及发票支付。</w:t>
      </w:r>
    </w:p>
    <w:p w14:paraId="12F96824">
      <w:pPr>
        <w:pStyle w:val="11"/>
        <w:numPr>
          <w:ilvl w:val="1"/>
          <w:numId w:val="1"/>
        </w:numPr>
        <w:spacing w:line="360" w:lineRule="auto"/>
        <w:rPr>
          <w:lang w:eastAsia="zh-CN"/>
        </w:rPr>
      </w:pPr>
      <w:r>
        <w:rPr>
          <w:rFonts w:hint="eastAsia" w:asciiTheme="minorEastAsia" w:hAnsiTheme="minorEastAsia" w:eastAsiaTheme="minorEastAsia" w:cstheme="minorEastAsia"/>
          <w:spacing w:val="-4"/>
          <w:sz w:val="24"/>
          <w:szCs w:val="24"/>
        </w:rPr>
        <w:t>服务期限：</w:t>
      </w:r>
      <w:r>
        <w:rPr>
          <w:rFonts w:hint="eastAsia" w:asciiTheme="minorEastAsia" w:hAnsiTheme="minorEastAsia" w:eastAsiaTheme="minorEastAsia" w:cstheme="minorEastAsia"/>
          <w:spacing w:val="-70"/>
          <w:sz w:val="24"/>
          <w:szCs w:val="24"/>
          <w:u w:val="single" w:color="auto"/>
        </w:rPr>
        <w:t xml:space="preserve"> </w:t>
      </w:r>
      <w:r>
        <w:rPr>
          <w:rFonts w:hint="eastAsia" w:asciiTheme="minorEastAsia" w:hAnsiTheme="minorEastAsia" w:eastAsiaTheme="minorEastAsia" w:cstheme="minorEastAsia"/>
          <w:spacing w:val="-4"/>
          <w:sz w:val="24"/>
          <w:szCs w:val="24"/>
          <w:u w:val="single" w:color="auto"/>
        </w:rPr>
        <w:t>自合同签订之日起，服务期限一年</w:t>
      </w:r>
      <w:r>
        <w:rPr>
          <w:rFonts w:hint="eastAsia" w:asciiTheme="minorEastAsia" w:hAnsiTheme="minorEastAsia" w:eastAsiaTheme="minorEastAsia" w:cstheme="minorEastAsia"/>
          <w:spacing w:val="-4"/>
          <w:sz w:val="24"/>
          <w:szCs w:val="24"/>
        </w:rPr>
        <w:t>；</w:t>
      </w:r>
    </w:p>
    <w:p w14:paraId="11FE59E2">
      <w:pPr>
        <w:pStyle w:val="11"/>
        <w:numPr>
          <w:ilvl w:val="1"/>
          <w:numId w:val="1"/>
        </w:numPr>
        <w:spacing w:line="360" w:lineRule="auto"/>
        <w:rPr>
          <w:u w:color="000000"/>
          <w:lang w:eastAsia="zh-CN"/>
        </w:rPr>
      </w:pPr>
      <w:r>
        <w:rPr>
          <w:rFonts w:hint="eastAsia"/>
          <w:u w:color="000000"/>
          <w:lang w:eastAsia="zh-CN"/>
        </w:rPr>
        <w:t>评审办法</w:t>
      </w:r>
      <w:r>
        <w:rPr>
          <w:u w:color="000000"/>
          <w:lang w:eastAsia="zh-CN"/>
        </w:rPr>
        <w:t>：</w:t>
      </w:r>
      <w:r>
        <w:rPr>
          <w:rFonts w:hint="eastAsia"/>
          <w:u w:color="000000"/>
          <w:lang w:eastAsia="zh-CN"/>
        </w:rPr>
        <w:t>综合评估打分法。</w:t>
      </w:r>
    </w:p>
    <w:p w14:paraId="17FDB6D3">
      <w:pPr>
        <w:pStyle w:val="11"/>
        <w:numPr>
          <w:ilvl w:val="1"/>
          <w:numId w:val="1"/>
        </w:numPr>
        <w:spacing w:line="360" w:lineRule="auto"/>
        <w:rPr>
          <w:u w:color="000000"/>
          <w:lang w:eastAsia="zh-CN"/>
        </w:rPr>
      </w:pPr>
      <w:r>
        <w:rPr>
          <w:rFonts w:hint="eastAsia"/>
          <w:u w:color="000000"/>
          <w:lang w:eastAsia="zh-CN"/>
        </w:rPr>
        <w:t>采购</w:t>
      </w:r>
      <w:r>
        <w:rPr>
          <w:u w:color="000000"/>
          <w:lang w:eastAsia="zh-CN"/>
        </w:rPr>
        <w:t>有限期：</w:t>
      </w:r>
      <w:r>
        <w:rPr>
          <w:rFonts w:hint="eastAsia"/>
          <w:u w:color="000000"/>
          <w:lang w:eastAsia="zh-CN"/>
        </w:rPr>
        <w:t>自采购</w:t>
      </w:r>
      <w:r>
        <w:rPr>
          <w:rFonts w:hint="eastAsia"/>
          <w:u w:color="000000"/>
          <w:lang w:val="en-US" w:eastAsia="zh-CN"/>
        </w:rPr>
        <w:t>公告之日</w:t>
      </w:r>
      <w:r>
        <w:rPr>
          <w:rFonts w:hint="eastAsia"/>
          <w:u w:color="000000"/>
          <w:lang w:eastAsia="zh-CN"/>
        </w:rPr>
        <w:t>起</w:t>
      </w:r>
      <w:r>
        <w:rPr>
          <w:rFonts w:hint="eastAsia"/>
          <w:u w:color="000000"/>
          <w:lang w:val="en-US" w:eastAsia="zh-CN"/>
        </w:rPr>
        <w:t>8</w:t>
      </w:r>
      <w:r>
        <w:rPr>
          <w:rFonts w:hint="eastAsia"/>
          <w:u w:color="000000"/>
          <w:lang w:eastAsia="zh-CN"/>
        </w:rPr>
        <w:t>个日历天。</w:t>
      </w:r>
    </w:p>
    <w:p w14:paraId="7B5B74C5">
      <w:pPr>
        <w:pStyle w:val="11"/>
        <w:numPr>
          <w:ilvl w:val="0"/>
          <w:numId w:val="1"/>
        </w:numPr>
        <w:spacing w:line="360" w:lineRule="auto"/>
        <w:rPr>
          <w:b/>
          <w:bCs/>
          <w:sz w:val="28"/>
          <w:szCs w:val="28"/>
          <w:lang w:eastAsia="zh-CN"/>
        </w:rPr>
      </w:pPr>
      <w:r>
        <w:rPr>
          <w:rFonts w:hint="eastAsia"/>
          <w:b/>
          <w:bCs/>
          <w:sz w:val="28"/>
          <w:szCs w:val="28"/>
          <w:lang w:eastAsia="zh-CN"/>
        </w:rPr>
        <w:t>服务内容</w:t>
      </w:r>
    </w:p>
    <w:p w14:paraId="14DC9725">
      <w:pPr>
        <w:pStyle w:val="11"/>
        <w:numPr>
          <w:ilvl w:val="1"/>
          <w:numId w:val="2"/>
        </w:numPr>
        <w:spacing w:line="360" w:lineRule="auto"/>
        <w:rPr>
          <w:u w:color="000000"/>
          <w:lang w:eastAsia="zh-CN"/>
        </w:rPr>
      </w:pPr>
      <w:r>
        <w:rPr>
          <w:rFonts w:hint="eastAsia"/>
          <w:u w:color="000000"/>
          <w:lang w:eastAsia="zh-CN"/>
        </w:rPr>
        <w:t>服务内容：</w:t>
      </w:r>
    </w:p>
    <w:p w14:paraId="7F205D83">
      <w:pPr>
        <w:pStyle w:val="11"/>
        <w:numPr>
          <w:ilvl w:val="1"/>
          <w:numId w:val="1"/>
        </w:numPr>
        <w:spacing w:line="360" w:lineRule="auto"/>
        <w:ind w:left="850" w:leftChars="0" w:hanging="453" w:firstLineChars="0"/>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能提供车辆维护、总成修理、车辆小修和车辆专项修理、拖车服务和其他有关的车辆维修服务。包括但不限于采购人提供车型的汽车发动机大修，汽车底盘大修，汽车全车大修，汽车全车喷漆，一般性修理与保养，具备 24 小时提供维修服务和贵阳市内异地快速救援的能力，在合同履行期限内根据采购人实际需求供货（或服务），具体内容详见邀标文件；</w:t>
      </w:r>
    </w:p>
    <w:p w14:paraId="45D39DCC">
      <w:pPr>
        <w:pStyle w:val="11"/>
        <w:numPr>
          <w:ilvl w:val="0"/>
          <w:numId w:val="1"/>
        </w:numPr>
        <w:spacing w:line="360" w:lineRule="auto"/>
        <w:rPr>
          <w:b/>
          <w:bCs/>
          <w:sz w:val="28"/>
          <w:szCs w:val="28"/>
          <w:lang w:eastAsia="zh-CN"/>
        </w:rPr>
      </w:pPr>
      <w:r>
        <w:rPr>
          <w:rFonts w:hint="eastAsia"/>
          <w:b/>
          <w:bCs/>
          <w:sz w:val="28"/>
          <w:szCs w:val="28"/>
          <w:lang w:eastAsia="zh-CN"/>
        </w:rPr>
        <w:t>供应商资格要求</w:t>
      </w:r>
    </w:p>
    <w:p w14:paraId="625964FD">
      <w:pPr>
        <w:pStyle w:val="11"/>
        <w:spacing w:line="360" w:lineRule="auto"/>
        <w:ind w:left="300" w:hanging="300" w:hangingChars="125"/>
        <w:rPr>
          <w:u w:color="000000"/>
          <w:lang w:eastAsia="zh-CN"/>
        </w:rPr>
      </w:pPr>
      <w:r>
        <w:rPr>
          <w:rFonts w:hint="eastAsia"/>
          <w:u w:color="000000"/>
          <w:lang w:eastAsia="zh-CN"/>
        </w:rPr>
        <w:t>供应商应依法设立且具备承担本服务项目的资格条件、能力和信誉：</w:t>
      </w:r>
    </w:p>
    <w:p w14:paraId="1A841B80">
      <w:pPr>
        <w:pStyle w:val="11"/>
        <w:numPr>
          <w:ilvl w:val="1"/>
          <w:numId w:val="1"/>
        </w:numPr>
        <w:spacing w:line="360" w:lineRule="auto"/>
        <w:ind w:left="300" w:hanging="300" w:hangingChars="125"/>
        <w:rPr>
          <w:u w:color="000000"/>
          <w:lang w:eastAsia="zh-CN"/>
        </w:rPr>
      </w:pPr>
      <w:r>
        <w:rPr>
          <w:rFonts w:hint="eastAsia"/>
          <w:u w:color="000000"/>
          <w:lang w:eastAsia="zh-CN"/>
        </w:rPr>
        <w:t>供应商须经国家工商行政管理部门登记注册的独立企业法人，具有有效的营业执照。</w:t>
      </w:r>
    </w:p>
    <w:p w14:paraId="591FABF4">
      <w:pPr>
        <w:pStyle w:val="11"/>
        <w:spacing w:line="360" w:lineRule="auto"/>
        <w:ind w:left="301" w:hanging="301" w:hangingChars="125"/>
        <w:rPr>
          <w:b/>
          <w:bCs/>
          <w:u w:color="000000"/>
          <w:lang w:eastAsia="zh-CN"/>
        </w:rPr>
      </w:pPr>
      <w:r>
        <w:rPr>
          <w:rFonts w:hint="eastAsia"/>
          <w:b/>
          <w:bCs/>
          <w:u w:color="000000"/>
          <w:lang w:eastAsia="zh-CN"/>
        </w:rPr>
        <w:t>注：须提供营业执照扫描件。</w:t>
      </w:r>
    </w:p>
    <w:p w14:paraId="2F14A129">
      <w:pPr>
        <w:pStyle w:val="11"/>
        <w:numPr>
          <w:ilvl w:val="1"/>
          <w:numId w:val="1"/>
        </w:numPr>
        <w:spacing w:line="360" w:lineRule="auto"/>
        <w:ind w:left="300" w:hanging="300" w:hangingChars="125"/>
        <w:rPr>
          <w:u w:color="000000"/>
          <w:lang w:eastAsia="zh-CN"/>
        </w:rPr>
      </w:pPr>
      <w:r>
        <w:rPr>
          <w:rFonts w:hint="eastAsia"/>
          <w:u w:color="000000"/>
          <w:lang w:eastAsia="zh-CN"/>
        </w:rPr>
        <w:t>供应商须具有履行合同的专业技术能力（提供证明材料）。</w:t>
      </w:r>
    </w:p>
    <w:p w14:paraId="45775C7D">
      <w:pPr>
        <w:pStyle w:val="11"/>
        <w:spacing w:line="360" w:lineRule="auto"/>
        <w:ind w:left="301" w:hanging="301" w:hangingChars="125"/>
        <w:rPr>
          <w:b/>
          <w:bCs/>
          <w:u w:color="000000"/>
          <w:lang w:eastAsia="zh-CN"/>
        </w:rPr>
      </w:pPr>
      <w:r>
        <w:rPr>
          <w:rFonts w:hint="eastAsia"/>
          <w:b/>
          <w:bCs/>
          <w:u w:color="000000"/>
          <w:lang w:eastAsia="zh-CN"/>
        </w:rPr>
        <w:t>注：须提供相关证明材料扫描件。</w:t>
      </w:r>
    </w:p>
    <w:p w14:paraId="0F2402E7">
      <w:pPr>
        <w:pStyle w:val="11"/>
        <w:numPr>
          <w:ilvl w:val="1"/>
          <w:numId w:val="1"/>
        </w:numPr>
        <w:spacing w:line="360" w:lineRule="auto"/>
        <w:ind w:left="300" w:hanging="300" w:hangingChars="125"/>
        <w:rPr>
          <w:u w:color="000000"/>
          <w:lang w:eastAsia="zh-CN"/>
        </w:rPr>
      </w:pPr>
      <w:r>
        <w:rPr>
          <w:rFonts w:hint="eastAsia"/>
          <w:u w:color="000000"/>
          <w:lang w:eastAsia="zh-CN"/>
        </w:rPr>
        <w:t>具有良好的商业信誉和健全的财务会计制度，供应商采购商</w:t>
      </w:r>
      <w:r>
        <w:rPr>
          <w:rFonts w:hint="eastAsia"/>
          <w:szCs w:val="21"/>
          <w:lang w:eastAsia="zh-CN"/>
        </w:rPr>
        <w:t>供应商应提供</w:t>
      </w:r>
      <w:r>
        <w:rPr>
          <w:rFonts w:hint="eastAsia"/>
          <w:szCs w:val="21"/>
          <w:u w:val="single"/>
          <w:lang w:eastAsia="zh-CN"/>
        </w:rPr>
        <w:t>2023</w:t>
      </w:r>
      <w:r>
        <w:rPr>
          <w:rFonts w:hint="eastAsia"/>
          <w:szCs w:val="21"/>
          <w:lang w:eastAsia="zh-CN"/>
        </w:rPr>
        <w:t>年或2024年经第三方审计机构出具的财务会计报表原件的扫描件，包括资产负债表、现金流量表、利润表等。</w:t>
      </w:r>
    </w:p>
    <w:p w14:paraId="73900313">
      <w:pPr>
        <w:pStyle w:val="11"/>
        <w:numPr>
          <w:ilvl w:val="1"/>
          <w:numId w:val="1"/>
        </w:numPr>
        <w:spacing w:line="360" w:lineRule="auto"/>
        <w:ind w:left="300" w:hanging="300" w:hangingChars="125"/>
        <w:rPr>
          <w:u w:color="000000"/>
          <w:lang w:eastAsia="zh-CN"/>
        </w:rPr>
      </w:pPr>
      <w:r>
        <w:rPr>
          <w:rFonts w:hint="eastAsia"/>
          <w:u w:color="000000"/>
          <w:lang w:eastAsia="zh-CN"/>
        </w:rPr>
        <w:t>具有依法缴纳税收和社会保障资金的良好记录。</w:t>
      </w:r>
    </w:p>
    <w:p w14:paraId="76D2E1B7">
      <w:pPr>
        <w:pStyle w:val="11"/>
        <w:numPr>
          <w:ilvl w:val="1"/>
          <w:numId w:val="1"/>
        </w:numPr>
        <w:spacing w:line="360" w:lineRule="auto"/>
        <w:ind w:left="300" w:hanging="300" w:hangingChars="125"/>
        <w:rPr>
          <w:b/>
          <w:bCs/>
          <w:u w:color="000000"/>
          <w:lang w:eastAsia="zh-CN"/>
        </w:rPr>
      </w:pPr>
      <w:r>
        <w:rPr>
          <w:rFonts w:hint="eastAsia"/>
          <w:u w:color="000000"/>
          <w:lang w:eastAsia="zh-CN"/>
        </w:rPr>
        <w:t>参加服务活动前 3 年内（设立不足 3 年的，时限为自设立以来），在经营活动中没有重大违法记录的承诺函。</w:t>
      </w:r>
    </w:p>
    <w:p w14:paraId="132A2664">
      <w:pPr>
        <w:pStyle w:val="11"/>
        <w:numPr>
          <w:ilvl w:val="1"/>
          <w:numId w:val="1"/>
        </w:numPr>
        <w:spacing w:line="360" w:lineRule="auto"/>
        <w:ind w:left="300" w:hanging="300" w:hangingChars="125"/>
        <w:rPr>
          <w:u w:color="000000"/>
          <w:lang w:eastAsia="zh-CN"/>
        </w:rPr>
      </w:pPr>
      <w:r>
        <w:rPr>
          <w:rFonts w:hint="eastAsia"/>
          <w:u w:color="000000"/>
          <w:lang w:eastAsia="zh-CN"/>
        </w:rPr>
        <w:t>信誉要求：</w:t>
      </w:r>
    </w:p>
    <w:p w14:paraId="530F7603">
      <w:pPr>
        <w:pStyle w:val="11"/>
        <w:spacing w:line="360" w:lineRule="auto"/>
        <w:ind w:left="300" w:hanging="300" w:hangingChars="125"/>
        <w:jc w:val="both"/>
        <w:rPr>
          <w:u w:color="000000"/>
          <w:lang w:eastAsia="zh-CN"/>
        </w:rPr>
      </w:pPr>
      <w:r>
        <w:rPr>
          <w:rFonts w:hint="eastAsia"/>
          <w:u w:color="000000"/>
          <w:lang w:eastAsia="zh-CN"/>
        </w:rPr>
        <w:t>供应商未被“信用中国（https://www.creditchina.gov.cn/）”网站列入“失信被执行人”和“重大税收违法案件当事人名单”和“政府服务严重违法失信名单”和“企业经营异常名录”。</w:t>
      </w:r>
    </w:p>
    <w:p w14:paraId="132F26F6">
      <w:pPr>
        <w:pStyle w:val="11"/>
        <w:numPr>
          <w:ilvl w:val="1"/>
          <w:numId w:val="1"/>
        </w:numPr>
        <w:spacing w:line="360" w:lineRule="auto"/>
        <w:ind w:left="300" w:hanging="300" w:hangingChars="125"/>
        <w:rPr>
          <w:u w:color="000000"/>
          <w:lang w:eastAsia="zh-CN"/>
        </w:rPr>
      </w:pPr>
      <w:r>
        <w:rPr>
          <w:rFonts w:hint="eastAsia"/>
          <w:u w:color="000000"/>
          <w:lang w:eastAsia="zh-CN"/>
        </w:rPr>
        <w:t>联合体要求：本项目</w:t>
      </w:r>
      <w:r>
        <w:rPr>
          <w:rFonts w:hint="eastAsia"/>
          <w:u w:val="single"/>
          <w:lang w:eastAsia="zh-CN"/>
        </w:rPr>
        <w:t xml:space="preserve"> </w:t>
      </w:r>
      <w:r>
        <w:rPr>
          <w:rFonts w:hint="eastAsia"/>
          <w:b/>
          <w:bCs/>
          <w:u w:val="single" w:color="000000"/>
          <w:lang w:eastAsia="zh-CN"/>
        </w:rPr>
        <w:t xml:space="preserve">不接受 </w:t>
      </w:r>
      <w:r>
        <w:rPr>
          <w:rFonts w:hint="eastAsia"/>
          <w:u w:color="000000"/>
          <w:lang w:eastAsia="zh-CN"/>
        </w:rPr>
        <w:t>联合体。</w:t>
      </w:r>
    </w:p>
    <w:p w14:paraId="12F664FD">
      <w:pPr>
        <w:pStyle w:val="11"/>
        <w:numPr>
          <w:ilvl w:val="1"/>
          <w:numId w:val="1"/>
        </w:numPr>
        <w:spacing w:line="360" w:lineRule="auto"/>
        <w:ind w:left="300" w:hanging="300" w:hangingChars="125"/>
        <w:rPr>
          <w:u w:color="000000"/>
          <w:lang w:eastAsia="zh-CN"/>
        </w:rPr>
      </w:pPr>
      <w:r>
        <w:rPr>
          <w:rFonts w:hint="eastAsia"/>
          <w:u w:color="000000"/>
          <w:lang w:eastAsia="zh-CN"/>
        </w:rPr>
        <w:t>资格审查方式：本项目采用</w:t>
      </w:r>
      <w:r>
        <w:rPr>
          <w:rFonts w:hint="eastAsia"/>
          <w:u w:val="single"/>
          <w:lang w:eastAsia="zh-CN"/>
        </w:rPr>
        <w:t xml:space="preserve"> </w:t>
      </w:r>
      <w:r>
        <w:rPr>
          <w:rFonts w:hint="eastAsia"/>
          <w:b/>
          <w:bCs/>
          <w:u w:val="single" w:color="000000"/>
          <w:lang w:eastAsia="zh-CN"/>
        </w:rPr>
        <w:t>资格</w:t>
      </w:r>
      <w:r>
        <w:rPr>
          <w:rFonts w:hint="eastAsia"/>
          <w:b/>
          <w:bCs/>
          <w:u w:val="single" w:color="000000"/>
          <w:lang w:val="en-US" w:eastAsia="zh-CN"/>
        </w:rPr>
        <w:t>前</w:t>
      </w:r>
      <w:r>
        <w:rPr>
          <w:rFonts w:hint="eastAsia"/>
          <w:b/>
          <w:bCs/>
          <w:u w:val="single" w:color="000000"/>
          <w:lang w:eastAsia="zh-CN"/>
        </w:rPr>
        <w:t xml:space="preserve">审 </w:t>
      </w:r>
      <w:r>
        <w:rPr>
          <w:rFonts w:hint="eastAsia"/>
          <w:u w:color="000000"/>
          <w:lang w:eastAsia="zh-CN"/>
        </w:rPr>
        <w:t>的方式。</w:t>
      </w:r>
    </w:p>
    <w:p w14:paraId="118D0B8A">
      <w:pPr>
        <w:pStyle w:val="11"/>
        <w:numPr>
          <w:ilvl w:val="0"/>
          <w:numId w:val="1"/>
        </w:numPr>
        <w:spacing w:line="360" w:lineRule="auto"/>
        <w:ind w:left="351" w:hanging="351" w:hangingChars="125"/>
        <w:rPr>
          <w:b/>
          <w:bCs/>
          <w:sz w:val="28"/>
          <w:szCs w:val="28"/>
          <w:lang w:eastAsia="zh-CN"/>
        </w:rPr>
      </w:pPr>
      <w:r>
        <w:rPr>
          <w:rFonts w:hint="eastAsia"/>
          <w:b/>
          <w:bCs/>
          <w:sz w:val="28"/>
          <w:szCs w:val="28"/>
          <w:lang w:eastAsia="zh-CN"/>
        </w:rPr>
        <w:t>采购文件的递交</w:t>
      </w:r>
    </w:p>
    <w:p w14:paraId="6B006780">
      <w:pPr>
        <w:pStyle w:val="11"/>
        <w:numPr>
          <w:ilvl w:val="1"/>
          <w:numId w:val="1"/>
        </w:numPr>
        <w:spacing w:line="360" w:lineRule="auto"/>
        <w:ind w:left="709" w:hanging="709"/>
        <w:rPr>
          <w:u w:color="000000"/>
          <w:lang w:eastAsia="zh-CN"/>
        </w:rPr>
      </w:pPr>
      <w:r>
        <w:rPr>
          <w:rFonts w:hint="eastAsia"/>
          <w:u w:color="000000"/>
          <w:lang w:eastAsia="zh-CN"/>
        </w:rPr>
        <w:t>采购文件份数：</w:t>
      </w:r>
      <w:r>
        <w:rPr>
          <w:rFonts w:hint="eastAsia"/>
          <w:u w:val="single"/>
          <w:lang w:eastAsia="zh-CN"/>
        </w:rPr>
        <w:t xml:space="preserve"> 1 </w:t>
      </w:r>
      <w:r>
        <w:rPr>
          <w:rFonts w:hint="eastAsia"/>
          <w:lang w:eastAsia="zh-CN"/>
        </w:rPr>
        <w:t xml:space="preserve"> 正 </w:t>
      </w:r>
      <w:r>
        <w:rPr>
          <w:rFonts w:hint="eastAsia"/>
          <w:u w:val="single"/>
          <w:lang w:eastAsia="zh-CN"/>
        </w:rPr>
        <w:t xml:space="preserve"> 1 </w:t>
      </w:r>
      <w:r>
        <w:rPr>
          <w:rFonts w:hint="eastAsia"/>
          <w:lang w:eastAsia="zh-CN"/>
        </w:rPr>
        <w:t xml:space="preserve"> </w:t>
      </w:r>
      <w:r>
        <w:rPr>
          <w:rFonts w:hint="eastAsia"/>
          <w:u w:color="000000"/>
          <w:lang w:eastAsia="zh-CN"/>
        </w:rPr>
        <w:t>副，采购商应按照“采购文件”要求编制响应文件，须胶装订成册并加盖公章，正/副本文件密封在一个包封内并注明开启时间。</w:t>
      </w:r>
    </w:p>
    <w:p w14:paraId="098F8673">
      <w:pPr>
        <w:pStyle w:val="11"/>
        <w:numPr>
          <w:ilvl w:val="1"/>
          <w:numId w:val="1"/>
        </w:numPr>
        <w:spacing w:line="360" w:lineRule="auto"/>
        <w:ind w:left="709" w:hanging="709"/>
        <w:rPr>
          <w:u w:color="000000"/>
          <w:lang w:eastAsia="zh-CN"/>
        </w:rPr>
      </w:pPr>
      <w:r>
        <w:rPr>
          <w:rFonts w:hint="eastAsia"/>
          <w:u w:color="000000"/>
          <w:lang w:eastAsia="zh-CN"/>
        </w:rPr>
        <w:t>采购文件递交的截止时间为：</w:t>
      </w:r>
      <w:r>
        <w:rPr>
          <w:b/>
          <w:bCs/>
          <w:u w:color="000000"/>
          <w:lang w:eastAsia="zh-CN"/>
        </w:rPr>
        <w:t>202</w:t>
      </w:r>
      <w:r>
        <w:rPr>
          <w:rFonts w:hint="eastAsia"/>
          <w:b/>
          <w:bCs/>
          <w:u w:color="000000"/>
          <w:lang w:eastAsia="zh-CN"/>
        </w:rPr>
        <w:t>5年08月0</w:t>
      </w:r>
      <w:r>
        <w:rPr>
          <w:rFonts w:hint="eastAsia"/>
          <w:b/>
          <w:bCs/>
          <w:u w:color="000000"/>
          <w:lang w:val="en-US" w:eastAsia="zh-CN"/>
        </w:rPr>
        <w:t>8</w:t>
      </w:r>
      <w:r>
        <w:rPr>
          <w:rFonts w:hint="eastAsia"/>
          <w:b/>
          <w:bCs/>
          <w:u w:color="000000"/>
          <w:lang w:eastAsia="zh-CN"/>
        </w:rPr>
        <w:t>日下午14:00</w:t>
      </w:r>
      <w:r>
        <w:rPr>
          <w:rFonts w:hint="eastAsia"/>
          <w:u w:color="000000"/>
          <w:lang w:eastAsia="zh-CN"/>
        </w:rPr>
        <w:t>，递交地点：贵阳综合保税区366号支路78号综合楼国药控股贵州有限公司办公室。</w:t>
      </w:r>
    </w:p>
    <w:p w14:paraId="6225A173">
      <w:pPr>
        <w:pStyle w:val="11"/>
        <w:numPr>
          <w:ilvl w:val="1"/>
          <w:numId w:val="1"/>
        </w:numPr>
        <w:spacing w:line="360" w:lineRule="auto"/>
        <w:ind w:left="709" w:hanging="709"/>
        <w:rPr>
          <w:u w:color="000000"/>
          <w:lang w:eastAsia="zh-CN"/>
        </w:rPr>
      </w:pPr>
      <w:r>
        <w:rPr>
          <w:rFonts w:hint="eastAsia"/>
          <w:u w:color="000000"/>
          <w:lang w:eastAsia="zh-CN"/>
        </w:rPr>
        <w:t>逾期送达的或者未送达指定地点的响应文件，服务人不予受理。</w:t>
      </w:r>
    </w:p>
    <w:p w14:paraId="58AF910B">
      <w:pPr>
        <w:pStyle w:val="11"/>
        <w:numPr>
          <w:ilvl w:val="0"/>
          <w:numId w:val="1"/>
        </w:numPr>
        <w:spacing w:line="360" w:lineRule="auto"/>
        <w:ind w:left="351" w:hanging="351" w:hangingChars="125"/>
        <w:rPr>
          <w:b/>
          <w:bCs/>
          <w:sz w:val="28"/>
          <w:szCs w:val="28"/>
          <w:lang w:eastAsia="zh-CN"/>
        </w:rPr>
      </w:pPr>
      <w:r>
        <w:rPr>
          <w:rFonts w:hint="eastAsia"/>
          <w:b/>
          <w:bCs/>
          <w:sz w:val="28"/>
          <w:szCs w:val="28"/>
          <w:lang w:eastAsia="zh-CN"/>
        </w:rPr>
        <w:t>采购时间、地点及方式</w:t>
      </w:r>
    </w:p>
    <w:p w14:paraId="625C2BC9">
      <w:pPr>
        <w:pStyle w:val="11"/>
        <w:numPr>
          <w:ilvl w:val="1"/>
          <w:numId w:val="1"/>
        </w:numPr>
        <w:spacing w:line="360" w:lineRule="auto"/>
        <w:ind w:left="709" w:hanging="709"/>
        <w:rPr>
          <w:u w:color="000000"/>
          <w:lang w:eastAsia="zh-CN"/>
        </w:rPr>
      </w:pPr>
      <w:r>
        <w:rPr>
          <w:rFonts w:hint="eastAsia"/>
          <w:u w:color="000000"/>
          <w:lang w:eastAsia="zh-CN"/>
        </w:rPr>
        <w:t>采购文件开启时间：</w:t>
      </w:r>
      <w:r>
        <w:rPr>
          <w:rFonts w:hint="eastAsia"/>
          <w:b/>
          <w:bCs/>
          <w:u w:color="000000"/>
          <w:lang w:eastAsia="zh-CN"/>
        </w:rPr>
        <w:t>2025年08月0</w:t>
      </w:r>
      <w:r>
        <w:rPr>
          <w:rFonts w:hint="eastAsia"/>
          <w:b/>
          <w:bCs/>
          <w:u w:color="000000"/>
          <w:lang w:val="en-US" w:eastAsia="zh-CN"/>
        </w:rPr>
        <w:t>8</w:t>
      </w:r>
      <w:r>
        <w:rPr>
          <w:rFonts w:hint="eastAsia"/>
          <w:b/>
          <w:bCs/>
          <w:u w:color="000000"/>
          <w:lang w:eastAsia="zh-CN"/>
        </w:rPr>
        <w:t>日下午14:00</w:t>
      </w:r>
      <w:r>
        <w:rPr>
          <w:rFonts w:hint="eastAsia"/>
          <w:u w:color="000000"/>
          <w:lang w:eastAsia="zh-CN"/>
        </w:rPr>
        <w:t>；</w:t>
      </w:r>
    </w:p>
    <w:p w14:paraId="0508A13A">
      <w:pPr>
        <w:pStyle w:val="11"/>
        <w:numPr>
          <w:ilvl w:val="1"/>
          <w:numId w:val="1"/>
        </w:numPr>
        <w:spacing w:line="360" w:lineRule="auto"/>
        <w:ind w:left="709" w:hanging="709"/>
        <w:rPr>
          <w:u w:color="000000"/>
          <w:lang w:eastAsia="zh-CN"/>
        </w:rPr>
      </w:pPr>
      <w:r>
        <w:rPr>
          <w:rFonts w:hint="eastAsia"/>
          <w:u w:color="000000"/>
          <w:lang w:eastAsia="zh-CN"/>
        </w:rPr>
        <w:t>采购开启地点：国药控股贵州有限公司501会议室（暂定）。</w:t>
      </w:r>
    </w:p>
    <w:p w14:paraId="371DF46E">
      <w:pPr>
        <w:pStyle w:val="11"/>
        <w:numPr>
          <w:ilvl w:val="1"/>
          <w:numId w:val="1"/>
        </w:numPr>
        <w:spacing w:line="360" w:lineRule="auto"/>
        <w:ind w:left="709" w:hanging="709"/>
        <w:rPr>
          <w:u w:color="000000"/>
          <w:lang w:eastAsia="zh-CN"/>
        </w:rPr>
      </w:pPr>
      <w:r>
        <w:rPr>
          <w:rFonts w:hint="eastAsia"/>
          <w:u w:color="000000"/>
          <w:lang w:eastAsia="zh-CN"/>
        </w:rPr>
        <w:t>采购文件开启方式：现场拆封，采购商法定代表人（单位负责人）或其授权的代理人需携带法人授权书现场进行身份确认，如因采购商原因造成身份未能通过的，视为其采购文件作废。</w:t>
      </w:r>
    </w:p>
    <w:p w14:paraId="1336E8F2">
      <w:pPr>
        <w:pStyle w:val="11"/>
        <w:numPr>
          <w:ilvl w:val="1"/>
          <w:numId w:val="1"/>
        </w:numPr>
        <w:spacing w:line="360" w:lineRule="auto"/>
        <w:ind w:left="709" w:hanging="709"/>
        <w:rPr>
          <w:u w:color="000000"/>
          <w:lang w:eastAsia="zh-CN"/>
        </w:rPr>
      </w:pPr>
      <w:r>
        <w:rPr>
          <w:rFonts w:hint="eastAsia"/>
          <w:u w:color="000000"/>
          <w:lang w:eastAsia="zh-CN"/>
        </w:rPr>
        <w:t>递交采购文件的供应商法定代表人（单位负责人）或其授权的代理人应准时参加采购活动。</w:t>
      </w:r>
    </w:p>
    <w:p w14:paraId="3C933C3E">
      <w:pPr>
        <w:ind w:left="275" w:hanging="275" w:hangingChars="125"/>
        <w:rPr>
          <w:lang w:eastAsia="zh-CN"/>
        </w:rPr>
      </w:pPr>
    </w:p>
    <w:p w14:paraId="777AF66E">
      <w:pPr>
        <w:pStyle w:val="11"/>
        <w:numPr>
          <w:ilvl w:val="0"/>
          <w:numId w:val="1"/>
        </w:numPr>
        <w:spacing w:line="360" w:lineRule="auto"/>
        <w:ind w:left="351" w:hanging="351" w:hangingChars="125"/>
        <w:rPr>
          <w:b/>
          <w:bCs/>
          <w:sz w:val="28"/>
          <w:szCs w:val="28"/>
          <w:lang w:eastAsia="zh-CN"/>
        </w:rPr>
      </w:pPr>
      <w:r>
        <w:rPr>
          <w:rFonts w:hint="eastAsia"/>
          <w:b/>
          <w:bCs/>
          <w:sz w:val="28"/>
          <w:szCs w:val="28"/>
          <w:lang w:eastAsia="zh-CN"/>
        </w:rPr>
        <w:t>联系方式</w:t>
      </w:r>
    </w:p>
    <w:p w14:paraId="434CC6FB">
      <w:pPr>
        <w:pStyle w:val="11"/>
        <w:spacing w:line="360" w:lineRule="auto"/>
        <w:ind w:left="300" w:hanging="300" w:hangingChars="125"/>
        <w:rPr>
          <w:u w:color="000000"/>
          <w:lang w:eastAsia="zh-CN"/>
        </w:rPr>
      </w:pPr>
      <w:r>
        <w:rPr>
          <w:rFonts w:hint="eastAsia"/>
          <w:u w:color="000000"/>
          <w:lang w:eastAsia="zh-CN"/>
        </w:rPr>
        <w:t>服务人：国药控股贵州有限公司</w:t>
      </w:r>
    </w:p>
    <w:p w14:paraId="737A701C">
      <w:pPr>
        <w:pStyle w:val="11"/>
        <w:spacing w:line="360" w:lineRule="auto"/>
        <w:ind w:left="300" w:hanging="300" w:hangingChars="125"/>
        <w:rPr>
          <w:u w:color="000000"/>
          <w:lang w:eastAsia="zh-CN"/>
        </w:rPr>
      </w:pPr>
      <w:r>
        <w:rPr>
          <w:rFonts w:hint="eastAsia"/>
          <w:u w:color="000000"/>
          <w:lang w:eastAsia="zh-CN"/>
        </w:rPr>
        <w:t>联系地址：</w:t>
      </w:r>
      <w:r>
        <w:rPr>
          <w:u w:color="000000"/>
          <w:lang w:eastAsia="zh-CN"/>
        </w:rPr>
        <w:t xml:space="preserve"> </w:t>
      </w:r>
      <w:r>
        <w:rPr>
          <w:rFonts w:hint="eastAsia"/>
          <w:u w:color="000000"/>
          <w:lang w:eastAsia="zh-CN"/>
        </w:rPr>
        <w:t>贵阳综合保税区366号支路78号综合楼国药控股贵州有限公司</w:t>
      </w:r>
    </w:p>
    <w:p w14:paraId="3B2BD5B6">
      <w:pPr>
        <w:pStyle w:val="11"/>
        <w:spacing w:line="360" w:lineRule="auto"/>
        <w:ind w:left="300" w:hanging="300" w:hangingChars="125"/>
        <w:rPr>
          <w:u w:color="000000"/>
          <w:lang w:eastAsia="zh-CN"/>
        </w:rPr>
      </w:pPr>
      <w:r>
        <w:rPr>
          <w:rFonts w:hint="eastAsia"/>
          <w:u w:color="000000"/>
          <w:lang w:eastAsia="zh-CN"/>
        </w:rPr>
        <w:t>联 系 人：帅老师</w:t>
      </w:r>
    </w:p>
    <w:p w14:paraId="1BB2848E">
      <w:pPr>
        <w:pStyle w:val="11"/>
        <w:spacing w:line="360" w:lineRule="auto"/>
        <w:ind w:left="300" w:hanging="300" w:hangingChars="125"/>
        <w:rPr>
          <w:u w:color="000000"/>
          <w:lang w:eastAsia="zh-CN"/>
        </w:rPr>
        <w:sectPr>
          <w:footerReference r:id="rId7" w:type="default"/>
          <w:pgSz w:w="11910" w:h="16850"/>
          <w:pgMar w:top="960" w:right="1240" w:bottom="1320" w:left="1480" w:header="740" w:footer="1121" w:gutter="0"/>
          <w:pgNumType w:fmt="decimal" w:start="1"/>
          <w:cols w:space="720" w:num="1"/>
        </w:sectPr>
      </w:pPr>
      <w:r>
        <w:rPr>
          <w:rFonts w:hint="eastAsia"/>
          <w:u w:color="000000"/>
          <w:lang w:eastAsia="zh-CN"/>
        </w:rPr>
        <w:t>联系电话：0</w:t>
      </w:r>
      <w:r>
        <w:rPr>
          <w:u w:color="000000"/>
          <w:lang w:eastAsia="zh-CN"/>
        </w:rPr>
        <w:t>851-86871331</w:t>
      </w:r>
    </w:p>
    <w:p w14:paraId="2A940278">
      <w:pPr>
        <w:pStyle w:val="2"/>
        <w:spacing w:line="360" w:lineRule="auto"/>
        <w:jc w:val="center"/>
        <w:rPr>
          <w:b/>
          <w:bCs/>
          <w:sz w:val="32"/>
          <w:szCs w:val="32"/>
          <w:lang w:eastAsia="zh-CN"/>
        </w:rPr>
      </w:pPr>
      <w:bookmarkStart w:id="1" w:name="_Toc24844"/>
      <w:r>
        <w:rPr>
          <w:rFonts w:hint="eastAsia"/>
          <w:b/>
          <w:bCs/>
          <w:lang w:eastAsia="zh-CN"/>
        </w:rPr>
        <w:t>第二章.供应商须知</w:t>
      </w:r>
      <w:bookmarkEnd w:id="1"/>
    </w:p>
    <w:p w14:paraId="0B2F88FE">
      <w:pPr>
        <w:pStyle w:val="3"/>
        <w:spacing w:line="360" w:lineRule="auto"/>
        <w:rPr>
          <w:rFonts w:cs="宋体"/>
          <w:u w:val="single" w:color="000000"/>
          <w:lang w:eastAsia="zh-CN"/>
        </w:rPr>
      </w:pPr>
      <w:bookmarkStart w:id="2" w:name="_Toc18886"/>
      <w:r>
        <w:rPr>
          <w:sz w:val="28"/>
          <w:szCs w:val="28"/>
          <w:lang w:eastAsia="zh-CN"/>
        </w:rPr>
        <w:t>1.</w:t>
      </w:r>
      <w:r>
        <w:rPr>
          <w:rFonts w:hint="eastAsia"/>
          <w:sz w:val="28"/>
          <w:szCs w:val="28"/>
          <w:lang w:eastAsia="zh-CN"/>
        </w:rPr>
        <w:t>供应商须知表</w:t>
      </w:r>
      <w:bookmarkEnd w:id="2"/>
    </w:p>
    <w:tbl>
      <w:tblPr>
        <w:tblStyle w:val="20"/>
        <w:tblW w:w="925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814"/>
        <w:gridCol w:w="6422"/>
      </w:tblGrid>
      <w:tr w14:paraId="3835B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22" w:type="dxa"/>
            <w:shd w:val="clear" w:color="auto" w:fill="auto"/>
            <w:vAlign w:val="center"/>
          </w:tcPr>
          <w:p w14:paraId="39A7321E">
            <w:pPr>
              <w:adjustRightInd w:val="0"/>
              <w:snapToGrid w:val="0"/>
              <w:jc w:val="center"/>
              <w:rPr>
                <w:rFonts w:ascii="宋体" w:hAnsi="宋体" w:eastAsia="宋体"/>
                <w:b/>
                <w:bCs/>
                <w:szCs w:val="21"/>
              </w:rPr>
            </w:pPr>
            <w:bookmarkStart w:id="3" w:name="OLE_LINK3"/>
            <w:r>
              <w:rPr>
                <w:rFonts w:hint="eastAsia" w:ascii="宋体" w:hAnsi="宋体" w:eastAsia="宋体"/>
                <w:b/>
                <w:bCs/>
                <w:szCs w:val="21"/>
              </w:rPr>
              <w:t>条款号</w:t>
            </w:r>
          </w:p>
        </w:tc>
        <w:tc>
          <w:tcPr>
            <w:tcW w:w="1814" w:type="dxa"/>
            <w:shd w:val="clear" w:color="auto" w:fill="auto"/>
            <w:vAlign w:val="center"/>
          </w:tcPr>
          <w:p w14:paraId="5E3A8B6D">
            <w:pPr>
              <w:adjustRightInd w:val="0"/>
              <w:snapToGrid w:val="0"/>
              <w:jc w:val="center"/>
              <w:rPr>
                <w:rFonts w:ascii="宋体" w:hAnsi="宋体" w:eastAsia="宋体"/>
                <w:b/>
                <w:bCs/>
                <w:szCs w:val="21"/>
              </w:rPr>
            </w:pPr>
            <w:r>
              <w:rPr>
                <w:rFonts w:hint="eastAsia" w:ascii="宋体" w:hAnsi="宋体" w:eastAsia="宋体"/>
                <w:b/>
                <w:bCs/>
                <w:szCs w:val="21"/>
              </w:rPr>
              <w:t>条款内容</w:t>
            </w:r>
          </w:p>
        </w:tc>
        <w:tc>
          <w:tcPr>
            <w:tcW w:w="6422" w:type="dxa"/>
            <w:shd w:val="clear" w:color="auto" w:fill="auto"/>
            <w:vAlign w:val="center"/>
          </w:tcPr>
          <w:p w14:paraId="0703CF56">
            <w:pPr>
              <w:adjustRightInd w:val="0"/>
              <w:snapToGrid w:val="0"/>
              <w:jc w:val="center"/>
              <w:rPr>
                <w:rFonts w:ascii="宋体" w:hAnsi="宋体" w:eastAsia="宋体"/>
                <w:b/>
                <w:bCs/>
                <w:szCs w:val="21"/>
              </w:rPr>
            </w:pPr>
            <w:r>
              <w:rPr>
                <w:rFonts w:hint="eastAsia" w:ascii="宋体" w:hAnsi="宋体" w:eastAsia="宋体"/>
                <w:b/>
                <w:bCs/>
                <w:szCs w:val="21"/>
              </w:rPr>
              <w:t>编列内容</w:t>
            </w:r>
          </w:p>
        </w:tc>
      </w:tr>
      <w:tr w14:paraId="37F5F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shd w:val="clear" w:color="auto" w:fill="auto"/>
            <w:vAlign w:val="center"/>
          </w:tcPr>
          <w:p w14:paraId="7FD0C8CF">
            <w:pPr>
              <w:adjustRightInd w:val="0"/>
              <w:snapToGrid w:val="0"/>
              <w:jc w:val="center"/>
              <w:rPr>
                <w:rFonts w:ascii="宋体" w:hAnsi="宋体" w:eastAsia="宋体"/>
                <w:szCs w:val="21"/>
              </w:rPr>
            </w:pPr>
            <w:r>
              <w:rPr>
                <w:rFonts w:ascii="宋体" w:hAnsi="宋体" w:eastAsia="宋体"/>
                <w:szCs w:val="21"/>
              </w:rPr>
              <w:t>1.1</w:t>
            </w:r>
          </w:p>
        </w:tc>
        <w:tc>
          <w:tcPr>
            <w:tcW w:w="1814" w:type="dxa"/>
            <w:shd w:val="clear" w:color="auto" w:fill="auto"/>
            <w:vAlign w:val="center"/>
          </w:tcPr>
          <w:p w14:paraId="07B4ACCE">
            <w:pPr>
              <w:adjustRightInd w:val="0"/>
              <w:snapToGrid w:val="0"/>
              <w:jc w:val="center"/>
              <w:rPr>
                <w:rFonts w:ascii="宋体" w:hAnsi="宋体" w:eastAsia="宋体"/>
                <w:szCs w:val="21"/>
              </w:rPr>
            </w:pPr>
            <w:r>
              <w:rPr>
                <w:rFonts w:hint="eastAsia" w:ascii="宋体" w:hAnsi="宋体" w:eastAsia="宋体"/>
                <w:szCs w:val="21"/>
              </w:rPr>
              <w:t>踏勘现场</w:t>
            </w:r>
          </w:p>
        </w:tc>
        <w:tc>
          <w:tcPr>
            <w:tcW w:w="6422" w:type="dxa"/>
            <w:shd w:val="clear" w:color="auto" w:fill="auto"/>
            <w:vAlign w:val="center"/>
          </w:tcPr>
          <w:p w14:paraId="39561B33">
            <w:pPr>
              <w:adjustRightInd w:val="0"/>
              <w:snapToGrid w:val="0"/>
              <w:rPr>
                <w:rFonts w:ascii="宋体" w:hAnsi="宋体" w:eastAsia="宋体"/>
                <w:szCs w:val="21"/>
              </w:rPr>
            </w:pPr>
            <w:r>
              <w:rPr>
                <w:rFonts w:hint="eastAsia" w:ascii="宋体" w:hAnsi="宋体" w:eastAsia="宋体"/>
                <w:szCs w:val="21"/>
              </w:rPr>
              <w:sym w:font="Wingdings" w:char="00A8"/>
            </w:r>
            <w:r>
              <w:rPr>
                <w:rFonts w:hint="eastAsia" w:ascii="宋体" w:hAnsi="宋体" w:eastAsia="宋体"/>
                <w:szCs w:val="21"/>
              </w:rPr>
              <w:t>不组织</w:t>
            </w:r>
          </w:p>
          <w:p w14:paraId="375E4E7E">
            <w:pPr>
              <w:adjustRightInd w:val="0"/>
              <w:snapToGrid w:val="0"/>
              <w:rPr>
                <w:rFonts w:ascii="宋体" w:hAnsi="宋体" w:eastAsia="宋体"/>
                <w:szCs w:val="21"/>
                <w:u w:val="single"/>
              </w:rPr>
            </w:pPr>
            <w:r>
              <w:rPr>
                <w:rFonts w:hint="eastAsia" w:ascii="宋体" w:hAnsi="宋体" w:eastAsia="宋体"/>
                <w:szCs w:val="21"/>
                <w:lang w:eastAsia="zh-CN"/>
              </w:rPr>
              <w:t>☑</w:t>
            </w:r>
            <w:r>
              <w:rPr>
                <w:rFonts w:hint="eastAsia" w:ascii="宋体" w:hAnsi="宋体" w:eastAsia="宋体"/>
                <w:szCs w:val="21"/>
              </w:rPr>
              <w:t>组织。</w:t>
            </w:r>
          </w:p>
        </w:tc>
      </w:tr>
      <w:tr w14:paraId="713B8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shd w:val="clear" w:color="auto" w:fill="auto"/>
            <w:vAlign w:val="center"/>
          </w:tcPr>
          <w:p w14:paraId="733FE609">
            <w:pPr>
              <w:adjustRightInd w:val="0"/>
              <w:snapToGrid w:val="0"/>
              <w:jc w:val="center"/>
              <w:rPr>
                <w:rFonts w:ascii="宋体" w:hAnsi="宋体" w:eastAsia="宋体"/>
                <w:szCs w:val="21"/>
              </w:rPr>
            </w:pPr>
            <w:r>
              <w:rPr>
                <w:rFonts w:ascii="宋体" w:hAnsi="宋体" w:eastAsia="宋体"/>
                <w:szCs w:val="21"/>
              </w:rPr>
              <w:t>1.2</w:t>
            </w:r>
          </w:p>
        </w:tc>
        <w:tc>
          <w:tcPr>
            <w:tcW w:w="1814" w:type="dxa"/>
            <w:shd w:val="clear" w:color="auto" w:fill="auto"/>
            <w:vAlign w:val="center"/>
          </w:tcPr>
          <w:p w14:paraId="7568E17A">
            <w:pPr>
              <w:adjustRightInd w:val="0"/>
              <w:snapToGrid w:val="0"/>
              <w:jc w:val="center"/>
              <w:rPr>
                <w:rFonts w:ascii="宋体" w:hAnsi="宋体" w:eastAsia="宋体"/>
                <w:szCs w:val="21"/>
              </w:rPr>
            </w:pPr>
            <w:r>
              <w:rPr>
                <w:rFonts w:hint="eastAsia" w:ascii="宋体" w:hAnsi="宋体" w:eastAsia="宋体"/>
                <w:szCs w:val="21"/>
                <w:lang w:eastAsia="zh-CN"/>
              </w:rPr>
              <w:t>采购服务</w:t>
            </w:r>
            <w:r>
              <w:rPr>
                <w:rFonts w:hint="eastAsia" w:ascii="宋体" w:hAnsi="宋体" w:eastAsia="宋体"/>
                <w:szCs w:val="21"/>
              </w:rPr>
              <w:t>预备会</w:t>
            </w:r>
          </w:p>
        </w:tc>
        <w:tc>
          <w:tcPr>
            <w:tcW w:w="6422" w:type="dxa"/>
            <w:shd w:val="clear" w:color="auto" w:fill="auto"/>
            <w:vAlign w:val="center"/>
          </w:tcPr>
          <w:p w14:paraId="539EE90D">
            <w:pPr>
              <w:adjustRightInd w:val="0"/>
              <w:snapToGrid w:val="0"/>
              <w:rPr>
                <w:rFonts w:ascii="宋体" w:hAnsi="宋体" w:eastAsia="宋体"/>
                <w:szCs w:val="21"/>
              </w:rPr>
            </w:pPr>
            <w:r>
              <w:rPr>
                <w:rFonts w:ascii="宋体" w:hAnsi="宋体" w:eastAsia="宋体"/>
                <w:szCs w:val="21"/>
              </w:rPr>
              <w:sym w:font="Wingdings 2" w:char="0052"/>
            </w:r>
            <w:r>
              <w:rPr>
                <w:rFonts w:hint="eastAsia" w:ascii="宋体" w:hAnsi="宋体" w:eastAsia="宋体"/>
                <w:szCs w:val="21"/>
              </w:rPr>
              <w:t>不召开</w:t>
            </w:r>
          </w:p>
          <w:p w14:paraId="125F6893">
            <w:pPr>
              <w:adjustRightInd w:val="0"/>
              <w:snapToGrid w:val="0"/>
              <w:rPr>
                <w:rFonts w:ascii="宋体" w:hAnsi="宋体" w:eastAsia="宋体"/>
                <w:szCs w:val="21"/>
                <w:u w:val="single"/>
              </w:rPr>
            </w:pPr>
            <w:r>
              <w:rPr>
                <w:rFonts w:ascii="宋体" w:hAnsi="宋体" w:eastAsia="宋体"/>
                <w:szCs w:val="21"/>
              </w:rPr>
              <w:t>□</w:t>
            </w:r>
            <w:r>
              <w:rPr>
                <w:rFonts w:hint="eastAsia" w:ascii="宋体" w:hAnsi="宋体" w:eastAsia="宋体"/>
                <w:szCs w:val="21"/>
              </w:rPr>
              <w:t>召开</w:t>
            </w:r>
          </w:p>
        </w:tc>
      </w:tr>
      <w:tr w14:paraId="14CC5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shd w:val="clear" w:color="auto" w:fill="auto"/>
            <w:vAlign w:val="center"/>
          </w:tcPr>
          <w:p w14:paraId="130A640F">
            <w:pPr>
              <w:adjustRightInd w:val="0"/>
              <w:snapToGrid w:val="0"/>
              <w:jc w:val="center"/>
              <w:rPr>
                <w:rFonts w:ascii="宋体" w:hAnsi="宋体" w:eastAsia="宋体"/>
                <w:szCs w:val="21"/>
              </w:rPr>
            </w:pPr>
            <w:r>
              <w:rPr>
                <w:rFonts w:ascii="宋体" w:hAnsi="宋体" w:eastAsia="宋体"/>
                <w:szCs w:val="21"/>
              </w:rPr>
              <w:t>1.3</w:t>
            </w:r>
          </w:p>
        </w:tc>
        <w:tc>
          <w:tcPr>
            <w:tcW w:w="1814" w:type="dxa"/>
            <w:shd w:val="clear" w:color="auto" w:fill="auto"/>
            <w:vAlign w:val="center"/>
          </w:tcPr>
          <w:p w14:paraId="10AD5B29">
            <w:pPr>
              <w:adjustRightInd w:val="0"/>
              <w:snapToGrid w:val="0"/>
              <w:jc w:val="center"/>
              <w:rPr>
                <w:rFonts w:ascii="宋体" w:hAnsi="宋体" w:eastAsia="宋体"/>
                <w:szCs w:val="21"/>
                <w:lang w:eastAsia="zh-CN"/>
              </w:rPr>
            </w:pPr>
            <w:r>
              <w:rPr>
                <w:rFonts w:hint="eastAsia" w:ascii="宋体" w:hAnsi="宋体" w:eastAsia="宋体"/>
                <w:szCs w:val="21"/>
                <w:lang w:eastAsia="zh-CN"/>
              </w:rPr>
              <w:t>非关键服务需求技术参数的偏差</w:t>
            </w:r>
          </w:p>
        </w:tc>
        <w:tc>
          <w:tcPr>
            <w:tcW w:w="6422" w:type="dxa"/>
            <w:shd w:val="clear" w:color="auto" w:fill="auto"/>
            <w:vAlign w:val="center"/>
          </w:tcPr>
          <w:p w14:paraId="658EE0D9">
            <w:pPr>
              <w:adjustRightInd w:val="0"/>
              <w:snapToGrid w:val="0"/>
              <w:rPr>
                <w:rFonts w:ascii="宋体" w:hAnsi="宋体" w:eastAsia="宋体"/>
                <w:szCs w:val="21"/>
              </w:rPr>
            </w:pPr>
            <w:r>
              <w:rPr>
                <w:rFonts w:ascii="宋体" w:hAnsi="宋体" w:eastAsia="宋体"/>
                <w:szCs w:val="21"/>
              </w:rPr>
              <w:t>□</w:t>
            </w:r>
            <w:r>
              <w:rPr>
                <w:rFonts w:hint="eastAsia" w:ascii="宋体" w:hAnsi="宋体" w:eastAsia="宋体"/>
                <w:szCs w:val="21"/>
              </w:rPr>
              <w:t>不允许</w:t>
            </w:r>
          </w:p>
          <w:p w14:paraId="3554E470">
            <w:pPr>
              <w:adjustRightInd w:val="0"/>
              <w:snapToGrid w:val="0"/>
              <w:rPr>
                <w:rFonts w:ascii="宋体" w:hAnsi="宋体" w:eastAsia="宋体"/>
                <w:szCs w:val="21"/>
              </w:rPr>
            </w:pPr>
            <w:r>
              <w:rPr>
                <w:rFonts w:ascii="宋体" w:hAnsi="宋体" w:eastAsia="宋体"/>
                <w:szCs w:val="21"/>
              </w:rPr>
              <w:sym w:font="Wingdings 2" w:char="0052"/>
            </w:r>
            <w:r>
              <w:rPr>
                <w:rFonts w:hint="eastAsia" w:ascii="宋体" w:hAnsi="宋体" w:eastAsia="宋体"/>
                <w:szCs w:val="21"/>
              </w:rPr>
              <w:t>允许</w:t>
            </w:r>
          </w:p>
        </w:tc>
      </w:tr>
      <w:tr w14:paraId="47128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shd w:val="clear" w:color="auto" w:fill="auto"/>
            <w:vAlign w:val="center"/>
          </w:tcPr>
          <w:p w14:paraId="7F17B6D0">
            <w:pPr>
              <w:adjustRightInd w:val="0"/>
              <w:snapToGrid w:val="0"/>
              <w:jc w:val="center"/>
              <w:rPr>
                <w:rFonts w:ascii="宋体" w:hAnsi="宋体" w:eastAsia="宋体"/>
                <w:szCs w:val="21"/>
              </w:rPr>
            </w:pPr>
            <w:r>
              <w:rPr>
                <w:rFonts w:ascii="宋体" w:hAnsi="宋体" w:eastAsia="宋体"/>
                <w:szCs w:val="21"/>
              </w:rPr>
              <w:t>1.4</w:t>
            </w:r>
          </w:p>
        </w:tc>
        <w:tc>
          <w:tcPr>
            <w:tcW w:w="1814" w:type="dxa"/>
            <w:shd w:val="clear" w:color="auto" w:fill="auto"/>
            <w:vAlign w:val="center"/>
          </w:tcPr>
          <w:p w14:paraId="4BCD3B27">
            <w:pPr>
              <w:adjustRightInd w:val="0"/>
              <w:snapToGrid w:val="0"/>
              <w:jc w:val="center"/>
              <w:rPr>
                <w:rFonts w:ascii="宋体" w:hAnsi="宋体" w:eastAsia="宋体"/>
                <w:szCs w:val="21"/>
                <w:lang w:eastAsia="zh-CN"/>
              </w:rPr>
            </w:pPr>
            <w:r>
              <w:rPr>
                <w:rFonts w:hint="eastAsia" w:ascii="宋体" w:hAnsi="宋体" w:eastAsia="宋体"/>
                <w:szCs w:val="21"/>
                <w:lang w:eastAsia="zh-CN"/>
              </w:rPr>
              <w:t>构成服务文件的其他资料</w:t>
            </w:r>
          </w:p>
        </w:tc>
        <w:tc>
          <w:tcPr>
            <w:tcW w:w="6422" w:type="dxa"/>
            <w:shd w:val="clear" w:color="auto" w:fill="auto"/>
            <w:vAlign w:val="center"/>
          </w:tcPr>
          <w:p w14:paraId="1B632F19">
            <w:pPr>
              <w:adjustRightInd w:val="0"/>
              <w:snapToGrid w:val="0"/>
              <w:rPr>
                <w:rFonts w:ascii="宋体" w:hAnsi="宋体" w:eastAsia="宋体"/>
                <w:szCs w:val="21"/>
                <w:lang w:eastAsia="zh-CN"/>
              </w:rPr>
            </w:pPr>
            <w:r>
              <w:rPr>
                <w:rFonts w:hint="eastAsia" w:ascii="宋体" w:hAnsi="宋体" w:eastAsia="宋体"/>
                <w:szCs w:val="21"/>
                <w:lang w:eastAsia="zh-CN"/>
              </w:rPr>
              <w:t>资料名称：</w:t>
            </w:r>
            <w:r>
              <w:rPr>
                <w:rFonts w:hint="eastAsia" w:ascii="宋体" w:hAnsi="宋体" w:eastAsia="宋体"/>
                <w:szCs w:val="21"/>
                <w:u w:val="single"/>
                <w:lang w:eastAsia="zh-CN"/>
              </w:rPr>
              <w:t xml:space="preserve">补遗、答疑 </w:t>
            </w:r>
          </w:p>
        </w:tc>
      </w:tr>
      <w:tr w14:paraId="20D41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shd w:val="clear" w:color="auto" w:fill="auto"/>
            <w:vAlign w:val="center"/>
          </w:tcPr>
          <w:p w14:paraId="2C3BB4E4">
            <w:pPr>
              <w:adjustRightInd w:val="0"/>
              <w:snapToGrid w:val="0"/>
              <w:jc w:val="center"/>
              <w:rPr>
                <w:rFonts w:ascii="宋体" w:hAnsi="宋体" w:eastAsia="宋体"/>
                <w:szCs w:val="21"/>
              </w:rPr>
            </w:pPr>
            <w:r>
              <w:rPr>
                <w:rFonts w:ascii="宋体" w:hAnsi="宋体" w:eastAsia="宋体"/>
                <w:szCs w:val="21"/>
              </w:rPr>
              <w:t>1.5</w:t>
            </w:r>
          </w:p>
        </w:tc>
        <w:tc>
          <w:tcPr>
            <w:tcW w:w="1814" w:type="dxa"/>
            <w:shd w:val="clear" w:color="auto" w:fill="auto"/>
            <w:vAlign w:val="center"/>
          </w:tcPr>
          <w:p w14:paraId="099756C3">
            <w:pPr>
              <w:adjustRightInd w:val="0"/>
              <w:snapToGrid w:val="0"/>
              <w:jc w:val="center"/>
              <w:rPr>
                <w:rFonts w:ascii="宋体" w:hAnsi="宋体" w:eastAsia="宋体"/>
                <w:szCs w:val="21"/>
                <w:lang w:eastAsia="zh-CN"/>
              </w:rPr>
            </w:pPr>
            <w:r>
              <w:rPr>
                <w:rFonts w:hint="eastAsia" w:ascii="宋体" w:hAnsi="宋体" w:eastAsia="宋体"/>
                <w:szCs w:val="21"/>
                <w:lang w:eastAsia="zh-CN"/>
              </w:rPr>
              <w:t>供应商要求澄清服务文件的时间</w:t>
            </w:r>
          </w:p>
        </w:tc>
        <w:tc>
          <w:tcPr>
            <w:tcW w:w="6422" w:type="dxa"/>
            <w:shd w:val="clear" w:color="auto" w:fill="auto"/>
            <w:vAlign w:val="center"/>
          </w:tcPr>
          <w:p w14:paraId="0DE838B5">
            <w:pPr>
              <w:adjustRightInd w:val="0"/>
              <w:snapToGrid w:val="0"/>
              <w:rPr>
                <w:rFonts w:ascii="宋体" w:hAnsi="宋体" w:eastAsia="宋体"/>
                <w:szCs w:val="21"/>
                <w:lang w:eastAsia="zh-CN"/>
              </w:rPr>
            </w:pPr>
            <w:r>
              <w:rPr>
                <w:rFonts w:hint="eastAsia" w:ascii="宋体" w:hAnsi="宋体" w:eastAsia="宋体"/>
                <w:szCs w:val="21"/>
                <w:lang w:eastAsia="zh-CN"/>
              </w:rPr>
              <w:t>在提交响应文件截止时间</w:t>
            </w:r>
            <w:r>
              <w:rPr>
                <w:rFonts w:hint="eastAsia" w:ascii="宋体" w:hAnsi="宋体" w:eastAsia="宋体"/>
                <w:szCs w:val="21"/>
                <w:u w:val="single"/>
                <w:lang w:eastAsia="zh-CN"/>
              </w:rPr>
              <w:t>2</w:t>
            </w:r>
            <w:r>
              <w:rPr>
                <w:rFonts w:hint="eastAsia" w:ascii="宋体" w:hAnsi="宋体" w:eastAsia="宋体"/>
                <w:szCs w:val="21"/>
                <w:u w:val="single"/>
                <w:lang w:val="en-US" w:eastAsia="zh-CN"/>
              </w:rPr>
              <w:t>小时</w:t>
            </w:r>
            <w:r>
              <w:rPr>
                <w:rFonts w:ascii="宋体" w:hAnsi="宋体" w:eastAsia="宋体"/>
                <w:szCs w:val="21"/>
                <w:lang w:eastAsia="zh-CN"/>
              </w:rPr>
              <w:t>前，所有获取了</w:t>
            </w:r>
            <w:r>
              <w:rPr>
                <w:rFonts w:hint="eastAsia" w:ascii="宋体" w:hAnsi="宋体" w:eastAsia="宋体"/>
                <w:szCs w:val="21"/>
                <w:lang w:eastAsia="zh-CN"/>
              </w:rPr>
              <w:t>采购服务</w:t>
            </w:r>
            <w:r>
              <w:rPr>
                <w:rFonts w:ascii="宋体" w:hAnsi="宋体" w:eastAsia="宋体"/>
                <w:szCs w:val="21"/>
                <w:lang w:eastAsia="zh-CN"/>
              </w:rPr>
              <w:t>文件的潜在</w:t>
            </w:r>
            <w:r>
              <w:rPr>
                <w:rFonts w:hint="eastAsia" w:ascii="宋体" w:hAnsi="宋体" w:eastAsia="宋体"/>
                <w:szCs w:val="21"/>
                <w:lang w:eastAsia="zh-CN"/>
              </w:rPr>
              <w:t>供应商可</w:t>
            </w:r>
            <w:r>
              <w:rPr>
                <w:rFonts w:ascii="宋体" w:hAnsi="宋体" w:eastAsia="宋体"/>
                <w:szCs w:val="21"/>
                <w:lang w:eastAsia="zh-CN"/>
              </w:rPr>
              <w:t>通过</w:t>
            </w:r>
            <w:r>
              <w:rPr>
                <w:rFonts w:hint="eastAsia" w:ascii="宋体" w:hAnsi="宋体" w:eastAsia="宋体"/>
                <w:szCs w:val="21"/>
                <w:lang w:eastAsia="zh-CN"/>
              </w:rPr>
              <w:t>电子邮件</w:t>
            </w:r>
            <w:r>
              <w:rPr>
                <w:rFonts w:ascii="宋体" w:hAnsi="宋体" w:eastAsia="宋体"/>
                <w:szCs w:val="21"/>
                <w:lang w:eastAsia="zh-CN"/>
              </w:rPr>
              <w:t>方式向</w:t>
            </w:r>
            <w:r>
              <w:rPr>
                <w:rFonts w:hint="eastAsia" w:ascii="宋体" w:hAnsi="宋体" w:eastAsia="宋体"/>
                <w:szCs w:val="21"/>
                <w:lang w:eastAsia="zh-CN"/>
              </w:rPr>
              <w:t>服务</w:t>
            </w:r>
            <w:r>
              <w:rPr>
                <w:rFonts w:ascii="宋体" w:hAnsi="宋体" w:eastAsia="宋体"/>
                <w:szCs w:val="21"/>
                <w:lang w:eastAsia="zh-CN"/>
              </w:rPr>
              <w:t>人进行署名提问，</w:t>
            </w:r>
            <w:r>
              <w:rPr>
                <w:rFonts w:hint="eastAsia" w:ascii="宋体" w:hAnsi="宋体" w:eastAsia="宋体"/>
                <w:szCs w:val="21"/>
                <w:lang w:eastAsia="zh-CN"/>
              </w:rPr>
              <w:t>服务</w:t>
            </w:r>
            <w:r>
              <w:rPr>
                <w:rFonts w:ascii="宋体" w:hAnsi="宋体" w:eastAsia="宋体"/>
                <w:szCs w:val="21"/>
                <w:lang w:eastAsia="zh-CN"/>
              </w:rPr>
              <w:t>人需对所有潜在</w:t>
            </w:r>
            <w:r>
              <w:rPr>
                <w:rFonts w:hint="eastAsia" w:ascii="宋体" w:hAnsi="宋体" w:eastAsia="宋体"/>
                <w:szCs w:val="21"/>
                <w:lang w:eastAsia="zh-CN"/>
              </w:rPr>
              <w:t>供应商</w:t>
            </w:r>
            <w:r>
              <w:rPr>
                <w:rFonts w:ascii="宋体" w:hAnsi="宋体" w:eastAsia="宋体"/>
                <w:szCs w:val="21"/>
                <w:lang w:eastAsia="zh-CN"/>
              </w:rPr>
              <w:t>进行统一回复。</w:t>
            </w:r>
          </w:p>
        </w:tc>
      </w:tr>
      <w:tr w14:paraId="5D1EC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shd w:val="clear" w:color="auto" w:fill="auto"/>
            <w:vAlign w:val="center"/>
          </w:tcPr>
          <w:p w14:paraId="0499FE7C">
            <w:pPr>
              <w:adjustRightInd w:val="0"/>
              <w:snapToGrid w:val="0"/>
              <w:jc w:val="center"/>
              <w:rPr>
                <w:rFonts w:ascii="宋体" w:hAnsi="宋体" w:eastAsia="宋体"/>
                <w:szCs w:val="21"/>
              </w:rPr>
            </w:pPr>
            <w:r>
              <w:rPr>
                <w:rFonts w:ascii="宋体" w:hAnsi="宋体" w:eastAsia="宋体"/>
                <w:szCs w:val="21"/>
              </w:rPr>
              <w:t>1.6</w:t>
            </w:r>
          </w:p>
        </w:tc>
        <w:tc>
          <w:tcPr>
            <w:tcW w:w="1814" w:type="dxa"/>
            <w:shd w:val="clear" w:color="auto" w:fill="auto"/>
            <w:vAlign w:val="center"/>
          </w:tcPr>
          <w:p w14:paraId="22C47E1E">
            <w:pPr>
              <w:adjustRightInd w:val="0"/>
              <w:snapToGrid w:val="0"/>
              <w:jc w:val="center"/>
              <w:rPr>
                <w:rFonts w:ascii="宋体" w:hAnsi="宋体" w:eastAsia="宋体"/>
                <w:szCs w:val="21"/>
                <w:lang w:eastAsia="zh-CN"/>
              </w:rPr>
            </w:pPr>
            <w:r>
              <w:rPr>
                <w:rFonts w:hint="eastAsia" w:ascii="宋体" w:hAnsi="宋体" w:eastAsia="宋体"/>
                <w:szCs w:val="21"/>
                <w:lang w:eastAsia="zh-CN"/>
              </w:rPr>
              <w:t>服务人澄清或修改采购文件</w:t>
            </w:r>
          </w:p>
        </w:tc>
        <w:tc>
          <w:tcPr>
            <w:tcW w:w="6422" w:type="dxa"/>
            <w:shd w:val="clear" w:color="auto" w:fill="auto"/>
            <w:vAlign w:val="center"/>
          </w:tcPr>
          <w:p w14:paraId="6726F8AC">
            <w:pPr>
              <w:adjustRightInd w:val="0"/>
              <w:snapToGrid w:val="0"/>
              <w:rPr>
                <w:rFonts w:ascii="宋体" w:hAnsi="宋体" w:eastAsia="宋体"/>
                <w:szCs w:val="21"/>
                <w:lang w:eastAsia="zh-CN"/>
              </w:rPr>
            </w:pPr>
            <w:r>
              <w:rPr>
                <w:rFonts w:hint="eastAsia" w:ascii="宋体" w:hAnsi="宋体" w:eastAsia="宋体"/>
                <w:szCs w:val="21"/>
                <w:lang w:eastAsia="zh-CN"/>
              </w:rPr>
              <w:t>服务</w:t>
            </w:r>
            <w:r>
              <w:rPr>
                <w:rFonts w:ascii="宋体" w:hAnsi="宋体" w:eastAsia="宋体"/>
                <w:szCs w:val="21"/>
                <w:lang w:eastAsia="zh-CN"/>
              </w:rPr>
              <w:t>人可根据</w:t>
            </w:r>
            <w:r>
              <w:rPr>
                <w:rFonts w:hint="eastAsia" w:ascii="宋体" w:hAnsi="宋体" w:eastAsia="宋体"/>
                <w:szCs w:val="21"/>
                <w:lang w:eastAsia="zh-CN"/>
              </w:rPr>
              <w:t>供应商</w:t>
            </w:r>
            <w:r>
              <w:rPr>
                <w:rFonts w:ascii="宋体" w:hAnsi="宋体" w:eastAsia="宋体"/>
                <w:szCs w:val="21"/>
                <w:lang w:eastAsia="zh-CN"/>
              </w:rPr>
              <w:t>的要求或主动对</w:t>
            </w:r>
            <w:r>
              <w:rPr>
                <w:rFonts w:hint="eastAsia" w:ascii="宋体" w:hAnsi="宋体" w:eastAsia="宋体"/>
                <w:szCs w:val="21"/>
                <w:lang w:eastAsia="zh-CN"/>
              </w:rPr>
              <w:t>服务</w:t>
            </w:r>
            <w:r>
              <w:rPr>
                <w:rFonts w:ascii="宋体" w:hAnsi="宋体" w:eastAsia="宋体"/>
                <w:szCs w:val="21"/>
                <w:lang w:eastAsia="zh-CN"/>
              </w:rPr>
              <w:t>文件进行澄清或修改。澄清或修改的内容以补充文件的形式发给所有获取</w:t>
            </w:r>
            <w:r>
              <w:rPr>
                <w:rFonts w:hint="eastAsia" w:ascii="宋体" w:hAnsi="宋体" w:eastAsia="宋体"/>
                <w:szCs w:val="21"/>
                <w:lang w:eastAsia="zh-CN"/>
              </w:rPr>
              <w:t>采购服务</w:t>
            </w:r>
            <w:r>
              <w:rPr>
                <w:rFonts w:ascii="宋体" w:hAnsi="宋体" w:eastAsia="宋体"/>
                <w:szCs w:val="21"/>
                <w:lang w:eastAsia="zh-CN"/>
              </w:rPr>
              <w:t>文件的</w:t>
            </w:r>
            <w:r>
              <w:rPr>
                <w:rFonts w:hint="eastAsia" w:ascii="宋体" w:hAnsi="宋体" w:eastAsia="宋体"/>
                <w:szCs w:val="21"/>
                <w:lang w:eastAsia="zh-CN"/>
              </w:rPr>
              <w:t>供应商</w:t>
            </w:r>
            <w:r>
              <w:rPr>
                <w:rFonts w:ascii="宋体" w:hAnsi="宋体" w:eastAsia="宋体"/>
                <w:szCs w:val="21"/>
                <w:lang w:eastAsia="zh-CN"/>
              </w:rPr>
              <w:t>。</w:t>
            </w:r>
            <w:r>
              <w:rPr>
                <w:rFonts w:hint="eastAsia" w:ascii="宋体" w:hAnsi="宋体" w:eastAsia="宋体"/>
                <w:szCs w:val="21"/>
                <w:lang w:eastAsia="zh-CN"/>
              </w:rPr>
              <w:t>服务</w:t>
            </w:r>
            <w:r>
              <w:rPr>
                <w:rFonts w:ascii="宋体" w:hAnsi="宋体" w:eastAsia="宋体"/>
                <w:szCs w:val="21"/>
                <w:lang w:eastAsia="zh-CN"/>
              </w:rPr>
              <w:t>人可视具体情况在补充文件中通知</w:t>
            </w:r>
            <w:r>
              <w:rPr>
                <w:rFonts w:hint="eastAsia" w:ascii="宋体" w:hAnsi="宋体" w:eastAsia="宋体"/>
                <w:szCs w:val="21"/>
                <w:lang w:eastAsia="zh-CN"/>
              </w:rPr>
              <w:t>供应商</w:t>
            </w:r>
            <w:r>
              <w:rPr>
                <w:rFonts w:ascii="宋体" w:hAnsi="宋体" w:eastAsia="宋体"/>
                <w:szCs w:val="21"/>
                <w:lang w:eastAsia="zh-CN"/>
              </w:rPr>
              <w:t>推迟递交响应文件的截止时间。</w:t>
            </w:r>
          </w:p>
        </w:tc>
      </w:tr>
      <w:tr w14:paraId="605B8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shd w:val="clear" w:color="auto" w:fill="auto"/>
            <w:vAlign w:val="center"/>
          </w:tcPr>
          <w:p w14:paraId="018617D1">
            <w:pPr>
              <w:adjustRightInd w:val="0"/>
              <w:snapToGrid w:val="0"/>
              <w:jc w:val="center"/>
              <w:rPr>
                <w:rFonts w:ascii="宋体" w:hAnsi="宋体" w:eastAsia="宋体"/>
                <w:szCs w:val="21"/>
              </w:rPr>
            </w:pPr>
            <w:r>
              <w:rPr>
                <w:rFonts w:ascii="宋体" w:hAnsi="宋体" w:eastAsia="宋体"/>
                <w:szCs w:val="21"/>
              </w:rPr>
              <w:t>1.7</w:t>
            </w:r>
          </w:p>
        </w:tc>
        <w:tc>
          <w:tcPr>
            <w:tcW w:w="1814" w:type="dxa"/>
            <w:shd w:val="clear" w:color="auto" w:fill="auto"/>
            <w:vAlign w:val="center"/>
          </w:tcPr>
          <w:p w14:paraId="104C564A">
            <w:pPr>
              <w:adjustRightInd w:val="0"/>
              <w:snapToGrid w:val="0"/>
              <w:jc w:val="center"/>
              <w:rPr>
                <w:rFonts w:ascii="宋体" w:hAnsi="宋体" w:eastAsia="宋体"/>
                <w:szCs w:val="21"/>
                <w:lang w:eastAsia="zh-CN"/>
              </w:rPr>
            </w:pPr>
            <w:r>
              <w:rPr>
                <w:rFonts w:hint="eastAsia" w:ascii="宋体" w:hAnsi="宋体" w:eastAsia="宋体"/>
                <w:szCs w:val="21"/>
                <w:lang w:eastAsia="zh-CN"/>
              </w:rPr>
              <w:t>供应商确认收到服务文件补充文件</w:t>
            </w:r>
          </w:p>
        </w:tc>
        <w:tc>
          <w:tcPr>
            <w:tcW w:w="6422" w:type="dxa"/>
            <w:shd w:val="clear" w:color="auto" w:fill="auto"/>
            <w:vAlign w:val="center"/>
          </w:tcPr>
          <w:p w14:paraId="5B97128C">
            <w:pPr>
              <w:adjustRightInd w:val="0"/>
              <w:snapToGrid w:val="0"/>
              <w:rPr>
                <w:rFonts w:ascii="宋体" w:hAnsi="宋体" w:eastAsia="宋体"/>
                <w:szCs w:val="21"/>
                <w:lang w:eastAsia="zh-CN"/>
              </w:rPr>
            </w:pPr>
            <w:r>
              <w:rPr>
                <w:rFonts w:hint="eastAsia" w:ascii="宋体" w:hAnsi="宋体" w:eastAsia="宋体"/>
                <w:szCs w:val="21"/>
                <w:lang w:eastAsia="zh-CN"/>
              </w:rPr>
              <w:t>确认的最晚时间：</w:t>
            </w:r>
            <w:r>
              <w:rPr>
                <w:rFonts w:hint="eastAsia" w:ascii="宋体" w:hAnsi="宋体" w:eastAsia="宋体"/>
                <w:szCs w:val="21"/>
                <w:u w:val="single"/>
                <w:lang w:eastAsia="zh-CN"/>
              </w:rPr>
              <w:t>响应截止时间2</w:t>
            </w:r>
            <w:r>
              <w:rPr>
                <w:rFonts w:hint="eastAsia" w:ascii="宋体" w:hAnsi="宋体" w:eastAsia="宋体"/>
                <w:szCs w:val="21"/>
                <w:u w:val="single"/>
                <w:lang w:val="en-US" w:eastAsia="zh-CN"/>
              </w:rPr>
              <w:t>小时</w:t>
            </w:r>
            <w:r>
              <w:rPr>
                <w:rFonts w:ascii="宋体" w:hAnsi="宋体" w:eastAsia="宋体"/>
                <w:szCs w:val="21"/>
                <w:u w:val="single"/>
                <w:lang w:eastAsia="zh-CN"/>
              </w:rPr>
              <w:t>前</w:t>
            </w:r>
          </w:p>
          <w:p w14:paraId="4DAF7D02">
            <w:pPr>
              <w:adjustRightInd w:val="0"/>
              <w:snapToGrid w:val="0"/>
              <w:rPr>
                <w:rFonts w:ascii="宋体" w:hAnsi="宋体" w:eastAsia="宋体"/>
                <w:szCs w:val="21"/>
                <w:lang w:eastAsia="zh-CN"/>
              </w:rPr>
            </w:pPr>
            <w:r>
              <w:rPr>
                <w:rFonts w:hint="eastAsia" w:ascii="宋体" w:hAnsi="宋体" w:eastAsia="宋体"/>
                <w:szCs w:val="21"/>
                <w:lang w:eastAsia="zh-CN"/>
              </w:rPr>
              <w:t>确认的方式：服务人以电子邮件方式发送澄清或修改文件。如供应商未及时查阅或查看的，视为已签收。由于供应商原因未查阅或查看造成的后果由供应商自行负责。</w:t>
            </w:r>
          </w:p>
        </w:tc>
      </w:tr>
      <w:tr w14:paraId="6BFA3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shd w:val="clear" w:color="auto" w:fill="auto"/>
            <w:vAlign w:val="center"/>
          </w:tcPr>
          <w:p w14:paraId="323DEF42">
            <w:pPr>
              <w:adjustRightInd w:val="0"/>
              <w:snapToGrid w:val="0"/>
              <w:jc w:val="center"/>
              <w:rPr>
                <w:rFonts w:ascii="宋体" w:hAnsi="宋体" w:eastAsia="宋体"/>
                <w:szCs w:val="21"/>
              </w:rPr>
            </w:pPr>
            <w:r>
              <w:rPr>
                <w:rFonts w:ascii="宋体" w:hAnsi="宋体" w:eastAsia="宋体"/>
                <w:szCs w:val="21"/>
              </w:rPr>
              <w:t>1.8</w:t>
            </w:r>
          </w:p>
        </w:tc>
        <w:tc>
          <w:tcPr>
            <w:tcW w:w="1814" w:type="dxa"/>
            <w:shd w:val="clear" w:color="auto" w:fill="auto"/>
            <w:vAlign w:val="center"/>
          </w:tcPr>
          <w:p w14:paraId="0D10722C">
            <w:pPr>
              <w:adjustRightInd w:val="0"/>
              <w:snapToGrid w:val="0"/>
              <w:jc w:val="center"/>
              <w:rPr>
                <w:rFonts w:ascii="宋体" w:hAnsi="宋体" w:eastAsia="宋体"/>
                <w:szCs w:val="21"/>
              </w:rPr>
            </w:pPr>
            <w:r>
              <w:rPr>
                <w:rFonts w:hint="eastAsia" w:ascii="宋体" w:hAnsi="宋体" w:eastAsia="宋体"/>
                <w:szCs w:val="21"/>
              </w:rPr>
              <w:t>最高限价</w:t>
            </w:r>
          </w:p>
        </w:tc>
        <w:tc>
          <w:tcPr>
            <w:tcW w:w="6422" w:type="dxa"/>
            <w:shd w:val="clear" w:color="auto" w:fill="auto"/>
            <w:vAlign w:val="center"/>
          </w:tcPr>
          <w:p w14:paraId="4AF8C87E">
            <w:pPr>
              <w:adjustRightInd w:val="0"/>
              <w:snapToGrid w:val="0"/>
              <w:rPr>
                <w:rFonts w:ascii="宋体" w:hAnsi="宋体" w:eastAsia="宋体"/>
                <w:szCs w:val="21"/>
                <w:lang w:eastAsia="zh-CN"/>
              </w:rPr>
            </w:pPr>
            <w:r>
              <w:rPr>
                <w:rFonts w:ascii="宋体" w:hAnsi="宋体" w:eastAsia="宋体"/>
                <w:szCs w:val="21"/>
                <w:lang w:eastAsia="zh-CN"/>
              </w:rPr>
              <w:t>□</w:t>
            </w:r>
            <w:r>
              <w:rPr>
                <w:rFonts w:hint="eastAsia" w:ascii="宋体" w:hAnsi="宋体" w:eastAsia="宋体"/>
                <w:szCs w:val="21"/>
                <w:lang w:eastAsia="zh-CN"/>
              </w:rPr>
              <w:t>无</w:t>
            </w:r>
          </w:p>
          <w:p w14:paraId="453060B1">
            <w:pPr>
              <w:adjustRightInd w:val="0"/>
              <w:snapToGrid w:val="0"/>
              <w:rPr>
                <w:rFonts w:ascii="宋体" w:hAnsi="宋体" w:eastAsia="宋体"/>
                <w:szCs w:val="21"/>
                <w:lang w:eastAsia="zh-CN"/>
              </w:rPr>
            </w:pPr>
            <w:r>
              <w:rPr>
                <w:rFonts w:hint="eastAsia" w:ascii="宋体" w:hAnsi="宋体" w:eastAsia="宋体"/>
                <w:szCs w:val="21"/>
                <w:lang w:eastAsia="zh-CN"/>
              </w:rPr>
              <w:sym w:font="Wingdings" w:char="00FE"/>
            </w:r>
            <w:r>
              <w:rPr>
                <w:rFonts w:hint="eastAsia" w:ascii="宋体" w:hAnsi="宋体" w:eastAsia="宋体"/>
                <w:szCs w:val="21"/>
                <w:lang w:eastAsia="zh-CN"/>
              </w:rPr>
              <w:t xml:space="preserve">有，含税最高限价：人民币 </w:t>
            </w:r>
            <w:r>
              <w:rPr>
                <w:rFonts w:hint="eastAsia" w:ascii="宋体" w:hAnsi="宋体" w:eastAsia="宋体"/>
                <w:szCs w:val="21"/>
                <w:u w:val="single"/>
                <w:lang w:eastAsia="zh-CN"/>
              </w:rPr>
              <w:t>贰拾壹万陆仟壹佰肆拾伍元整（￥：216145元</w:t>
            </w:r>
            <w:r>
              <w:rPr>
                <w:rFonts w:hint="eastAsia" w:ascii="宋体" w:hAnsi="宋体" w:eastAsia="宋体"/>
                <w:szCs w:val="21"/>
                <w:u w:val="single"/>
                <w:lang w:val="en-US" w:eastAsia="zh-CN"/>
              </w:rPr>
              <w:t>/年</w:t>
            </w:r>
            <w:r>
              <w:rPr>
                <w:rFonts w:hint="eastAsia" w:ascii="宋体" w:hAnsi="宋体" w:eastAsia="宋体"/>
                <w:szCs w:val="21"/>
                <w:u w:val="single"/>
                <w:lang w:eastAsia="zh-CN"/>
              </w:rPr>
              <w:t>）</w:t>
            </w:r>
            <w:r>
              <w:rPr>
                <w:rFonts w:hint="eastAsia" w:ascii="宋体" w:hAnsi="宋体" w:eastAsia="宋体"/>
                <w:szCs w:val="21"/>
                <w:lang w:eastAsia="zh-CN"/>
              </w:rPr>
              <w:t>，超过含税最高限价的做否决采购处理。</w:t>
            </w:r>
          </w:p>
        </w:tc>
      </w:tr>
      <w:tr w14:paraId="4FC5F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shd w:val="clear" w:color="auto" w:fill="auto"/>
            <w:vAlign w:val="center"/>
          </w:tcPr>
          <w:p w14:paraId="78C68A68">
            <w:pPr>
              <w:adjustRightInd w:val="0"/>
              <w:snapToGrid w:val="0"/>
              <w:jc w:val="center"/>
              <w:rPr>
                <w:rFonts w:ascii="宋体" w:hAnsi="宋体" w:eastAsia="宋体"/>
                <w:szCs w:val="21"/>
              </w:rPr>
            </w:pPr>
            <w:r>
              <w:rPr>
                <w:rFonts w:ascii="宋体" w:hAnsi="宋体" w:eastAsia="宋体"/>
                <w:szCs w:val="21"/>
              </w:rPr>
              <w:t>1.9</w:t>
            </w:r>
          </w:p>
        </w:tc>
        <w:tc>
          <w:tcPr>
            <w:tcW w:w="1814" w:type="dxa"/>
            <w:shd w:val="clear" w:color="auto" w:fill="auto"/>
            <w:vAlign w:val="center"/>
          </w:tcPr>
          <w:p w14:paraId="73B89DE8">
            <w:pPr>
              <w:adjustRightInd w:val="0"/>
              <w:snapToGrid w:val="0"/>
              <w:jc w:val="center"/>
              <w:rPr>
                <w:rFonts w:ascii="宋体" w:hAnsi="宋体" w:eastAsia="宋体"/>
                <w:szCs w:val="21"/>
              </w:rPr>
            </w:pPr>
            <w:r>
              <w:rPr>
                <w:rFonts w:hint="eastAsia" w:ascii="宋体" w:hAnsi="宋体" w:eastAsia="宋体"/>
                <w:szCs w:val="21"/>
              </w:rPr>
              <w:t>报价要求</w:t>
            </w:r>
          </w:p>
        </w:tc>
        <w:tc>
          <w:tcPr>
            <w:tcW w:w="6422" w:type="dxa"/>
            <w:shd w:val="clear" w:color="auto" w:fill="auto"/>
            <w:vAlign w:val="center"/>
          </w:tcPr>
          <w:p w14:paraId="0C8EBD4D">
            <w:pPr>
              <w:adjustRightInd w:val="0"/>
              <w:snapToGrid w:val="0"/>
              <w:rPr>
                <w:rFonts w:hint="default" w:ascii="宋体" w:hAnsi="宋体" w:eastAsia="宋体"/>
                <w:szCs w:val="21"/>
                <w:lang w:val="en-US" w:eastAsia="zh-CN"/>
              </w:rPr>
            </w:pPr>
            <w:r>
              <w:rPr>
                <w:rFonts w:hint="eastAsia" w:ascii="宋体" w:hAnsi="宋体" w:eastAsia="宋体"/>
                <w:szCs w:val="21"/>
                <w:lang w:eastAsia="zh-CN"/>
              </w:rPr>
              <w:t>本次报价采用固</w:t>
            </w:r>
            <w:r>
              <w:rPr>
                <w:rFonts w:hint="eastAsia" w:ascii="宋体" w:hAnsi="宋体" w:eastAsia="宋体"/>
                <w:sz w:val="22"/>
                <w:szCs w:val="22"/>
                <w:lang w:eastAsia="zh-CN"/>
              </w:rPr>
              <w:t>定综合单价的形式。</w:t>
            </w:r>
            <w:r>
              <w:rPr>
                <w:rFonts w:hint="eastAsia" w:asciiTheme="minorEastAsia" w:hAnsiTheme="minorEastAsia" w:eastAsiaTheme="minorEastAsia" w:cstheme="minorEastAsia"/>
                <w:spacing w:val="-5"/>
                <w:sz w:val="22"/>
                <w:szCs w:val="22"/>
                <w:lang w:val="en-US" w:eastAsia="zh-CN"/>
              </w:rPr>
              <w:t>按月结算，凭维修单及发票支付</w:t>
            </w:r>
            <w:r>
              <w:rPr>
                <w:rFonts w:hint="eastAsia" w:asciiTheme="minorEastAsia" w:hAnsiTheme="minorEastAsia" w:cstheme="minorEastAsia"/>
                <w:spacing w:val="-5"/>
                <w:sz w:val="22"/>
                <w:szCs w:val="22"/>
                <w:lang w:val="en-US" w:eastAsia="zh-CN"/>
              </w:rPr>
              <w:t>。</w:t>
            </w:r>
          </w:p>
          <w:p w14:paraId="5B00FBBA">
            <w:pPr>
              <w:adjustRightInd w:val="0"/>
              <w:snapToGrid w:val="0"/>
              <w:rPr>
                <w:rFonts w:ascii="宋体" w:hAnsi="宋体" w:eastAsia="宋体"/>
                <w:szCs w:val="21"/>
                <w:lang w:eastAsia="zh-CN"/>
              </w:rPr>
            </w:pPr>
            <w:r>
              <w:rPr>
                <w:rFonts w:hint="eastAsia" w:ascii="宋体" w:hAnsi="宋体" w:eastAsia="宋体"/>
                <w:szCs w:val="21"/>
                <w:lang w:eastAsia="zh-CN"/>
              </w:rPr>
              <w:t>报价应为人民币含税价</w:t>
            </w:r>
            <w:r>
              <w:rPr>
                <w:rFonts w:hint="eastAsia" w:ascii="宋体" w:hAnsi="宋体" w:eastAsia="宋体"/>
                <w:szCs w:val="21"/>
                <w:u w:val="single"/>
                <w:lang w:eastAsia="zh-CN"/>
              </w:rPr>
              <w:t xml:space="preserve"> </w:t>
            </w:r>
            <w:r>
              <w:rPr>
                <w:rFonts w:hint="eastAsia" w:ascii="宋体" w:hAnsi="宋体" w:eastAsia="宋体"/>
                <w:szCs w:val="21"/>
                <w:u w:val="single"/>
                <w:lang w:val="en-US" w:eastAsia="zh-CN"/>
              </w:rPr>
              <w:t xml:space="preserve">     </w:t>
            </w:r>
            <w:r>
              <w:rPr>
                <w:rFonts w:hint="eastAsia" w:ascii="宋体" w:hAnsi="宋体" w:eastAsia="宋体"/>
                <w:szCs w:val="21"/>
                <w:u w:val="none"/>
                <w:lang w:eastAsia="zh-CN"/>
              </w:rPr>
              <w:t>（￥：</w:t>
            </w:r>
            <w:r>
              <w:rPr>
                <w:rFonts w:hint="eastAsia" w:ascii="宋体" w:hAnsi="宋体" w:eastAsia="宋体"/>
                <w:szCs w:val="21"/>
                <w:u w:val="single"/>
                <w:lang w:val="en-US" w:eastAsia="zh-CN"/>
              </w:rPr>
              <w:t xml:space="preserve">     </w:t>
            </w:r>
            <w:r>
              <w:rPr>
                <w:rFonts w:hint="eastAsia" w:ascii="宋体" w:hAnsi="宋体" w:eastAsia="宋体"/>
                <w:szCs w:val="21"/>
                <w:u w:val="single"/>
                <w:lang w:eastAsia="zh-CN"/>
              </w:rPr>
              <w:t xml:space="preserve"> </w:t>
            </w:r>
            <w:r>
              <w:rPr>
                <w:rFonts w:hint="eastAsia" w:ascii="宋体" w:hAnsi="宋体" w:eastAsia="宋体"/>
                <w:szCs w:val="21"/>
                <w:u w:val="none"/>
                <w:lang w:eastAsia="zh-CN"/>
              </w:rPr>
              <w:t>）</w:t>
            </w:r>
            <w:r>
              <w:rPr>
                <w:rFonts w:hint="eastAsia" w:ascii="宋体" w:hAnsi="宋体" w:eastAsia="宋体"/>
                <w:szCs w:val="21"/>
                <w:lang w:eastAsia="zh-CN"/>
              </w:rPr>
              <w:t>，</w:t>
            </w:r>
            <w:r>
              <w:rPr>
                <w:rFonts w:hint="eastAsia" w:ascii="宋体" w:hAnsi="宋体" w:eastAsia="宋体" w:cstheme="minorEastAsia"/>
                <w:szCs w:val="21"/>
                <w:lang w:eastAsia="zh-CN" w:bidi="ar"/>
              </w:rPr>
              <w:t>已包含将货物送达服务人指定地点、现场专业检测采样完毕、出具检测报告、经服务人验收合格并交付使用及售后服务等所有可能发生的全部费用。包括投标产品设计生产制作（出厂备件及清单、说明书及其他相关技术资料等）、包装、运输（含装卸费、搬运费、运保费等）、现场检测（含测试设备，采样设备、检测设施设备等服务所需的辅助材料）、产品检验检测、随机赠品（或促销品）、验收、售后服务（含培训、技术服务、质保期维护费、维修所需的工具等）、税费、管理费、利润以及明示或暗示的所有责任、义务和政策风险等所有费用。</w:t>
            </w:r>
          </w:p>
        </w:tc>
      </w:tr>
      <w:tr w14:paraId="6D09F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shd w:val="clear" w:color="auto" w:fill="auto"/>
            <w:vAlign w:val="center"/>
          </w:tcPr>
          <w:p w14:paraId="7896DD1D">
            <w:pPr>
              <w:adjustRightInd w:val="0"/>
              <w:snapToGrid w:val="0"/>
              <w:jc w:val="center"/>
              <w:rPr>
                <w:rFonts w:ascii="宋体" w:hAnsi="宋体" w:eastAsia="宋体"/>
                <w:szCs w:val="21"/>
              </w:rPr>
            </w:pPr>
            <w:r>
              <w:rPr>
                <w:rFonts w:ascii="宋体" w:hAnsi="宋体" w:eastAsia="宋体"/>
                <w:szCs w:val="21"/>
              </w:rPr>
              <w:t>1.10</w:t>
            </w:r>
          </w:p>
        </w:tc>
        <w:tc>
          <w:tcPr>
            <w:tcW w:w="1814" w:type="dxa"/>
            <w:shd w:val="clear" w:color="auto" w:fill="auto"/>
            <w:vAlign w:val="center"/>
          </w:tcPr>
          <w:p w14:paraId="4EAD8D6E">
            <w:pPr>
              <w:adjustRightInd w:val="0"/>
              <w:snapToGrid w:val="0"/>
              <w:jc w:val="center"/>
              <w:rPr>
                <w:rFonts w:ascii="宋体" w:hAnsi="宋体" w:eastAsia="宋体"/>
                <w:szCs w:val="21"/>
              </w:rPr>
            </w:pPr>
            <w:r>
              <w:rPr>
                <w:rFonts w:hint="eastAsia" w:ascii="宋体" w:hAnsi="宋体" w:eastAsia="宋体"/>
                <w:szCs w:val="21"/>
                <w:lang w:eastAsia="zh-CN"/>
              </w:rPr>
              <w:t>采购</w:t>
            </w:r>
            <w:r>
              <w:rPr>
                <w:rFonts w:hint="eastAsia" w:ascii="宋体" w:hAnsi="宋体" w:eastAsia="宋体"/>
                <w:szCs w:val="21"/>
              </w:rPr>
              <w:t>有效期</w:t>
            </w:r>
          </w:p>
        </w:tc>
        <w:tc>
          <w:tcPr>
            <w:tcW w:w="6422" w:type="dxa"/>
            <w:shd w:val="clear" w:color="auto" w:fill="auto"/>
            <w:vAlign w:val="center"/>
          </w:tcPr>
          <w:p w14:paraId="7317A460">
            <w:pPr>
              <w:adjustRightInd w:val="0"/>
              <w:snapToGrid w:val="0"/>
              <w:rPr>
                <w:rFonts w:ascii="宋体" w:hAnsi="宋体" w:eastAsia="宋体"/>
                <w:szCs w:val="21"/>
              </w:rPr>
            </w:pPr>
            <w:r>
              <w:rPr>
                <w:rFonts w:hint="eastAsia"/>
                <w:u w:color="000000"/>
                <w:lang w:eastAsia="zh-CN"/>
              </w:rPr>
              <w:t>自采购</w:t>
            </w:r>
            <w:r>
              <w:rPr>
                <w:rFonts w:hint="eastAsia"/>
                <w:u w:color="000000"/>
                <w:lang w:val="en-US" w:eastAsia="zh-CN"/>
              </w:rPr>
              <w:t>公告之日</w:t>
            </w:r>
            <w:r>
              <w:rPr>
                <w:rFonts w:hint="eastAsia"/>
                <w:u w:color="000000"/>
                <w:lang w:eastAsia="zh-CN"/>
              </w:rPr>
              <w:t>起</w:t>
            </w:r>
            <w:r>
              <w:rPr>
                <w:rFonts w:hint="eastAsia"/>
                <w:u w:color="000000"/>
                <w:lang w:val="en-US" w:eastAsia="zh-CN"/>
              </w:rPr>
              <w:t>8</w:t>
            </w:r>
            <w:r>
              <w:rPr>
                <w:rFonts w:hint="eastAsia"/>
                <w:u w:color="000000"/>
                <w:lang w:eastAsia="zh-CN"/>
              </w:rPr>
              <w:t>个日历天。</w:t>
            </w:r>
          </w:p>
        </w:tc>
      </w:tr>
      <w:tr w14:paraId="218DC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shd w:val="clear" w:color="auto" w:fill="auto"/>
            <w:vAlign w:val="center"/>
          </w:tcPr>
          <w:p w14:paraId="32EB257E">
            <w:pPr>
              <w:adjustRightInd w:val="0"/>
              <w:snapToGrid w:val="0"/>
              <w:jc w:val="center"/>
              <w:rPr>
                <w:rFonts w:ascii="宋体" w:hAnsi="宋体" w:eastAsia="宋体"/>
                <w:szCs w:val="21"/>
              </w:rPr>
            </w:pPr>
            <w:r>
              <w:rPr>
                <w:rFonts w:ascii="宋体" w:hAnsi="宋体" w:eastAsia="宋体"/>
                <w:szCs w:val="21"/>
              </w:rPr>
              <w:t>1.11</w:t>
            </w:r>
          </w:p>
        </w:tc>
        <w:tc>
          <w:tcPr>
            <w:tcW w:w="1814" w:type="dxa"/>
            <w:shd w:val="clear" w:color="auto" w:fill="auto"/>
            <w:vAlign w:val="center"/>
          </w:tcPr>
          <w:p w14:paraId="020A27D2">
            <w:pPr>
              <w:adjustRightInd w:val="0"/>
              <w:snapToGrid w:val="0"/>
              <w:jc w:val="center"/>
              <w:rPr>
                <w:rFonts w:ascii="宋体" w:hAnsi="宋体" w:eastAsia="宋体"/>
                <w:szCs w:val="21"/>
              </w:rPr>
            </w:pPr>
            <w:r>
              <w:rPr>
                <w:rFonts w:hint="eastAsia" w:ascii="宋体" w:hAnsi="宋体" w:eastAsia="宋体"/>
                <w:szCs w:val="21"/>
                <w:lang w:eastAsia="zh-CN"/>
              </w:rPr>
              <w:t>采购</w:t>
            </w:r>
            <w:r>
              <w:rPr>
                <w:rFonts w:hint="eastAsia" w:ascii="宋体" w:hAnsi="宋体" w:eastAsia="宋体"/>
                <w:szCs w:val="21"/>
              </w:rPr>
              <w:t>保证金</w:t>
            </w:r>
          </w:p>
        </w:tc>
        <w:tc>
          <w:tcPr>
            <w:tcW w:w="6422" w:type="dxa"/>
            <w:shd w:val="clear" w:color="auto" w:fill="auto"/>
            <w:vAlign w:val="center"/>
          </w:tcPr>
          <w:p w14:paraId="5AA65CFC">
            <w:pPr>
              <w:adjustRightInd w:val="0"/>
              <w:snapToGrid w:val="0"/>
              <w:rPr>
                <w:rFonts w:ascii="宋体" w:hAnsi="宋体" w:eastAsia="宋体"/>
                <w:szCs w:val="21"/>
                <w:lang w:eastAsia="zh-CN"/>
              </w:rPr>
            </w:pPr>
            <w:r>
              <w:rPr>
                <w:rFonts w:hint="eastAsia" w:ascii="宋体" w:hAnsi="宋体" w:eastAsia="宋体"/>
                <w:szCs w:val="21"/>
                <w:lang w:eastAsia="zh-CN"/>
              </w:rPr>
              <w:t>☑不要求递交</w:t>
            </w:r>
          </w:p>
          <w:p w14:paraId="3B4A0425">
            <w:pPr>
              <w:adjustRightInd w:val="0"/>
              <w:snapToGrid w:val="0"/>
              <w:rPr>
                <w:rFonts w:ascii="宋体" w:hAnsi="宋体" w:eastAsia="宋体"/>
                <w:szCs w:val="21"/>
                <w:u w:val="single"/>
                <w:lang w:eastAsia="zh-CN"/>
              </w:rPr>
            </w:pPr>
            <w:r>
              <w:rPr>
                <w:rFonts w:hint="eastAsia" w:ascii="宋体" w:hAnsi="宋体" w:eastAsia="宋体"/>
                <w:szCs w:val="21"/>
                <w:lang w:eastAsia="zh-CN"/>
              </w:rPr>
              <w:sym w:font="Wingdings" w:char="00A8"/>
            </w:r>
            <w:r>
              <w:rPr>
                <w:rFonts w:hint="eastAsia" w:ascii="宋体" w:hAnsi="宋体" w:eastAsia="宋体"/>
                <w:szCs w:val="21"/>
                <w:lang w:eastAsia="zh-CN"/>
              </w:rPr>
              <w:t>要求递交</w:t>
            </w:r>
          </w:p>
        </w:tc>
      </w:tr>
      <w:tr w14:paraId="4B015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shd w:val="clear" w:color="auto" w:fill="auto"/>
            <w:vAlign w:val="center"/>
          </w:tcPr>
          <w:p w14:paraId="57F2868E">
            <w:pPr>
              <w:adjustRightInd w:val="0"/>
              <w:snapToGrid w:val="0"/>
              <w:jc w:val="center"/>
              <w:rPr>
                <w:rFonts w:ascii="宋体" w:hAnsi="宋体" w:eastAsia="宋体"/>
                <w:szCs w:val="21"/>
              </w:rPr>
            </w:pPr>
            <w:r>
              <w:rPr>
                <w:rFonts w:ascii="宋体" w:hAnsi="宋体" w:eastAsia="宋体"/>
                <w:szCs w:val="21"/>
              </w:rPr>
              <w:t>1.12</w:t>
            </w:r>
          </w:p>
        </w:tc>
        <w:tc>
          <w:tcPr>
            <w:tcW w:w="1814" w:type="dxa"/>
            <w:shd w:val="clear" w:color="auto" w:fill="auto"/>
            <w:vAlign w:val="center"/>
          </w:tcPr>
          <w:p w14:paraId="0E20D0C7">
            <w:pPr>
              <w:adjustRightInd w:val="0"/>
              <w:snapToGrid w:val="0"/>
              <w:jc w:val="center"/>
              <w:rPr>
                <w:rFonts w:ascii="宋体" w:hAnsi="宋体" w:eastAsia="宋体"/>
                <w:szCs w:val="21"/>
                <w:lang w:eastAsia="zh-CN"/>
              </w:rPr>
            </w:pPr>
            <w:r>
              <w:rPr>
                <w:rFonts w:hint="eastAsia" w:ascii="宋体" w:hAnsi="宋体" w:eastAsia="宋体"/>
                <w:szCs w:val="21"/>
                <w:lang w:eastAsia="zh-CN"/>
              </w:rPr>
              <w:t>退还响应保证金的时间</w:t>
            </w:r>
          </w:p>
        </w:tc>
        <w:tc>
          <w:tcPr>
            <w:tcW w:w="6422" w:type="dxa"/>
            <w:shd w:val="clear" w:color="auto" w:fill="auto"/>
            <w:vAlign w:val="center"/>
          </w:tcPr>
          <w:p w14:paraId="1BF617F2">
            <w:pPr>
              <w:adjustRightInd w:val="0"/>
              <w:snapToGrid w:val="0"/>
              <w:rPr>
                <w:rFonts w:ascii="宋体" w:hAnsi="宋体" w:eastAsia="宋体"/>
                <w:szCs w:val="21"/>
                <w:lang w:eastAsia="zh-CN"/>
              </w:rPr>
            </w:pPr>
            <w:r>
              <w:rPr>
                <w:rFonts w:hint="eastAsia" w:ascii="宋体" w:hAnsi="宋体" w:eastAsia="宋体"/>
                <w:szCs w:val="21"/>
                <w:lang w:eastAsia="zh-CN"/>
              </w:rPr>
              <w:t>此项目不涉及</w:t>
            </w:r>
          </w:p>
        </w:tc>
      </w:tr>
      <w:tr w14:paraId="7CA65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shd w:val="clear" w:color="auto" w:fill="auto"/>
            <w:vAlign w:val="center"/>
          </w:tcPr>
          <w:p w14:paraId="0D131462">
            <w:pPr>
              <w:adjustRightInd w:val="0"/>
              <w:snapToGrid w:val="0"/>
              <w:jc w:val="center"/>
              <w:rPr>
                <w:rFonts w:ascii="宋体" w:hAnsi="宋体" w:eastAsia="宋体"/>
                <w:szCs w:val="21"/>
              </w:rPr>
            </w:pPr>
            <w:r>
              <w:rPr>
                <w:rFonts w:ascii="宋体" w:hAnsi="宋体" w:eastAsia="宋体"/>
                <w:szCs w:val="21"/>
              </w:rPr>
              <w:t>1.13</w:t>
            </w:r>
          </w:p>
        </w:tc>
        <w:tc>
          <w:tcPr>
            <w:tcW w:w="1814" w:type="dxa"/>
            <w:shd w:val="clear" w:color="auto" w:fill="auto"/>
            <w:vAlign w:val="center"/>
          </w:tcPr>
          <w:p w14:paraId="3001A654">
            <w:pPr>
              <w:adjustRightInd w:val="0"/>
              <w:snapToGrid w:val="0"/>
              <w:jc w:val="center"/>
              <w:rPr>
                <w:rFonts w:ascii="宋体" w:hAnsi="宋体" w:eastAsia="宋体"/>
                <w:szCs w:val="21"/>
                <w:lang w:eastAsia="zh-CN"/>
              </w:rPr>
            </w:pPr>
            <w:r>
              <w:rPr>
                <w:rFonts w:hint="eastAsia" w:ascii="宋体" w:hAnsi="宋体" w:eastAsia="宋体"/>
                <w:szCs w:val="21"/>
                <w:lang w:eastAsia="zh-CN"/>
              </w:rPr>
              <w:t>不退还响应保证金的其他情形</w:t>
            </w:r>
          </w:p>
        </w:tc>
        <w:tc>
          <w:tcPr>
            <w:tcW w:w="6422" w:type="dxa"/>
            <w:shd w:val="clear" w:color="auto" w:fill="auto"/>
            <w:vAlign w:val="center"/>
          </w:tcPr>
          <w:p w14:paraId="4A56BD3B">
            <w:pPr>
              <w:adjustRightInd w:val="0"/>
              <w:snapToGrid w:val="0"/>
              <w:rPr>
                <w:rFonts w:ascii="宋体" w:hAnsi="宋体" w:eastAsia="宋体"/>
                <w:szCs w:val="21"/>
                <w:lang w:eastAsia="zh-CN"/>
              </w:rPr>
            </w:pPr>
            <w:r>
              <w:rPr>
                <w:rFonts w:hint="eastAsia" w:ascii="宋体" w:hAnsi="宋体" w:eastAsia="宋体"/>
                <w:szCs w:val="21"/>
                <w:lang w:eastAsia="zh-CN"/>
              </w:rPr>
              <w:t>此项目不涉及</w:t>
            </w:r>
          </w:p>
        </w:tc>
      </w:tr>
      <w:tr w14:paraId="7EDDE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shd w:val="clear" w:color="auto" w:fill="auto"/>
            <w:vAlign w:val="center"/>
          </w:tcPr>
          <w:p w14:paraId="153DFCF7">
            <w:pPr>
              <w:adjustRightInd w:val="0"/>
              <w:snapToGrid w:val="0"/>
              <w:jc w:val="center"/>
              <w:rPr>
                <w:rFonts w:ascii="宋体" w:hAnsi="宋体" w:eastAsia="宋体"/>
                <w:szCs w:val="21"/>
              </w:rPr>
            </w:pPr>
            <w:r>
              <w:rPr>
                <w:rFonts w:ascii="宋体" w:hAnsi="宋体" w:eastAsia="宋体"/>
                <w:szCs w:val="21"/>
              </w:rPr>
              <w:t>1.14</w:t>
            </w:r>
          </w:p>
        </w:tc>
        <w:tc>
          <w:tcPr>
            <w:tcW w:w="1814" w:type="dxa"/>
            <w:shd w:val="clear" w:color="auto" w:fill="auto"/>
            <w:vAlign w:val="center"/>
          </w:tcPr>
          <w:p w14:paraId="061E587D">
            <w:pPr>
              <w:adjustRightInd w:val="0"/>
              <w:snapToGrid w:val="0"/>
              <w:jc w:val="center"/>
              <w:rPr>
                <w:rFonts w:ascii="宋体" w:hAnsi="宋体" w:eastAsia="宋体"/>
                <w:szCs w:val="21"/>
              </w:rPr>
            </w:pPr>
            <w:r>
              <w:rPr>
                <w:rFonts w:hint="eastAsia" w:ascii="宋体" w:hAnsi="宋体" w:eastAsia="宋体"/>
                <w:szCs w:val="21"/>
              </w:rPr>
              <w:t>依法设立的证明材料</w:t>
            </w:r>
          </w:p>
        </w:tc>
        <w:tc>
          <w:tcPr>
            <w:tcW w:w="6422" w:type="dxa"/>
            <w:shd w:val="clear" w:color="auto" w:fill="auto"/>
            <w:vAlign w:val="center"/>
          </w:tcPr>
          <w:p w14:paraId="55357532">
            <w:pPr>
              <w:adjustRightInd w:val="0"/>
              <w:snapToGrid w:val="0"/>
              <w:rPr>
                <w:rFonts w:ascii="宋体" w:hAnsi="宋体" w:eastAsia="宋体"/>
                <w:szCs w:val="21"/>
                <w:lang w:eastAsia="zh-CN"/>
              </w:rPr>
            </w:pPr>
            <w:r>
              <w:rPr>
                <w:rFonts w:hint="eastAsia" w:ascii="宋体" w:hAnsi="宋体" w:eastAsia="宋体"/>
                <w:szCs w:val="21"/>
                <w:lang w:eastAsia="zh-CN"/>
              </w:rPr>
              <w:t>供应商应提供市场监管部门或其他行政机关颁发的可以合法开展业务的执照或证书复印件</w:t>
            </w:r>
          </w:p>
        </w:tc>
      </w:tr>
      <w:tr w14:paraId="1F43A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shd w:val="clear" w:color="auto" w:fill="auto"/>
            <w:vAlign w:val="center"/>
          </w:tcPr>
          <w:p w14:paraId="229DED39">
            <w:pPr>
              <w:adjustRightInd w:val="0"/>
              <w:snapToGrid w:val="0"/>
              <w:jc w:val="center"/>
              <w:rPr>
                <w:rFonts w:ascii="宋体" w:hAnsi="宋体" w:eastAsia="宋体"/>
                <w:szCs w:val="21"/>
              </w:rPr>
            </w:pPr>
            <w:r>
              <w:rPr>
                <w:rFonts w:ascii="宋体" w:hAnsi="宋体" w:eastAsia="宋体"/>
                <w:szCs w:val="21"/>
              </w:rPr>
              <w:t>1.15</w:t>
            </w:r>
          </w:p>
        </w:tc>
        <w:tc>
          <w:tcPr>
            <w:tcW w:w="1814" w:type="dxa"/>
            <w:shd w:val="clear" w:color="auto" w:fill="auto"/>
            <w:vAlign w:val="center"/>
          </w:tcPr>
          <w:p w14:paraId="1FA26CC4">
            <w:pPr>
              <w:adjustRightInd w:val="0"/>
              <w:snapToGrid w:val="0"/>
              <w:jc w:val="center"/>
              <w:rPr>
                <w:rFonts w:ascii="宋体" w:hAnsi="宋体" w:eastAsia="宋体"/>
                <w:szCs w:val="21"/>
              </w:rPr>
            </w:pPr>
            <w:r>
              <w:rPr>
                <w:rFonts w:hint="eastAsia" w:ascii="宋体" w:hAnsi="宋体" w:eastAsia="宋体"/>
                <w:szCs w:val="21"/>
              </w:rPr>
              <w:t>资质要求证明材料</w:t>
            </w:r>
          </w:p>
        </w:tc>
        <w:tc>
          <w:tcPr>
            <w:tcW w:w="6422" w:type="dxa"/>
            <w:shd w:val="clear" w:color="auto" w:fill="auto"/>
            <w:vAlign w:val="center"/>
          </w:tcPr>
          <w:p w14:paraId="35335280">
            <w:pPr>
              <w:adjustRightInd w:val="0"/>
              <w:snapToGrid w:val="0"/>
              <w:rPr>
                <w:rFonts w:ascii="宋体" w:hAnsi="宋体" w:eastAsia="宋体"/>
                <w:szCs w:val="21"/>
                <w:lang w:eastAsia="zh-CN"/>
              </w:rPr>
            </w:pPr>
            <w:r>
              <w:rPr>
                <w:rFonts w:hint="eastAsia" w:ascii="宋体" w:hAnsi="宋体" w:eastAsia="宋体"/>
                <w:szCs w:val="21"/>
                <w:lang w:eastAsia="zh-CN"/>
              </w:rPr>
              <w:sym w:font="Wingdings" w:char="00A8"/>
            </w:r>
            <w:r>
              <w:rPr>
                <w:rFonts w:hint="eastAsia" w:ascii="宋体" w:hAnsi="宋体" w:eastAsia="宋体"/>
                <w:szCs w:val="21"/>
                <w:lang w:eastAsia="zh-CN"/>
              </w:rPr>
              <w:t>不适用</w:t>
            </w:r>
          </w:p>
          <w:p w14:paraId="0CF0D44A">
            <w:pPr>
              <w:adjustRightInd w:val="0"/>
              <w:snapToGrid w:val="0"/>
              <w:rPr>
                <w:rFonts w:ascii="宋体" w:hAnsi="宋体" w:eastAsia="宋体"/>
                <w:szCs w:val="21"/>
                <w:lang w:eastAsia="zh-CN"/>
              </w:rPr>
            </w:pPr>
            <w:r>
              <w:rPr>
                <w:rFonts w:hint="eastAsia" w:ascii="宋体" w:hAnsi="宋体" w:eastAsia="宋体"/>
                <w:szCs w:val="21"/>
                <w:lang w:eastAsia="zh-CN"/>
              </w:rPr>
              <w:sym w:font="Wingdings" w:char="00FE"/>
            </w:r>
            <w:r>
              <w:rPr>
                <w:rFonts w:hint="eastAsia" w:ascii="宋体" w:hAnsi="宋体" w:eastAsia="宋体"/>
                <w:szCs w:val="21"/>
                <w:lang w:eastAsia="zh-CN"/>
              </w:rPr>
              <w:t>适用。供应商应提供相关资质证书的扫描件，以证明供应商具有承担本项目要求的资质。</w:t>
            </w:r>
          </w:p>
          <w:p w14:paraId="0E0CE1EB">
            <w:pPr>
              <w:adjustRightInd w:val="0"/>
              <w:snapToGrid w:val="0"/>
              <w:rPr>
                <w:rFonts w:ascii="宋体" w:hAnsi="宋体" w:eastAsia="宋体"/>
                <w:szCs w:val="21"/>
                <w:u w:val="single"/>
                <w:lang w:eastAsia="zh-CN"/>
              </w:rPr>
            </w:pPr>
            <w:r>
              <w:rPr>
                <w:rFonts w:hint="eastAsia" w:ascii="宋体" w:hAnsi="宋体" w:eastAsia="宋体"/>
                <w:szCs w:val="21"/>
                <w:lang w:eastAsia="zh-CN"/>
              </w:rPr>
              <w:t xml:space="preserve"> 资质证书包括：</w:t>
            </w:r>
            <w:r>
              <w:rPr>
                <w:rFonts w:hint="eastAsia" w:ascii="宋体" w:hAnsi="宋体" w:eastAsia="宋体"/>
                <w:szCs w:val="21"/>
                <w:u w:val="single"/>
                <w:lang w:eastAsia="zh-CN"/>
              </w:rPr>
              <w:t>详见公告。</w:t>
            </w:r>
          </w:p>
        </w:tc>
      </w:tr>
      <w:tr w14:paraId="78244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shd w:val="clear" w:color="auto" w:fill="auto"/>
            <w:vAlign w:val="center"/>
          </w:tcPr>
          <w:p w14:paraId="02AA7493">
            <w:pPr>
              <w:adjustRightInd w:val="0"/>
              <w:snapToGrid w:val="0"/>
              <w:jc w:val="center"/>
              <w:rPr>
                <w:rFonts w:ascii="宋体" w:hAnsi="宋体" w:eastAsia="宋体"/>
                <w:szCs w:val="21"/>
              </w:rPr>
            </w:pPr>
            <w:r>
              <w:rPr>
                <w:rFonts w:ascii="宋体" w:hAnsi="宋体" w:eastAsia="宋体"/>
                <w:szCs w:val="21"/>
              </w:rPr>
              <w:t>1.16</w:t>
            </w:r>
          </w:p>
        </w:tc>
        <w:tc>
          <w:tcPr>
            <w:tcW w:w="1814" w:type="dxa"/>
            <w:shd w:val="clear" w:color="auto" w:fill="auto"/>
            <w:vAlign w:val="center"/>
          </w:tcPr>
          <w:p w14:paraId="6046E851">
            <w:pPr>
              <w:adjustRightInd w:val="0"/>
              <w:snapToGrid w:val="0"/>
              <w:jc w:val="center"/>
              <w:rPr>
                <w:rFonts w:ascii="宋体" w:hAnsi="宋体" w:eastAsia="宋体"/>
                <w:szCs w:val="21"/>
              </w:rPr>
            </w:pPr>
            <w:r>
              <w:rPr>
                <w:rFonts w:hint="eastAsia" w:ascii="宋体" w:hAnsi="宋体" w:eastAsia="宋体"/>
                <w:szCs w:val="21"/>
              </w:rPr>
              <w:t>财务要求证明材料</w:t>
            </w:r>
          </w:p>
        </w:tc>
        <w:tc>
          <w:tcPr>
            <w:tcW w:w="6422" w:type="dxa"/>
            <w:shd w:val="clear" w:color="auto" w:fill="auto"/>
            <w:vAlign w:val="center"/>
          </w:tcPr>
          <w:p w14:paraId="1B4B5F1F">
            <w:pPr>
              <w:adjustRightInd w:val="0"/>
              <w:snapToGrid w:val="0"/>
              <w:ind w:firstLine="220" w:firstLineChars="100"/>
              <w:rPr>
                <w:rFonts w:ascii="宋体" w:hAnsi="宋体" w:eastAsia="宋体"/>
                <w:szCs w:val="21"/>
                <w:lang w:eastAsia="zh-CN"/>
              </w:rPr>
            </w:pPr>
            <w:r>
              <w:rPr>
                <w:rFonts w:hint="eastAsia" w:ascii="宋体" w:hAnsi="宋体" w:eastAsia="宋体"/>
                <w:szCs w:val="21"/>
                <w:lang w:eastAsia="zh-CN"/>
              </w:rPr>
              <w:sym w:font="Wingdings" w:char="00A8"/>
            </w:r>
            <w:r>
              <w:rPr>
                <w:rFonts w:hint="eastAsia" w:ascii="宋体" w:hAnsi="宋体" w:eastAsia="宋体"/>
                <w:szCs w:val="21"/>
                <w:lang w:eastAsia="zh-CN"/>
              </w:rPr>
              <w:t>不适用</w:t>
            </w:r>
          </w:p>
          <w:p w14:paraId="358CDDC3">
            <w:pPr>
              <w:adjustRightInd w:val="0"/>
              <w:snapToGrid w:val="0"/>
              <w:rPr>
                <w:rFonts w:ascii="宋体" w:hAnsi="宋体" w:eastAsia="宋体"/>
                <w:szCs w:val="21"/>
                <w:u w:val="single"/>
                <w:lang w:eastAsia="zh-CN"/>
              </w:rPr>
            </w:pPr>
            <w:r>
              <w:rPr>
                <w:rFonts w:hint="eastAsia" w:ascii="宋体" w:hAnsi="宋体" w:eastAsia="宋体"/>
                <w:szCs w:val="21"/>
                <w:lang w:eastAsia="zh-CN"/>
              </w:rPr>
              <w:t xml:space="preserve">  </w:t>
            </w:r>
            <w:r>
              <w:rPr>
                <w:rFonts w:hint="eastAsia" w:ascii="宋体" w:hAnsi="宋体" w:eastAsia="宋体"/>
                <w:szCs w:val="21"/>
                <w:lang w:eastAsia="zh-CN"/>
              </w:rPr>
              <w:sym w:font="Wingdings" w:char="00FE"/>
            </w:r>
            <w:r>
              <w:rPr>
                <w:rFonts w:hint="eastAsia" w:ascii="宋体" w:hAnsi="宋体" w:eastAsia="宋体"/>
                <w:szCs w:val="21"/>
                <w:lang w:eastAsia="zh-CN"/>
              </w:rPr>
              <w:t>适用。供应商应提供</w:t>
            </w:r>
            <w:r>
              <w:rPr>
                <w:rFonts w:hint="eastAsia" w:ascii="宋体" w:hAnsi="宋体" w:eastAsia="宋体"/>
                <w:szCs w:val="21"/>
                <w:u w:val="single"/>
                <w:lang w:eastAsia="zh-CN"/>
              </w:rPr>
              <w:t>2023</w:t>
            </w:r>
            <w:r>
              <w:rPr>
                <w:rFonts w:hint="eastAsia" w:ascii="宋体" w:hAnsi="宋体" w:eastAsia="宋体"/>
                <w:szCs w:val="21"/>
                <w:lang w:eastAsia="zh-CN"/>
              </w:rPr>
              <w:t>年或</w:t>
            </w:r>
            <w:r>
              <w:rPr>
                <w:rFonts w:hint="eastAsia" w:ascii="宋体" w:hAnsi="宋体" w:eastAsia="宋体"/>
                <w:szCs w:val="21"/>
                <w:u w:val="single"/>
                <w:lang w:eastAsia="zh-CN"/>
              </w:rPr>
              <w:t>2024年</w:t>
            </w:r>
            <w:r>
              <w:rPr>
                <w:rFonts w:hint="eastAsia" w:ascii="宋体" w:hAnsi="宋体" w:eastAsia="宋体"/>
                <w:szCs w:val="21"/>
                <w:lang w:eastAsia="zh-CN"/>
              </w:rPr>
              <w:t>经第三方审计机构出具的财务会计报表原件的扫描件，包括资产负债表、现金流量表、利润表等。</w:t>
            </w:r>
          </w:p>
        </w:tc>
      </w:tr>
      <w:tr w14:paraId="64E59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shd w:val="clear" w:color="auto" w:fill="auto"/>
            <w:vAlign w:val="center"/>
          </w:tcPr>
          <w:p w14:paraId="2417C851">
            <w:pPr>
              <w:adjustRightInd w:val="0"/>
              <w:snapToGrid w:val="0"/>
              <w:jc w:val="center"/>
              <w:rPr>
                <w:rFonts w:ascii="宋体" w:hAnsi="宋体" w:eastAsia="宋体"/>
                <w:szCs w:val="21"/>
              </w:rPr>
            </w:pPr>
            <w:r>
              <w:rPr>
                <w:rFonts w:ascii="宋体" w:hAnsi="宋体" w:eastAsia="宋体"/>
                <w:szCs w:val="21"/>
              </w:rPr>
              <w:t>1.17</w:t>
            </w:r>
          </w:p>
        </w:tc>
        <w:tc>
          <w:tcPr>
            <w:tcW w:w="1814" w:type="dxa"/>
            <w:shd w:val="clear" w:color="auto" w:fill="auto"/>
            <w:vAlign w:val="center"/>
          </w:tcPr>
          <w:p w14:paraId="3F6CA3C4">
            <w:pPr>
              <w:adjustRightInd w:val="0"/>
              <w:snapToGrid w:val="0"/>
              <w:jc w:val="center"/>
              <w:rPr>
                <w:rFonts w:ascii="宋体" w:hAnsi="宋体" w:eastAsia="宋体"/>
                <w:szCs w:val="21"/>
              </w:rPr>
            </w:pPr>
            <w:r>
              <w:rPr>
                <w:rFonts w:hint="eastAsia" w:ascii="宋体" w:hAnsi="宋体" w:eastAsia="宋体"/>
                <w:szCs w:val="21"/>
              </w:rPr>
              <w:t>业绩要求证明材料</w:t>
            </w:r>
          </w:p>
        </w:tc>
        <w:tc>
          <w:tcPr>
            <w:tcW w:w="6422" w:type="dxa"/>
            <w:shd w:val="clear" w:color="auto" w:fill="auto"/>
            <w:vAlign w:val="center"/>
          </w:tcPr>
          <w:p w14:paraId="45D375F6">
            <w:pPr>
              <w:adjustRightInd w:val="0"/>
              <w:snapToGrid w:val="0"/>
              <w:rPr>
                <w:rFonts w:ascii="宋体" w:hAnsi="宋体" w:eastAsia="宋体"/>
                <w:szCs w:val="21"/>
                <w:lang w:eastAsia="zh-CN"/>
              </w:rPr>
            </w:pPr>
            <w:r>
              <w:rPr>
                <w:rFonts w:hint="eastAsia" w:ascii="宋体" w:hAnsi="宋体" w:eastAsia="宋体"/>
                <w:szCs w:val="21"/>
                <w:lang w:eastAsia="zh-CN"/>
              </w:rPr>
              <w:t xml:space="preserve">  </w:t>
            </w:r>
            <w:r>
              <w:rPr>
                <w:rFonts w:hint="eastAsia" w:ascii="宋体" w:hAnsi="宋体" w:eastAsia="宋体"/>
                <w:szCs w:val="21"/>
                <w:lang w:eastAsia="zh-CN"/>
              </w:rPr>
              <w:sym w:font="Wingdings" w:char="00A8"/>
            </w:r>
            <w:r>
              <w:rPr>
                <w:rFonts w:hint="eastAsia" w:ascii="宋体" w:hAnsi="宋体" w:eastAsia="宋体"/>
                <w:szCs w:val="21"/>
                <w:lang w:eastAsia="zh-CN"/>
              </w:rPr>
              <w:t>不适用</w:t>
            </w:r>
          </w:p>
          <w:p w14:paraId="5C613D73">
            <w:pPr>
              <w:adjustRightInd w:val="0"/>
              <w:snapToGrid w:val="0"/>
              <w:rPr>
                <w:rFonts w:ascii="宋体" w:hAnsi="宋体" w:eastAsia="宋体"/>
                <w:szCs w:val="21"/>
                <w:lang w:eastAsia="zh-CN"/>
              </w:rPr>
            </w:pPr>
            <w:r>
              <w:rPr>
                <w:rFonts w:hint="eastAsia" w:ascii="宋体" w:hAnsi="宋体" w:eastAsia="宋体"/>
                <w:szCs w:val="21"/>
                <w:lang w:eastAsia="zh-CN"/>
              </w:rPr>
              <w:t xml:space="preserve">  </w:t>
            </w:r>
            <w:r>
              <w:rPr>
                <w:rFonts w:hint="eastAsia" w:ascii="宋体" w:hAnsi="宋体" w:eastAsia="宋体"/>
                <w:szCs w:val="21"/>
                <w:lang w:eastAsia="zh-CN"/>
              </w:rPr>
              <w:sym w:font="Wingdings" w:char="00FE"/>
            </w:r>
            <w:r>
              <w:rPr>
                <w:rFonts w:hint="eastAsia" w:ascii="宋体" w:hAnsi="宋体" w:eastAsia="宋体"/>
                <w:szCs w:val="21"/>
                <w:lang w:eastAsia="zh-CN"/>
              </w:rPr>
              <w:t>适用。供应商应提供近年的类似项目情况表（格式见第五章“响应文件格式”六、资格审查资料（五）近年的类似项目情况表），以证明供应商具有承担本项目要求的业绩。近年是指：</w:t>
            </w:r>
            <w:r>
              <w:rPr>
                <w:rFonts w:ascii="宋体" w:hAnsi="宋体" w:eastAsia="宋体"/>
                <w:szCs w:val="21"/>
                <w:u w:val="single"/>
                <w:lang w:eastAsia="zh-CN"/>
              </w:rPr>
              <w:t>202</w:t>
            </w:r>
            <w:r>
              <w:rPr>
                <w:rFonts w:hint="eastAsia" w:ascii="宋体" w:hAnsi="宋体" w:eastAsia="宋体"/>
                <w:szCs w:val="21"/>
                <w:u w:val="single"/>
                <w:lang w:eastAsia="zh-CN"/>
              </w:rPr>
              <w:t>2</w:t>
            </w:r>
            <w:r>
              <w:rPr>
                <w:rFonts w:hint="eastAsia" w:ascii="宋体" w:hAnsi="宋体" w:eastAsia="宋体"/>
                <w:szCs w:val="21"/>
                <w:lang w:eastAsia="zh-CN"/>
              </w:rPr>
              <w:t>至</w:t>
            </w:r>
            <w:r>
              <w:rPr>
                <w:rFonts w:hint="eastAsia" w:ascii="宋体" w:hAnsi="宋体" w:eastAsia="宋体"/>
                <w:szCs w:val="21"/>
                <w:u w:val="single"/>
                <w:lang w:eastAsia="zh-CN"/>
              </w:rPr>
              <w:t>今</w:t>
            </w:r>
          </w:p>
          <w:p w14:paraId="197F51E0">
            <w:pPr>
              <w:adjustRightInd w:val="0"/>
              <w:snapToGrid w:val="0"/>
              <w:rPr>
                <w:rFonts w:ascii="宋体" w:hAnsi="宋体" w:eastAsia="宋体"/>
                <w:szCs w:val="21"/>
                <w:lang w:eastAsia="zh-CN"/>
              </w:rPr>
            </w:pPr>
            <w:r>
              <w:rPr>
                <w:rFonts w:hint="eastAsia" w:ascii="宋体" w:hAnsi="宋体" w:eastAsia="宋体"/>
                <w:szCs w:val="21"/>
                <w:lang w:eastAsia="zh-CN"/>
              </w:rPr>
              <w:t xml:space="preserve">  </w:t>
            </w:r>
            <w:r>
              <w:rPr>
                <w:rFonts w:hint="eastAsia" w:ascii="宋体" w:hAnsi="宋体" w:eastAsia="宋体"/>
                <w:szCs w:val="21"/>
                <w:lang w:eastAsia="zh-CN"/>
              </w:rPr>
              <w:sym w:font="Wingdings" w:char="00FE"/>
            </w:r>
            <w:r>
              <w:rPr>
                <w:rFonts w:hint="eastAsia" w:ascii="宋体" w:hAnsi="宋体" w:eastAsia="宋体"/>
                <w:szCs w:val="21"/>
                <w:lang w:eastAsia="zh-CN"/>
              </w:rPr>
              <w:t xml:space="preserve"> 业绩证明材料：</w:t>
            </w:r>
          </w:p>
          <w:p w14:paraId="4474C3D5">
            <w:pPr>
              <w:adjustRightInd w:val="0"/>
              <w:snapToGrid w:val="0"/>
              <w:rPr>
                <w:rFonts w:ascii="宋体" w:hAnsi="宋体" w:eastAsia="宋体"/>
                <w:szCs w:val="21"/>
                <w:lang w:eastAsia="zh-CN"/>
              </w:rPr>
            </w:pPr>
            <w:r>
              <w:rPr>
                <w:rFonts w:hint="eastAsia" w:ascii="宋体" w:hAnsi="宋体" w:eastAsia="宋体"/>
                <w:szCs w:val="21"/>
                <w:lang w:eastAsia="zh-CN"/>
              </w:rPr>
              <w:t xml:space="preserve">  </w:t>
            </w:r>
            <w:r>
              <w:rPr>
                <w:rFonts w:hint="eastAsia" w:ascii="宋体" w:hAnsi="宋体" w:eastAsia="宋体"/>
                <w:szCs w:val="21"/>
                <w:lang w:eastAsia="zh-CN"/>
              </w:rPr>
              <w:sym w:font="Wingdings" w:char="00FE"/>
            </w:r>
            <w:r>
              <w:rPr>
                <w:rFonts w:hint="eastAsia" w:ascii="宋体" w:hAnsi="宋体" w:eastAsia="宋体"/>
                <w:szCs w:val="21"/>
                <w:lang w:eastAsia="zh-CN"/>
              </w:rPr>
              <w:t xml:space="preserve"> 合同</w:t>
            </w:r>
          </w:p>
          <w:p w14:paraId="4E89AAD4">
            <w:pPr>
              <w:adjustRightInd w:val="0"/>
              <w:snapToGrid w:val="0"/>
              <w:rPr>
                <w:rFonts w:ascii="宋体" w:hAnsi="宋体" w:eastAsia="宋体"/>
                <w:szCs w:val="21"/>
                <w:lang w:eastAsia="zh-CN"/>
              </w:rPr>
            </w:pPr>
            <w:r>
              <w:rPr>
                <w:rFonts w:hint="eastAsia" w:ascii="宋体" w:hAnsi="宋体" w:eastAsia="宋体"/>
                <w:szCs w:val="21"/>
                <w:lang w:eastAsia="zh-CN"/>
              </w:rPr>
              <w:t xml:space="preserve">  </w:t>
            </w:r>
            <w:r>
              <w:rPr>
                <w:rFonts w:hint="eastAsia" w:ascii="宋体" w:hAnsi="宋体" w:eastAsia="宋体"/>
                <w:szCs w:val="21"/>
                <w:lang w:eastAsia="zh-CN"/>
              </w:rPr>
              <w:sym w:font="Wingdings" w:char="00FE"/>
            </w:r>
            <w:r>
              <w:rPr>
                <w:rFonts w:hint="eastAsia" w:ascii="宋体" w:hAnsi="宋体" w:eastAsia="宋体"/>
                <w:szCs w:val="21"/>
                <w:lang w:eastAsia="zh-CN"/>
              </w:rPr>
              <w:t xml:space="preserve"> 中标通知书/成交通知书</w:t>
            </w:r>
          </w:p>
          <w:p w14:paraId="126B68CD">
            <w:pPr>
              <w:adjustRightInd w:val="0"/>
              <w:snapToGrid w:val="0"/>
              <w:rPr>
                <w:rFonts w:ascii="宋体" w:hAnsi="宋体" w:eastAsia="宋体"/>
                <w:szCs w:val="21"/>
                <w:lang w:eastAsia="zh-CN"/>
              </w:rPr>
            </w:pPr>
            <w:r>
              <w:rPr>
                <w:rFonts w:hint="eastAsia" w:ascii="宋体" w:hAnsi="宋体" w:eastAsia="宋体"/>
                <w:szCs w:val="21"/>
                <w:lang w:eastAsia="zh-CN"/>
              </w:rPr>
              <w:t xml:space="preserve">  </w:t>
            </w:r>
            <w:r>
              <w:rPr>
                <w:rFonts w:hint="eastAsia" w:ascii="宋体" w:hAnsi="宋体" w:eastAsia="宋体"/>
                <w:szCs w:val="21"/>
                <w:lang w:eastAsia="zh-CN"/>
              </w:rPr>
              <w:sym w:font="Wingdings" w:char="00FE"/>
            </w:r>
            <w:r>
              <w:rPr>
                <w:rFonts w:hint="eastAsia" w:ascii="宋体" w:hAnsi="宋体" w:eastAsia="宋体"/>
                <w:szCs w:val="21"/>
                <w:lang w:eastAsia="zh-CN"/>
              </w:rPr>
              <w:t xml:space="preserve"> 竣工验收报告/验收证明</w:t>
            </w:r>
          </w:p>
          <w:p w14:paraId="3DA03586">
            <w:pPr>
              <w:adjustRightInd w:val="0"/>
              <w:snapToGrid w:val="0"/>
              <w:rPr>
                <w:rFonts w:ascii="宋体" w:hAnsi="宋体" w:eastAsia="宋体"/>
                <w:szCs w:val="21"/>
                <w:lang w:eastAsia="zh-CN"/>
              </w:rPr>
            </w:pPr>
            <w:r>
              <w:rPr>
                <w:rFonts w:hint="eastAsia" w:ascii="宋体" w:hAnsi="宋体" w:eastAsia="宋体"/>
                <w:szCs w:val="21"/>
                <w:lang w:eastAsia="zh-CN"/>
              </w:rPr>
              <w:t xml:space="preserve">  □ 业主证明</w:t>
            </w:r>
          </w:p>
          <w:p w14:paraId="4632203C">
            <w:pPr>
              <w:adjustRightInd w:val="0"/>
              <w:snapToGrid w:val="0"/>
              <w:rPr>
                <w:rFonts w:ascii="宋体" w:hAnsi="宋体" w:eastAsia="宋体"/>
                <w:szCs w:val="21"/>
                <w:lang w:eastAsia="zh-CN"/>
              </w:rPr>
            </w:pPr>
            <w:r>
              <w:rPr>
                <w:rFonts w:hint="eastAsia" w:ascii="宋体" w:hAnsi="宋体" w:eastAsia="宋体"/>
                <w:szCs w:val="21"/>
                <w:lang w:eastAsia="zh-CN"/>
              </w:rPr>
              <w:t xml:space="preserve">  ☑ 其他材料：</w:t>
            </w:r>
            <w:r>
              <w:rPr>
                <w:rFonts w:hint="eastAsia" w:ascii="宋体" w:hAnsi="宋体" w:eastAsia="宋体"/>
                <w:szCs w:val="21"/>
                <w:u w:val="single"/>
                <w:lang w:eastAsia="zh-CN"/>
              </w:rPr>
              <w:t xml:space="preserve">                                  </w:t>
            </w:r>
          </w:p>
          <w:p w14:paraId="0C0B6D60">
            <w:pPr>
              <w:adjustRightInd w:val="0"/>
              <w:snapToGrid w:val="0"/>
              <w:rPr>
                <w:rFonts w:ascii="宋体" w:hAnsi="宋体" w:eastAsia="宋体"/>
                <w:szCs w:val="21"/>
                <w:lang w:eastAsia="zh-CN"/>
              </w:rPr>
            </w:pPr>
          </w:p>
          <w:p w14:paraId="2D6FAB9B">
            <w:pPr>
              <w:adjustRightInd w:val="0"/>
              <w:snapToGrid w:val="0"/>
              <w:ind w:firstLine="220" w:firstLineChars="100"/>
              <w:rPr>
                <w:rFonts w:ascii="宋体" w:hAnsi="宋体" w:eastAsia="宋体"/>
                <w:szCs w:val="21"/>
                <w:lang w:eastAsia="zh-CN"/>
              </w:rPr>
            </w:pPr>
            <w:r>
              <w:rPr>
                <w:rFonts w:hint="eastAsia" w:ascii="宋体" w:hAnsi="宋体" w:eastAsia="宋体"/>
                <w:szCs w:val="21"/>
                <w:lang w:eastAsia="zh-CN"/>
              </w:rPr>
              <w:t>业绩证明材料种类要求：</w:t>
            </w:r>
          </w:p>
          <w:p w14:paraId="301727D6">
            <w:pPr>
              <w:adjustRightInd w:val="0"/>
              <w:snapToGrid w:val="0"/>
              <w:ind w:firstLine="220" w:firstLineChars="100"/>
              <w:rPr>
                <w:rFonts w:ascii="宋体" w:hAnsi="宋体" w:eastAsia="宋体"/>
                <w:szCs w:val="21"/>
                <w:lang w:eastAsia="zh-CN"/>
              </w:rPr>
            </w:pPr>
            <w:r>
              <w:rPr>
                <w:rFonts w:ascii="宋体" w:hAnsi="宋体" w:eastAsia="宋体"/>
                <w:szCs w:val="21"/>
              </w:rPr>
              <w:sym w:font="Wingdings 2" w:char="0052"/>
            </w:r>
            <w:r>
              <w:rPr>
                <w:rFonts w:hint="eastAsia" w:ascii="宋体" w:hAnsi="宋体" w:eastAsia="宋体"/>
                <w:szCs w:val="21"/>
                <w:lang w:eastAsia="zh-CN"/>
              </w:rPr>
              <w:t>提供上述勾选的任一项证明材料即可</w:t>
            </w:r>
          </w:p>
          <w:p w14:paraId="035FFE02">
            <w:pPr>
              <w:adjustRightInd w:val="0"/>
              <w:snapToGrid w:val="0"/>
              <w:ind w:firstLine="220" w:firstLineChars="100"/>
              <w:rPr>
                <w:rFonts w:ascii="宋体" w:hAnsi="宋体" w:eastAsia="宋体"/>
                <w:szCs w:val="21"/>
                <w:lang w:eastAsia="zh-CN"/>
              </w:rPr>
            </w:pPr>
            <w:r>
              <w:rPr>
                <w:rFonts w:ascii="宋体" w:hAnsi="宋体" w:eastAsia="宋体"/>
                <w:szCs w:val="21"/>
                <w:lang w:eastAsia="zh-CN"/>
              </w:rPr>
              <w:t>□</w:t>
            </w:r>
            <w:r>
              <w:rPr>
                <w:rFonts w:hint="eastAsia" w:ascii="宋体" w:hAnsi="宋体" w:eastAsia="宋体"/>
                <w:szCs w:val="21"/>
                <w:lang w:eastAsia="zh-CN"/>
              </w:rPr>
              <w:t>需同时提供上述勾选的所有证明材料</w:t>
            </w:r>
          </w:p>
          <w:p w14:paraId="14A04E39">
            <w:pPr>
              <w:adjustRightInd w:val="0"/>
              <w:snapToGrid w:val="0"/>
              <w:ind w:firstLine="220" w:firstLineChars="100"/>
              <w:rPr>
                <w:rFonts w:ascii="宋体" w:hAnsi="宋体" w:eastAsia="宋体"/>
                <w:szCs w:val="21"/>
                <w:u w:val="single"/>
              </w:rPr>
            </w:pPr>
            <w:r>
              <w:rPr>
                <w:rFonts w:ascii="宋体" w:hAnsi="宋体" w:eastAsia="宋体"/>
                <w:szCs w:val="21"/>
              </w:rPr>
              <w:t>□</w:t>
            </w:r>
            <w:r>
              <w:rPr>
                <w:rFonts w:hint="eastAsia" w:ascii="宋体" w:hAnsi="宋体" w:eastAsia="宋体"/>
                <w:szCs w:val="21"/>
              </w:rPr>
              <w:t>其他要求：</w:t>
            </w:r>
            <w:r>
              <w:rPr>
                <w:rFonts w:hint="eastAsia" w:ascii="宋体" w:hAnsi="宋体" w:eastAsia="宋体"/>
                <w:szCs w:val="21"/>
                <w:u w:val="single"/>
              </w:rPr>
              <w:t xml:space="preserve">                                  </w:t>
            </w:r>
          </w:p>
        </w:tc>
      </w:tr>
      <w:tr w14:paraId="43347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shd w:val="clear" w:color="auto" w:fill="auto"/>
            <w:vAlign w:val="center"/>
          </w:tcPr>
          <w:p w14:paraId="57BA5200">
            <w:pPr>
              <w:adjustRightInd w:val="0"/>
              <w:snapToGrid w:val="0"/>
              <w:jc w:val="center"/>
              <w:rPr>
                <w:rFonts w:ascii="宋体" w:hAnsi="宋体" w:eastAsia="宋体"/>
                <w:szCs w:val="21"/>
              </w:rPr>
            </w:pPr>
            <w:r>
              <w:rPr>
                <w:rFonts w:ascii="宋体" w:hAnsi="宋体" w:eastAsia="宋体"/>
                <w:szCs w:val="21"/>
              </w:rPr>
              <w:t>1.18</w:t>
            </w:r>
          </w:p>
        </w:tc>
        <w:tc>
          <w:tcPr>
            <w:tcW w:w="1814" w:type="dxa"/>
            <w:shd w:val="clear" w:color="auto" w:fill="auto"/>
            <w:vAlign w:val="center"/>
          </w:tcPr>
          <w:p w14:paraId="21E8C050">
            <w:pPr>
              <w:adjustRightInd w:val="0"/>
              <w:snapToGrid w:val="0"/>
              <w:jc w:val="center"/>
              <w:rPr>
                <w:rFonts w:ascii="宋体" w:hAnsi="宋体" w:eastAsia="宋体"/>
                <w:szCs w:val="21"/>
              </w:rPr>
            </w:pPr>
            <w:r>
              <w:rPr>
                <w:rFonts w:hint="eastAsia" w:ascii="宋体" w:hAnsi="宋体" w:eastAsia="宋体"/>
                <w:szCs w:val="21"/>
              </w:rPr>
              <w:t>信誉要求证明材料</w:t>
            </w:r>
          </w:p>
        </w:tc>
        <w:tc>
          <w:tcPr>
            <w:tcW w:w="6422" w:type="dxa"/>
            <w:shd w:val="clear" w:color="auto" w:fill="auto"/>
            <w:vAlign w:val="center"/>
          </w:tcPr>
          <w:p w14:paraId="79268FA1">
            <w:pPr>
              <w:adjustRightInd w:val="0"/>
              <w:snapToGrid w:val="0"/>
              <w:rPr>
                <w:rFonts w:ascii="宋体" w:hAnsi="宋体" w:eastAsia="宋体"/>
                <w:szCs w:val="21"/>
                <w:lang w:eastAsia="zh-CN"/>
              </w:rPr>
            </w:pPr>
            <w:r>
              <w:rPr>
                <w:rFonts w:hint="eastAsia" w:ascii="宋体" w:hAnsi="宋体" w:eastAsia="宋体"/>
                <w:szCs w:val="21"/>
                <w:lang w:eastAsia="zh-CN"/>
              </w:rPr>
              <w:t xml:space="preserve">  □不适用</w:t>
            </w:r>
          </w:p>
          <w:p w14:paraId="57611A22">
            <w:pPr>
              <w:adjustRightInd w:val="0"/>
              <w:snapToGrid w:val="0"/>
              <w:rPr>
                <w:rFonts w:ascii="宋体" w:hAnsi="宋体" w:eastAsia="宋体"/>
                <w:szCs w:val="21"/>
                <w:lang w:eastAsia="zh-CN"/>
              </w:rPr>
            </w:pPr>
            <w:r>
              <w:rPr>
                <w:rFonts w:hint="eastAsia" w:ascii="宋体" w:hAnsi="宋体" w:eastAsia="宋体"/>
                <w:szCs w:val="21"/>
                <w:lang w:eastAsia="zh-CN"/>
              </w:rPr>
              <w:t xml:space="preserve">  </w:t>
            </w:r>
            <w:r>
              <w:rPr>
                <w:rFonts w:hint="eastAsia" w:ascii="宋体" w:hAnsi="宋体" w:eastAsia="宋体"/>
                <w:szCs w:val="21"/>
                <w:lang w:eastAsia="zh-CN"/>
              </w:rPr>
              <w:sym w:font="Wingdings" w:char="00FE"/>
            </w:r>
            <w:r>
              <w:rPr>
                <w:rFonts w:hint="eastAsia" w:ascii="宋体" w:hAnsi="宋体" w:eastAsia="宋体"/>
                <w:szCs w:val="21"/>
                <w:lang w:eastAsia="zh-CN"/>
              </w:rPr>
              <w:t>适用。供应商应提供相关信誉情况的证明材料，详见第一章第3条款的要求。</w:t>
            </w:r>
          </w:p>
        </w:tc>
      </w:tr>
      <w:tr w14:paraId="7CA75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shd w:val="clear" w:color="auto" w:fill="auto"/>
            <w:vAlign w:val="center"/>
          </w:tcPr>
          <w:p w14:paraId="4E502250">
            <w:pPr>
              <w:adjustRightInd w:val="0"/>
              <w:snapToGrid w:val="0"/>
              <w:jc w:val="center"/>
              <w:rPr>
                <w:rFonts w:ascii="宋体" w:hAnsi="宋体" w:eastAsia="宋体"/>
                <w:szCs w:val="21"/>
              </w:rPr>
            </w:pPr>
            <w:r>
              <w:rPr>
                <w:rFonts w:ascii="宋体" w:hAnsi="宋体" w:eastAsia="宋体"/>
                <w:szCs w:val="21"/>
              </w:rPr>
              <w:t>1.19</w:t>
            </w:r>
          </w:p>
        </w:tc>
        <w:tc>
          <w:tcPr>
            <w:tcW w:w="1814" w:type="dxa"/>
            <w:shd w:val="clear" w:color="auto" w:fill="auto"/>
            <w:vAlign w:val="center"/>
          </w:tcPr>
          <w:p w14:paraId="73414162">
            <w:pPr>
              <w:adjustRightInd w:val="0"/>
              <w:snapToGrid w:val="0"/>
              <w:jc w:val="center"/>
              <w:rPr>
                <w:rFonts w:ascii="宋体" w:hAnsi="宋体" w:eastAsia="宋体"/>
                <w:szCs w:val="21"/>
              </w:rPr>
            </w:pPr>
            <w:r>
              <w:rPr>
                <w:rFonts w:hint="eastAsia" w:ascii="宋体" w:hAnsi="宋体" w:eastAsia="宋体"/>
                <w:szCs w:val="21"/>
              </w:rPr>
              <w:t>响应方案数量</w:t>
            </w:r>
          </w:p>
        </w:tc>
        <w:tc>
          <w:tcPr>
            <w:tcW w:w="6422" w:type="dxa"/>
            <w:shd w:val="clear" w:color="auto" w:fill="auto"/>
            <w:vAlign w:val="center"/>
          </w:tcPr>
          <w:p w14:paraId="29764324">
            <w:pPr>
              <w:adjustRightInd w:val="0"/>
              <w:snapToGrid w:val="0"/>
              <w:ind w:firstLine="220" w:firstLineChars="100"/>
              <w:rPr>
                <w:rFonts w:ascii="宋体" w:hAnsi="宋体" w:eastAsia="宋体"/>
                <w:szCs w:val="21"/>
                <w:lang w:eastAsia="zh-CN"/>
              </w:rPr>
            </w:pPr>
            <w:r>
              <w:rPr>
                <w:rFonts w:hint="eastAsia" w:ascii="宋体" w:hAnsi="宋体" w:eastAsia="宋体"/>
                <w:szCs w:val="21"/>
                <w:lang w:eastAsia="zh-CN"/>
              </w:rPr>
              <w:sym w:font="Wingdings" w:char="00FE"/>
            </w:r>
            <w:r>
              <w:rPr>
                <w:rFonts w:hint="eastAsia" w:ascii="宋体" w:hAnsi="宋体" w:eastAsia="宋体"/>
                <w:szCs w:val="21"/>
                <w:lang w:eastAsia="zh-CN"/>
              </w:rPr>
              <w:t>供应商只能提出唯一响应方案</w:t>
            </w:r>
          </w:p>
          <w:p w14:paraId="38FA7D57">
            <w:pPr>
              <w:adjustRightInd w:val="0"/>
              <w:snapToGrid w:val="0"/>
              <w:ind w:firstLine="220" w:firstLineChars="100"/>
              <w:rPr>
                <w:rFonts w:ascii="宋体" w:hAnsi="宋体" w:eastAsia="宋体"/>
                <w:szCs w:val="21"/>
                <w:lang w:eastAsia="zh-CN"/>
              </w:rPr>
            </w:pPr>
            <w:r>
              <w:rPr>
                <w:rFonts w:ascii="宋体" w:hAnsi="宋体" w:eastAsia="宋体"/>
                <w:szCs w:val="21"/>
                <w:lang w:eastAsia="zh-CN"/>
              </w:rPr>
              <w:t>□</w:t>
            </w:r>
            <w:r>
              <w:rPr>
                <w:rFonts w:hint="eastAsia" w:ascii="宋体" w:hAnsi="宋体" w:eastAsia="宋体"/>
                <w:szCs w:val="21"/>
                <w:lang w:eastAsia="zh-CN"/>
              </w:rPr>
              <w:t>供应商可提出多个响应方案</w:t>
            </w:r>
          </w:p>
        </w:tc>
      </w:tr>
      <w:tr w14:paraId="4DE7B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shd w:val="clear" w:color="auto" w:fill="auto"/>
            <w:vAlign w:val="center"/>
          </w:tcPr>
          <w:p w14:paraId="3A601540">
            <w:pPr>
              <w:adjustRightInd w:val="0"/>
              <w:snapToGrid w:val="0"/>
              <w:jc w:val="center"/>
              <w:rPr>
                <w:rFonts w:ascii="宋体" w:hAnsi="宋体" w:eastAsia="宋体"/>
                <w:szCs w:val="21"/>
              </w:rPr>
            </w:pPr>
            <w:r>
              <w:rPr>
                <w:rFonts w:ascii="宋体" w:hAnsi="宋体" w:eastAsia="宋体"/>
                <w:szCs w:val="21"/>
              </w:rPr>
              <w:t>1.20</w:t>
            </w:r>
          </w:p>
        </w:tc>
        <w:tc>
          <w:tcPr>
            <w:tcW w:w="1814" w:type="dxa"/>
            <w:shd w:val="clear" w:color="auto" w:fill="auto"/>
            <w:vAlign w:val="center"/>
          </w:tcPr>
          <w:p w14:paraId="131BFEC3">
            <w:pPr>
              <w:adjustRightInd w:val="0"/>
              <w:snapToGrid w:val="0"/>
              <w:jc w:val="center"/>
              <w:rPr>
                <w:rFonts w:ascii="宋体" w:hAnsi="宋体" w:eastAsia="宋体"/>
                <w:szCs w:val="21"/>
              </w:rPr>
            </w:pPr>
            <w:r>
              <w:rPr>
                <w:rFonts w:hint="eastAsia" w:ascii="宋体" w:hAnsi="宋体" w:eastAsia="宋体"/>
                <w:szCs w:val="21"/>
              </w:rPr>
              <w:t>是否退还响应文件</w:t>
            </w:r>
          </w:p>
        </w:tc>
        <w:tc>
          <w:tcPr>
            <w:tcW w:w="6422" w:type="dxa"/>
            <w:shd w:val="clear" w:color="auto" w:fill="auto"/>
            <w:vAlign w:val="center"/>
          </w:tcPr>
          <w:p w14:paraId="34092F65">
            <w:pPr>
              <w:adjustRightInd w:val="0"/>
              <w:snapToGrid w:val="0"/>
              <w:rPr>
                <w:rFonts w:ascii="宋体" w:hAnsi="宋体" w:eastAsia="宋体"/>
                <w:szCs w:val="21"/>
              </w:rPr>
            </w:pPr>
            <w:r>
              <w:rPr>
                <w:rFonts w:hint="eastAsia" w:ascii="宋体" w:hAnsi="宋体" w:eastAsia="宋体"/>
                <w:szCs w:val="21"/>
              </w:rPr>
              <w:sym w:font="Wingdings" w:char="00FE"/>
            </w:r>
            <w:r>
              <w:rPr>
                <w:rFonts w:hint="eastAsia" w:ascii="宋体" w:hAnsi="宋体" w:eastAsia="宋体"/>
                <w:szCs w:val="21"/>
              </w:rPr>
              <w:t>否</w:t>
            </w:r>
          </w:p>
          <w:p w14:paraId="5F6C0424">
            <w:pPr>
              <w:adjustRightInd w:val="0"/>
              <w:snapToGrid w:val="0"/>
              <w:rPr>
                <w:rFonts w:ascii="宋体" w:hAnsi="宋体" w:eastAsia="宋体"/>
                <w:szCs w:val="21"/>
              </w:rPr>
            </w:pPr>
            <w:r>
              <w:rPr>
                <w:rFonts w:hint="eastAsia" w:ascii="宋体" w:hAnsi="宋体" w:eastAsia="宋体"/>
                <w:szCs w:val="21"/>
              </w:rPr>
              <w:t xml:space="preserve">□是，退还时间: </w:t>
            </w:r>
            <w:r>
              <w:rPr>
                <w:rFonts w:hint="eastAsia" w:ascii="宋体" w:hAnsi="宋体" w:eastAsia="宋体"/>
                <w:szCs w:val="21"/>
                <w:u w:val="single"/>
              </w:rPr>
              <w:t xml:space="preserve">                                 </w:t>
            </w:r>
          </w:p>
        </w:tc>
      </w:tr>
      <w:tr w14:paraId="29867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shd w:val="clear" w:color="auto" w:fill="auto"/>
            <w:vAlign w:val="center"/>
          </w:tcPr>
          <w:p w14:paraId="4DCD4746">
            <w:pPr>
              <w:adjustRightInd w:val="0"/>
              <w:snapToGrid w:val="0"/>
              <w:jc w:val="center"/>
              <w:rPr>
                <w:rFonts w:ascii="宋体" w:hAnsi="宋体" w:eastAsia="宋体"/>
                <w:szCs w:val="21"/>
              </w:rPr>
            </w:pPr>
            <w:r>
              <w:rPr>
                <w:rFonts w:ascii="宋体" w:hAnsi="宋体" w:eastAsia="宋体"/>
                <w:szCs w:val="21"/>
              </w:rPr>
              <w:t>1.21</w:t>
            </w:r>
          </w:p>
        </w:tc>
        <w:tc>
          <w:tcPr>
            <w:tcW w:w="1814" w:type="dxa"/>
            <w:shd w:val="clear" w:color="auto" w:fill="auto"/>
            <w:vAlign w:val="center"/>
          </w:tcPr>
          <w:p w14:paraId="57342A6F">
            <w:pPr>
              <w:adjustRightInd w:val="0"/>
              <w:snapToGrid w:val="0"/>
              <w:jc w:val="center"/>
              <w:rPr>
                <w:rFonts w:ascii="宋体" w:hAnsi="宋体" w:eastAsia="宋体"/>
                <w:szCs w:val="21"/>
                <w:lang w:eastAsia="zh-CN"/>
              </w:rPr>
            </w:pPr>
            <w:r>
              <w:rPr>
                <w:rFonts w:hint="eastAsia" w:ascii="宋体" w:hAnsi="宋体" w:eastAsia="宋体"/>
                <w:szCs w:val="21"/>
                <w:lang w:eastAsia="zh-CN"/>
              </w:rPr>
              <w:t>供应商撤回响应文件情况下退还响应保证金的时间</w:t>
            </w:r>
          </w:p>
        </w:tc>
        <w:tc>
          <w:tcPr>
            <w:tcW w:w="6422" w:type="dxa"/>
            <w:shd w:val="clear" w:color="auto" w:fill="auto"/>
            <w:vAlign w:val="center"/>
          </w:tcPr>
          <w:p w14:paraId="074CD4A5">
            <w:pPr>
              <w:adjustRightInd w:val="0"/>
              <w:snapToGrid w:val="0"/>
              <w:rPr>
                <w:rFonts w:ascii="宋体" w:hAnsi="宋体" w:eastAsia="宋体"/>
                <w:szCs w:val="21"/>
                <w:lang w:eastAsia="zh-CN"/>
              </w:rPr>
            </w:pPr>
            <w:r>
              <w:rPr>
                <w:rFonts w:hint="eastAsia" w:ascii="宋体" w:hAnsi="宋体" w:eastAsia="宋体"/>
                <w:szCs w:val="21"/>
                <w:lang w:eastAsia="zh-CN"/>
              </w:rPr>
              <w:t>此项目不涉及</w:t>
            </w:r>
          </w:p>
        </w:tc>
      </w:tr>
      <w:tr w14:paraId="3D4A6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shd w:val="clear" w:color="auto" w:fill="auto"/>
            <w:vAlign w:val="center"/>
          </w:tcPr>
          <w:p w14:paraId="2754F50D">
            <w:pPr>
              <w:adjustRightInd w:val="0"/>
              <w:snapToGrid w:val="0"/>
              <w:jc w:val="center"/>
              <w:rPr>
                <w:rFonts w:ascii="宋体" w:hAnsi="宋体" w:eastAsia="宋体"/>
                <w:szCs w:val="21"/>
              </w:rPr>
            </w:pPr>
            <w:r>
              <w:rPr>
                <w:rFonts w:ascii="宋体" w:hAnsi="宋体" w:eastAsia="宋体"/>
                <w:szCs w:val="21"/>
              </w:rPr>
              <w:t>1.22</w:t>
            </w:r>
          </w:p>
        </w:tc>
        <w:tc>
          <w:tcPr>
            <w:tcW w:w="1814" w:type="dxa"/>
            <w:shd w:val="clear" w:color="auto" w:fill="auto"/>
            <w:vAlign w:val="center"/>
          </w:tcPr>
          <w:p w14:paraId="0149BF41">
            <w:pPr>
              <w:adjustRightInd w:val="0"/>
              <w:snapToGrid w:val="0"/>
              <w:jc w:val="center"/>
              <w:rPr>
                <w:rFonts w:ascii="宋体" w:hAnsi="宋体" w:eastAsia="宋体"/>
                <w:szCs w:val="21"/>
              </w:rPr>
            </w:pPr>
            <w:r>
              <w:rPr>
                <w:rFonts w:hint="eastAsia" w:ascii="宋体" w:hAnsi="宋体" w:eastAsia="宋体"/>
                <w:szCs w:val="21"/>
              </w:rPr>
              <w:t>开启程序</w:t>
            </w:r>
          </w:p>
        </w:tc>
        <w:tc>
          <w:tcPr>
            <w:tcW w:w="6422" w:type="dxa"/>
            <w:shd w:val="clear" w:color="auto" w:fill="auto"/>
            <w:vAlign w:val="center"/>
          </w:tcPr>
          <w:p w14:paraId="053AD7B1">
            <w:pPr>
              <w:adjustRightInd w:val="0"/>
              <w:snapToGrid w:val="0"/>
              <w:rPr>
                <w:rFonts w:ascii="宋体" w:hAnsi="宋体" w:eastAsia="宋体"/>
                <w:szCs w:val="21"/>
                <w:lang w:eastAsia="zh-CN"/>
              </w:rPr>
            </w:pPr>
            <w:r>
              <w:rPr>
                <w:rFonts w:hint="eastAsia" w:ascii="宋体" w:hAnsi="宋体" w:eastAsia="宋体"/>
                <w:szCs w:val="21"/>
                <w:lang w:eastAsia="zh-CN"/>
              </w:rPr>
              <w:t>主持人按下列程序进行采购：</w:t>
            </w:r>
          </w:p>
          <w:p w14:paraId="3D7141D2">
            <w:pPr>
              <w:adjustRightInd w:val="0"/>
              <w:snapToGrid w:val="0"/>
              <w:rPr>
                <w:rFonts w:ascii="宋体" w:hAnsi="宋体" w:eastAsia="宋体"/>
                <w:szCs w:val="21"/>
                <w:lang w:eastAsia="zh-CN"/>
              </w:rPr>
            </w:pPr>
            <w:r>
              <w:rPr>
                <w:rFonts w:hint="eastAsia" w:ascii="宋体" w:hAnsi="宋体" w:eastAsia="宋体"/>
                <w:szCs w:val="21"/>
                <w:lang w:eastAsia="zh-CN"/>
              </w:rPr>
              <w:t>（1）宣布采购会议纪律；</w:t>
            </w:r>
          </w:p>
          <w:p w14:paraId="3CF6F42E">
            <w:pPr>
              <w:adjustRightInd w:val="0"/>
              <w:snapToGrid w:val="0"/>
              <w:rPr>
                <w:rFonts w:ascii="宋体" w:hAnsi="宋体" w:eastAsia="宋体"/>
                <w:szCs w:val="21"/>
                <w:lang w:eastAsia="zh-CN"/>
              </w:rPr>
            </w:pPr>
            <w:r>
              <w:rPr>
                <w:rFonts w:hint="eastAsia" w:ascii="宋体" w:hAnsi="宋体" w:eastAsia="宋体"/>
                <w:szCs w:val="21"/>
                <w:lang w:eastAsia="zh-CN"/>
              </w:rPr>
              <w:t>（2）宣布参加采购会议的相关单位或人员；</w:t>
            </w:r>
          </w:p>
          <w:p w14:paraId="69026FF6">
            <w:pPr>
              <w:adjustRightInd w:val="0"/>
              <w:snapToGrid w:val="0"/>
              <w:rPr>
                <w:rFonts w:ascii="宋体" w:hAnsi="宋体" w:eastAsia="宋体"/>
                <w:szCs w:val="21"/>
                <w:lang w:eastAsia="zh-CN"/>
              </w:rPr>
            </w:pPr>
            <w:r>
              <w:rPr>
                <w:rFonts w:hint="eastAsia" w:ascii="宋体" w:hAnsi="宋体" w:eastAsia="宋体"/>
                <w:szCs w:val="21"/>
                <w:lang w:eastAsia="zh-CN"/>
              </w:rPr>
              <w:t>（3）服务人开启所有供应商的采购文件，公布有效供应商的名称、报价、工期、质保期、采购保证金及其他内容，并记录在案。因供应商原因造成采购文件未能开启的，视为撤销其响应文件；</w:t>
            </w:r>
          </w:p>
          <w:p w14:paraId="1D8E15BF">
            <w:pPr>
              <w:adjustRightInd w:val="0"/>
              <w:snapToGrid w:val="0"/>
              <w:rPr>
                <w:rFonts w:ascii="宋体" w:hAnsi="宋体" w:eastAsia="宋体"/>
                <w:szCs w:val="21"/>
                <w:lang w:eastAsia="zh-CN"/>
              </w:rPr>
            </w:pPr>
            <w:r>
              <w:rPr>
                <w:rFonts w:hint="eastAsia" w:ascii="宋体" w:hAnsi="宋体" w:eastAsia="宋体"/>
                <w:szCs w:val="21"/>
                <w:lang w:eastAsia="zh-CN"/>
              </w:rPr>
              <w:t>（4）供应商对采购过程有异议的，应当在现场提出，服务人应当场作出答复，并记录；</w:t>
            </w:r>
          </w:p>
          <w:p w14:paraId="6EE51102">
            <w:pPr>
              <w:adjustRightInd w:val="0"/>
              <w:snapToGrid w:val="0"/>
              <w:rPr>
                <w:rFonts w:ascii="宋体" w:hAnsi="宋体" w:eastAsia="宋体"/>
                <w:szCs w:val="21"/>
                <w:lang w:eastAsia="zh-CN"/>
              </w:rPr>
            </w:pPr>
            <w:r>
              <w:rPr>
                <w:rFonts w:hint="eastAsia" w:ascii="宋体" w:hAnsi="宋体" w:eastAsia="宋体"/>
                <w:szCs w:val="21"/>
                <w:lang w:eastAsia="zh-CN"/>
              </w:rPr>
              <w:t>（5）宣布供应商参加采购的先后顺序；</w:t>
            </w:r>
          </w:p>
          <w:p w14:paraId="64CA64A6">
            <w:pPr>
              <w:adjustRightInd w:val="0"/>
              <w:snapToGrid w:val="0"/>
              <w:rPr>
                <w:rFonts w:ascii="宋体" w:hAnsi="宋体" w:eastAsia="宋体"/>
                <w:szCs w:val="21"/>
                <w:lang w:eastAsia="zh-CN"/>
              </w:rPr>
            </w:pPr>
            <w:r>
              <w:rPr>
                <w:rFonts w:hint="eastAsia" w:ascii="宋体" w:hAnsi="宋体" w:eastAsia="宋体"/>
                <w:szCs w:val="21"/>
                <w:lang w:eastAsia="zh-CN"/>
              </w:rPr>
              <w:t>（6）宣布采购有关安排和注意事项；</w:t>
            </w:r>
          </w:p>
          <w:p w14:paraId="438415F0">
            <w:pPr>
              <w:adjustRightInd w:val="0"/>
              <w:snapToGrid w:val="0"/>
              <w:rPr>
                <w:rFonts w:ascii="宋体" w:hAnsi="宋体" w:eastAsia="宋体"/>
                <w:szCs w:val="21"/>
                <w:lang w:eastAsia="zh-CN"/>
              </w:rPr>
            </w:pPr>
            <w:r>
              <w:rPr>
                <w:rFonts w:hint="eastAsia" w:ascii="宋体" w:hAnsi="宋体" w:eastAsia="宋体"/>
                <w:szCs w:val="21"/>
                <w:lang w:eastAsia="zh-CN"/>
              </w:rPr>
              <w:t>（7）采购结束。</w:t>
            </w:r>
          </w:p>
        </w:tc>
      </w:tr>
      <w:tr w14:paraId="44B16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shd w:val="clear" w:color="auto" w:fill="auto"/>
            <w:vAlign w:val="center"/>
          </w:tcPr>
          <w:p w14:paraId="6A2AFD8D">
            <w:pPr>
              <w:adjustRightInd w:val="0"/>
              <w:snapToGrid w:val="0"/>
              <w:jc w:val="center"/>
              <w:rPr>
                <w:rFonts w:ascii="宋体" w:hAnsi="宋体" w:eastAsia="宋体"/>
                <w:szCs w:val="21"/>
              </w:rPr>
            </w:pPr>
            <w:r>
              <w:rPr>
                <w:rFonts w:ascii="宋体" w:hAnsi="宋体" w:eastAsia="宋体"/>
                <w:szCs w:val="21"/>
              </w:rPr>
              <w:t>1.23</w:t>
            </w:r>
          </w:p>
        </w:tc>
        <w:tc>
          <w:tcPr>
            <w:tcW w:w="1814" w:type="dxa"/>
            <w:shd w:val="clear" w:color="auto" w:fill="auto"/>
            <w:vAlign w:val="center"/>
          </w:tcPr>
          <w:p w14:paraId="0E4DFF6A">
            <w:pPr>
              <w:adjustRightInd w:val="0"/>
              <w:snapToGrid w:val="0"/>
              <w:jc w:val="center"/>
              <w:rPr>
                <w:rFonts w:ascii="宋体" w:hAnsi="宋体" w:eastAsia="宋体"/>
                <w:bCs/>
                <w:szCs w:val="21"/>
              </w:rPr>
            </w:pPr>
            <w:r>
              <w:rPr>
                <w:rFonts w:hint="eastAsia" w:ascii="宋体" w:hAnsi="宋体" w:eastAsia="宋体"/>
                <w:bCs/>
                <w:szCs w:val="21"/>
                <w:lang w:eastAsia="zh-CN"/>
              </w:rPr>
              <w:t>招标采购小组</w:t>
            </w:r>
            <w:r>
              <w:rPr>
                <w:rFonts w:hint="eastAsia" w:ascii="宋体" w:hAnsi="宋体" w:eastAsia="宋体"/>
                <w:bCs/>
                <w:szCs w:val="21"/>
              </w:rPr>
              <w:t>的组建</w:t>
            </w:r>
          </w:p>
        </w:tc>
        <w:tc>
          <w:tcPr>
            <w:tcW w:w="6422" w:type="dxa"/>
            <w:shd w:val="clear" w:color="auto" w:fill="auto"/>
            <w:vAlign w:val="center"/>
          </w:tcPr>
          <w:p w14:paraId="614C3C47">
            <w:pPr>
              <w:adjustRightInd w:val="0"/>
              <w:snapToGrid w:val="0"/>
              <w:rPr>
                <w:rFonts w:ascii="宋体" w:hAnsi="宋体" w:eastAsia="宋体"/>
                <w:szCs w:val="21"/>
                <w:lang w:eastAsia="zh-CN"/>
              </w:rPr>
            </w:pPr>
            <w:r>
              <w:rPr>
                <w:rFonts w:hint="eastAsia" w:ascii="宋体" w:hAnsi="宋体" w:eastAsia="宋体"/>
                <w:szCs w:val="21"/>
                <w:lang w:eastAsia="zh-CN"/>
              </w:rPr>
              <w:t>本项目招标采购小组由服务人依法组建，小组成员为5人及5人以上。</w:t>
            </w:r>
          </w:p>
        </w:tc>
      </w:tr>
      <w:tr w14:paraId="67C6E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shd w:val="clear" w:color="auto" w:fill="auto"/>
            <w:vAlign w:val="center"/>
          </w:tcPr>
          <w:p w14:paraId="64DD89EC">
            <w:pPr>
              <w:adjustRightInd w:val="0"/>
              <w:snapToGrid w:val="0"/>
              <w:jc w:val="center"/>
              <w:rPr>
                <w:rFonts w:ascii="宋体" w:hAnsi="宋体" w:eastAsia="宋体"/>
                <w:szCs w:val="21"/>
              </w:rPr>
            </w:pPr>
            <w:r>
              <w:rPr>
                <w:rFonts w:ascii="宋体" w:hAnsi="宋体" w:eastAsia="宋体"/>
                <w:szCs w:val="21"/>
              </w:rPr>
              <w:t>1.24</w:t>
            </w:r>
          </w:p>
        </w:tc>
        <w:tc>
          <w:tcPr>
            <w:tcW w:w="1814" w:type="dxa"/>
            <w:shd w:val="clear" w:color="auto" w:fill="auto"/>
            <w:vAlign w:val="center"/>
          </w:tcPr>
          <w:p w14:paraId="22010172">
            <w:pPr>
              <w:adjustRightInd w:val="0"/>
              <w:snapToGrid w:val="0"/>
              <w:jc w:val="center"/>
              <w:rPr>
                <w:rFonts w:ascii="宋体" w:hAnsi="宋体" w:eastAsia="宋体"/>
                <w:szCs w:val="21"/>
              </w:rPr>
            </w:pPr>
            <w:r>
              <w:rPr>
                <w:rFonts w:hint="eastAsia" w:ascii="宋体" w:hAnsi="宋体" w:eastAsia="宋体"/>
                <w:szCs w:val="21"/>
                <w:lang w:eastAsia="zh-CN"/>
              </w:rPr>
              <w:t>采购</w:t>
            </w:r>
            <w:r>
              <w:rPr>
                <w:rFonts w:hint="eastAsia" w:ascii="宋体" w:hAnsi="宋体" w:eastAsia="宋体"/>
                <w:szCs w:val="21"/>
              </w:rPr>
              <w:t>轮次及</w:t>
            </w:r>
            <w:r>
              <w:rPr>
                <w:rFonts w:hint="eastAsia" w:ascii="宋体" w:hAnsi="宋体" w:eastAsia="宋体"/>
                <w:szCs w:val="21"/>
                <w:lang w:eastAsia="zh-CN"/>
              </w:rPr>
              <w:t>采购</w:t>
            </w:r>
            <w:r>
              <w:rPr>
                <w:rFonts w:hint="eastAsia" w:ascii="宋体" w:hAnsi="宋体" w:eastAsia="宋体"/>
                <w:szCs w:val="21"/>
              </w:rPr>
              <w:t>顺序</w:t>
            </w:r>
          </w:p>
        </w:tc>
        <w:tc>
          <w:tcPr>
            <w:tcW w:w="6422" w:type="dxa"/>
            <w:shd w:val="clear" w:color="auto" w:fill="auto"/>
            <w:vAlign w:val="center"/>
          </w:tcPr>
          <w:p w14:paraId="1BA13CAC">
            <w:pPr>
              <w:adjustRightInd w:val="0"/>
              <w:snapToGrid w:val="0"/>
              <w:rPr>
                <w:rFonts w:ascii="宋体" w:hAnsi="宋体" w:eastAsia="宋体"/>
                <w:szCs w:val="21"/>
                <w:lang w:eastAsia="zh-CN"/>
              </w:rPr>
            </w:pPr>
            <w:r>
              <w:rPr>
                <w:rFonts w:hint="eastAsia" w:ascii="宋体" w:hAnsi="宋体" w:eastAsia="宋体"/>
                <w:szCs w:val="21"/>
                <w:lang w:eastAsia="zh-CN"/>
              </w:rPr>
              <w:t>采购轮次：</w:t>
            </w:r>
          </w:p>
          <w:p w14:paraId="13A14630">
            <w:pPr>
              <w:adjustRightInd w:val="0"/>
              <w:snapToGrid w:val="0"/>
              <w:rPr>
                <w:rFonts w:ascii="宋体" w:hAnsi="宋体" w:eastAsia="宋体"/>
                <w:szCs w:val="21"/>
                <w:lang w:eastAsia="zh-CN"/>
              </w:rPr>
            </w:pPr>
            <w:r>
              <w:rPr>
                <w:rFonts w:hint="eastAsia" w:ascii="宋体" w:hAnsi="宋体" w:eastAsia="宋体"/>
                <w:szCs w:val="21"/>
                <w:lang w:eastAsia="zh-CN"/>
              </w:rPr>
              <w:sym w:font="Wingdings" w:char="00A8"/>
            </w:r>
            <w:r>
              <w:rPr>
                <w:rFonts w:hint="eastAsia" w:ascii="宋体" w:hAnsi="宋体" w:eastAsia="宋体"/>
                <w:szCs w:val="21"/>
                <w:lang w:eastAsia="zh-CN"/>
              </w:rPr>
              <w:t>本项目共进行</w:t>
            </w:r>
            <w:r>
              <w:rPr>
                <w:rFonts w:ascii="宋体" w:hAnsi="宋体" w:eastAsia="宋体"/>
                <w:szCs w:val="21"/>
                <w:u w:val="single"/>
                <w:lang w:eastAsia="zh-CN"/>
              </w:rPr>
              <w:t xml:space="preserve"> </w:t>
            </w:r>
            <w:r>
              <w:rPr>
                <w:rFonts w:hint="eastAsia" w:ascii="宋体" w:hAnsi="宋体" w:eastAsia="宋体"/>
                <w:szCs w:val="21"/>
                <w:u w:val="single"/>
                <w:lang w:eastAsia="zh-CN"/>
              </w:rPr>
              <w:t>1</w:t>
            </w:r>
            <w:r>
              <w:rPr>
                <w:rFonts w:ascii="宋体" w:hAnsi="宋体" w:eastAsia="宋体"/>
                <w:szCs w:val="21"/>
                <w:u w:val="single"/>
                <w:lang w:eastAsia="zh-CN"/>
              </w:rPr>
              <w:t xml:space="preserve"> </w:t>
            </w:r>
            <w:r>
              <w:rPr>
                <w:rFonts w:hint="eastAsia" w:ascii="宋体" w:hAnsi="宋体" w:eastAsia="宋体"/>
                <w:szCs w:val="21"/>
                <w:lang w:eastAsia="zh-CN"/>
              </w:rPr>
              <w:t>轮采购</w:t>
            </w:r>
          </w:p>
          <w:p w14:paraId="2D0E5FA7">
            <w:pPr>
              <w:adjustRightInd w:val="0"/>
              <w:snapToGrid w:val="0"/>
              <w:rPr>
                <w:rFonts w:ascii="宋体" w:hAnsi="宋体" w:eastAsia="宋体"/>
                <w:szCs w:val="21"/>
                <w:lang w:eastAsia="zh-CN"/>
              </w:rPr>
            </w:pPr>
            <w:r>
              <w:rPr>
                <w:rFonts w:hint="eastAsia" w:ascii="宋体" w:hAnsi="宋体" w:eastAsia="宋体"/>
                <w:szCs w:val="21"/>
                <w:lang w:eastAsia="zh-CN"/>
              </w:rPr>
              <w:sym w:font="Wingdings" w:char="00A8"/>
            </w:r>
            <w:r>
              <w:rPr>
                <w:rFonts w:hint="eastAsia" w:ascii="宋体" w:hAnsi="宋体" w:eastAsia="宋体"/>
                <w:szCs w:val="21"/>
                <w:lang w:eastAsia="zh-CN"/>
              </w:rPr>
              <w:t>招标采购小组在首轮采购前告知被邀请参加采购的供应商采购轮次</w:t>
            </w:r>
          </w:p>
          <w:p w14:paraId="1B7856B2">
            <w:pPr>
              <w:adjustRightInd w:val="0"/>
              <w:snapToGrid w:val="0"/>
              <w:rPr>
                <w:rFonts w:ascii="宋体" w:hAnsi="宋体" w:eastAsia="宋体"/>
                <w:szCs w:val="21"/>
                <w:lang w:eastAsia="zh-CN"/>
              </w:rPr>
            </w:pPr>
            <w:r>
              <w:rPr>
                <w:rFonts w:hint="eastAsia" w:ascii="宋体" w:hAnsi="宋体" w:eastAsia="宋体"/>
                <w:szCs w:val="21"/>
                <w:lang w:eastAsia="zh-CN"/>
              </w:rPr>
              <w:t>☑本项目不事先确定采购轮次，招标采购小组根据采购情况确定，并在最后一轮采购前告知供应商</w:t>
            </w:r>
          </w:p>
          <w:p w14:paraId="72A2BA03">
            <w:pPr>
              <w:adjustRightInd w:val="0"/>
              <w:snapToGrid w:val="0"/>
              <w:rPr>
                <w:rFonts w:ascii="宋体" w:hAnsi="宋体" w:eastAsia="宋体"/>
                <w:szCs w:val="21"/>
                <w:u w:val="single"/>
                <w:lang w:eastAsia="zh-CN"/>
              </w:rPr>
            </w:pPr>
            <w:r>
              <w:rPr>
                <w:rFonts w:hint="eastAsia" w:ascii="宋体" w:hAnsi="宋体" w:eastAsia="宋体"/>
                <w:szCs w:val="21"/>
                <w:lang w:eastAsia="zh-CN"/>
              </w:rPr>
              <w:t>采购顺序:</w:t>
            </w:r>
            <w:r>
              <w:rPr>
                <w:rFonts w:hint="eastAsia" w:ascii="宋体" w:hAnsi="宋体" w:eastAsia="宋体"/>
                <w:szCs w:val="21"/>
                <w:u w:val="single"/>
                <w:lang w:eastAsia="zh-CN"/>
              </w:rPr>
              <w:t>供应商采购顺序以现场抽签的先后顺序。</w:t>
            </w:r>
          </w:p>
        </w:tc>
      </w:tr>
      <w:tr w14:paraId="3E518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shd w:val="clear" w:color="auto" w:fill="auto"/>
            <w:vAlign w:val="center"/>
          </w:tcPr>
          <w:p w14:paraId="55712A9D">
            <w:pPr>
              <w:adjustRightInd w:val="0"/>
              <w:snapToGrid w:val="0"/>
              <w:jc w:val="center"/>
              <w:rPr>
                <w:rFonts w:ascii="宋体" w:hAnsi="宋体" w:eastAsia="宋体"/>
                <w:szCs w:val="21"/>
              </w:rPr>
            </w:pPr>
            <w:r>
              <w:rPr>
                <w:rFonts w:ascii="宋体" w:hAnsi="宋体" w:eastAsia="宋体"/>
                <w:szCs w:val="21"/>
              </w:rPr>
              <w:t>1.25</w:t>
            </w:r>
          </w:p>
        </w:tc>
        <w:tc>
          <w:tcPr>
            <w:tcW w:w="1814" w:type="dxa"/>
            <w:shd w:val="clear" w:color="auto" w:fill="auto"/>
            <w:vAlign w:val="center"/>
          </w:tcPr>
          <w:p w14:paraId="717CBD79">
            <w:pPr>
              <w:adjustRightInd w:val="0"/>
              <w:snapToGrid w:val="0"/>
              <w:jc w:val="center"/>
              <w:rPr>
                <w:rFonts w:ascii="宋体" w:hAnsi="宋体" w:eastAsia="宋体"/>
                <w:szCs w:val="21"/>
                <w:lang w:eastAsia="zh-CN"/>
              </w:rPr>
            </w:pPr>
            <w:r>
              <w:rPr>
                <w:rFonts w:hint="eastAsia" w:ascii="宋体" w:hAnsi="宋体" w:eastAsia="宋体"/>
                <w:szCs w:val="21"/>
                <w:lang w:eastAsia="zh-CN"/>
              </w:rPr>
              <w:t>是否允许未准时参加某一轮次采购的供应商参加后续采购服务活动</w:t>
            </w:r>
          </w:p>
        </w:tc>
        <w:tc>
          <w:tcPr>
            <w:tcW w:w="6422" w:type="dxa"/>
            <w:shd w:val="clear" w:color="auto" w:fill="auto"/>
            <w:vAlign w:val="center"/>
          </w:tcPr>
          <w:p w14:paraId="597DAF23">
            <w:pPr>
              <w:adjustRightInd w:val="0"/>
              <w:snapToGrid w:val="0"/>
              <w:rPr>
                <w:rFonts w:ascii="宋体" w:hAnsi="宋体" w:eastAsia="宋体"/>
                <w:szCs w:val="21"/>
              </w:rPr>
            </w:pPr>
            <w:r>
              <w:rPr>
                <w:rFonts w:hint="eastAsia" w:ascii="宋体" w:hAnsi="宋体" w:eastAsia="宋体"/>
                <w:szCs w:val="21"/>
              </w:rPr>
              <w:t>□允许</w:t>
            </w:r>
          </w:p>
          <w:p w14:paraId="45B4A602">
            <w:pPr>
              <w:adjustRightInd w:val="0"/>
              <w:snapToGrid w:val="0"/>
              <w:rPr>
                <w:rFonts w:ascii="宋体" w:hAnsi="宋体" w:eastAsia="宋体"/>
                <w:szCs w:val="21"/>
                <w:u w:val="single"/>
              </w:rPr>
            </w:pPr>
            <w:r>
              <w:rPr>
                <w:rFonts w:hint="eastAsia" w:ascii="宋体" w:hAnsi="宋体" w:eastAsia="宋体"/>
                <w:szCs w:val="21"/>
              </w:rPr>
              <w:sym w:font="Wingdings" w:char="00FE"/>
            </w:r>
            <w:r>
              <w:rPr>
                <w:rFonts w:hint="eastAsia" w:ascii="宋体" w:hAnsi="宋体" w:eastAsia="宋体"/>
                <w:szCs w:val="21"/>
              </w:rPr>
              <w:t>不允许</w:t>
            </w:r>
          </w:p>
        </w:tc>
      </w:tr>
      <w:tr w14:paraId="7AA47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shd w:val="clear" w:color="auto" w:fill="auto"/>
            <w:vAlign w:val="center"/>
          </w:tcPr>
          <w:p w14:paraId="57EE7975">
            <w:pPr>
              <w:adjustRightInd w:val="0"/>
              <w:snapToGrid w:val="0"/>
              <w:jc w:val="center"/>
              <w:rPr>
                <w:rFonts w:ascii="宋体" w:hAnsi="宋体" w:eastAsia="宋体"/>
                <w:szCs w:val="21"/>
              </w:rPr>
            </w:pPr>
            <w:r>
              <w:rPr>
                <w:rFonts w:ascii="宋体" w:hAnsi="宋体" w:eastAsia="宋体"/>
                <w:szCs w:val="21"/>
              </w:rPr>
              <w:t>1.26</w:t>
            </w:r>
          </w:p>
        </w:tc>
        <w:tc>
          <w:tcPr>
            <w:tcW w:w="1814" w:type="dxa"/>
            <w:shd w:val="clear" w:color="auto" w:fill="auto"/>
            <w:vAlign w:val="center"/>
          </w:tcPr>
          <w:p w14:paraId="72B6565E">
            <w:pPr>
              <w:adjustRightInd w:val="0"/>
              <w:snapToGrid w:val="0"/>
              <w:jc w:val="center"/>
              <w:rPr>
                <w:rFonts w:ascii="宋体" w:hAnsi="宋体" w:eastAsia="宋体"/>
                <w:szCs w:val="21"/>
                <w:lang w:eastAsia="zh-CN"/>
              </w:rPr>
            </w:pPr>
            <w:r>
              <w:rPr>
                <w:rFonts w:hint="eastAsia" w:ascii="宋体" w:hAnsi="宋体" w:eastAsia="宋体"/>
                <w:szCs w:val="21"/>
                <w:lang w:eastAsia="zh-CN"/>
              </w:rPr>
              <w:t>是否公开开启最终报价</w:t>
            </w:r>
          </w:p>
        </w:tc>
        <w:tc>
          <w:tcPr>
            <w:tcW w:w="6422" w:type="dxa"/>
            <w:shd w:val="clear" w:color="auto" w:fill="auto"/>
            <w:vAlign w:val="center"/>
          </w:tcPr>
          <w:p w14:paraId="581C3E52">
            <w:pPr>
              <w:adjustRightInd w:val="0"/>
              <w:snapToGrid w:val="0"/>
              <w:rPr>
                <w:rFonts w:ascii="宋体" w:hAnsi="宋体" w:eastAsia="宋体"/>
                <w:szCs w:val="21"/>
              </w:rPr>
            </w:pPr>
            <w:r>
              <w:rPr>
                <w:rFonts w:hint="eastAsia" w:ascii="宋体" w:hAnsi="宋体" w:eastAsia="宋体"/>
                <w:szCs w:val="21"/>
              </w:rPr>
              <w:sym w:font="Wingdings" w:char="00FE"/>
            </w:r>
            <w:r>
              <w:rPr>
                <w:rFonts w:hint="eastAsia" w:ascii="宋体" w:hAnsi="宋体" w:eastAsia="宋体"/>
                <w:szCs w:val="21"/>
              </w:rPr>
              <w:t>否</w:t>
            </w:r>
          </w:p>
          <w:p w14:paraId="4E8FB877">
            <w:pPr>
              <w:adjustRightInd w:val="0"/>
              <w:snapToGrid w:val="0"/>
              <w:rPr>
                <w:rFonts w:ascii="宋体" w:hAnsi="宋体" w:eastAsia="宋体"/>
                <w:szCs w:val="21"/>
                <w:u w:val="single"/>
              </w:rPr>
            </w:pPr>
            <w:r>
              <w:rPr>
                <w:rFonts w:hint="eastAsia" w:ascii="宋体" w:hAnsi="宋体" w:eastAsia="宋体"/>
                <w:szCs w:val="21"/>
              </w:rPr>
              <w:t>□是</w:t>
            </w:r>
          </w:p>
        </w:tc>
      </w:tr>
      <w:tr w14:paraId="5EF23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shd w:val="clear" w:color="auto" w:fill="auto"/>
            <w:vAlign w:val="center"/>
          </w:tcPr>
          <w:p w14:paraId="13717FA3">
            <w:pPr>
              <w:adjustRightInd w:val="0"/>
              <w:snapToGrid w:val="0"/>
              <w:jc w:val="center"/>
              <w:rPr>
                <w:rFonts w:ascii="宋体" w:hAnsi="宋体" w:eastAsia="宋体"/>
                <w:szCs w:val="21"/>
              </w:rPr>
            </w:pPr>
            <w:r>
              <w:rPr>
                <w:rFonts w:ascii="宋体" w:hAnsi="宋体" w:eastAsia="宋体"/>
                <w:szCs w:val="21"/>
              </w:rPr>
              <w:t>1.27</w:t>
            </w:r>
          </w:p>
        </w:tc>
        <w:tc>
          <w:tcPr>
            <w:tcW w:w="1814" w:type="dxa"/>
            <w:shd w:val="clear" w:color="auto" w:fill="auto"/>
            <w:vAlign w:val="center"/>
          </w:tcPr>
          <w:p w14:paraId="043A5BF9">
            <w:pPr>
              <w:adjustRightInd w:val="0"/>
              <w:snapToGrid w:val="0"/>
              <w:jc w:val="center"/>
              <w:rPr>
                <w:rFonts w:ascii="宋体" w:hAnsi="宋体" w:eastAsia="宋体"/>
                <w:szCs w:val="21"/>
              </w:rPr>
            </w:pPr>
            <w:r>
              <w:rPr>
                <w:rFonts w:hint="eastAsia" w:ascii="宋体" w:hAnsi="宋体" w:eastAsia="宋体"/>
                <w:szCs w:val="21"/>
              </w:rPr>
              <w:t>履约保证金</w:t>
            </w:r>
          </w:p>
        </w:tc>
        <w:tc>
          <w:tcPr>
            <w:tcW w:w="6422" w:type="dxa"/>
            <w:shd w:val="clear" w:color="auto" w:fill="auto"/>
            <w:vAlign w:val="center"/>
          </w:tcPr>
          <w:p w14:paraId="4DE70512">
            <w:pPr>
              <w:adjustRightInd w:val="0"/>
              <w:snapToGrid w:val="0"/>
              <w:rPr>
                <w:rFonts w:ascii="宋体" w:hAnsi="宋体" w:eastAsia="宋体"/>
                <w:szCs w:val="21"/>
                <w:lang w:eastAsia="zh-CN"/>
              </w:rPr>
            </w:pPr>
            <w:r>
              <w:rPr>
                <w:rFonts w:hint="eastAsia" w:ascii="宋体" w:hAnsi="宋体" w:eastAsia="宋体"/>
                <w:szCs w:val="21"/>
                <w:lang w:eastAsia="zh-CN"/>
              </w:rPr>
              <w:t>☑不要求递交</w:t>
            </w:r>
          </w:p>
          <w:p w14:paraId="32BA646C">
            <w:pPr>
              <w:adjustRightInd w:val="0"/>
              <w:snapToGrid w:val="0"/>
              <w:rPr>
                <w:rFonts w:ascii="宋体" w:hAnsi="宋体" w:eastAsia="宋体"/>
                <w:szCs w:val="21"/>
                <w:lang w:eastAsia="zh-CN"/>
              </w:rPr>
            </w:pPr>
            <w:r>
              <w:rPr>
                <w:rFonts w:hint="eastAsia" w:ascii="宋体" w:hAnsi="宋体" w:eastAsia="宋体"/>
                <w:szCs w:val="21"/>
                <w:lang w:eastAsia="zh-CN"/>
              </w:rPr>
              <w:sym w:font="Wingdings" w:char="00A8"/>
            </w:r>
            <w:r>
              <w:rPr>
                <w:rFonts w:hint="eastAsia" w:ascii="宋体" w:hAnsi="宋体" w:eastAsia="宋体"/>
                <w:szCs w:val="21"/>
                <w:lang w:eastAsia="zh-CN"/>
              </w:rPr>
              <w:t>要求递交</w:t>
            </w:r>
          </w:p>
          <w:p w14:paraId="33AB57C1">
            <w:pPr>
              <w:adjustRightInd w:val="0"/>
              <w:snapToGrid w:val="0"/>
              <w:ind w:firstLine="220" w:firstLineChars="100"/>
              <w:rPr>
                <w:rFonts w:ascii="宋体" w:hAnsi="宋体" w:eastAsia="宋体"/>
                <w:szCs w:val="21"/>
                <w:u w:val="single"/>
                <w:lang w:eastAsia="zh-CN"/>
              </w:rPr>
            </w:pPr>
            <w:r>
              <w:rPr>
                <w:rFonts w:hint="eastAsia" w:ascii="宋体" w:hAnsi="宋体" w:eastAsia="宋体"/>
                <w:szCs w:val="21"/>
                <w:u w:val="single"/>
                <w:lang w:eastAsia="zh-CN"/>
              </w:rPr>
              <w:t>此项双方在合同中进行约定。</w:t>
            </w:r>
          </w:p>
          <w:p w14:paraId="4F525CC1">
            <w:pPr>
              <w:adjustRightInd w:val="0"/>
              <w:snapToGrid w:val="0"/>
              <w:ind w:firstLine="220" w:firstLineChars="100"/>
              <w:rPr>
                <w:rFonts w:ascii="宋体" w:hAnsi="宋体" w:eastAsia="宋体"/>
                <w:szCs w:val="21"/>
                <w:u w:val="single"/>
                <w:lang w:eastAsia="zh-CN"/>
              </w:rPr>
            </w:pPr>
            <w:r>
              <w:rPr>
                <w:rFonts w:hint="eastAsia" w:ascii="宋体" w:hAnsi="宋体" w:eastAsia="宋体"/>
                <w:szCs w:val="21"/>
                <w:u w:val="single"/>
                <w:lang w:eastAsia="zh-CN"/>
              </w:rPr>
              <w:t xml:space="preserve">户  名：国药控股贵州有限公司 </w:t>
            </w:r>
          </w:p>
          <w:p w14:paraId="25BD498F">
            <w:pPr>
              <w:adjustRightInd w:val="0"/>
              <w:snapToGrid w:val="0"/>
              <w:ind w:firstLine="220" w:firstLineChars="100"/>
              <w:rPr>
                <w:rFonts w:ascii="宋体" w:hAnsi="宋体" w:eastAsia="宋体"/>
                <w:szCs w:val="21"/>
                <w:u w:val="single"/>
                <w:lang w:eastAsia="zh-CN"/>
              </w:rPr>
            </w:pPr>
            <w:r>
              <w:rPr>
                <w:rFonts w:hint="eastAsia" w:ascii="宋体" w:hAnsi="宋体" w:eastAsia="宋体"/>
                <w:szCs w:val="21"/>
                <w:u w:val="single"/>
                <w:lang w:eastAsia="zh-CN"/>
              </w:rPr>
              <w:t>开户行：交通银行贵阳中山东路支行</w:t>
            </w:r>
          </w:p>
          <w:p w14:paraId="69BBA693">
            <w:pPr>
              <w:adjustRightInd w:val="0"/>
              <w:snapToGrid w:val="0"/>
              <w:ind w:firstLine="220" w:firstLineChars="100"/>
              <w:rPr>
                <w:rFonts w:ascii="宋体" w:hAnsi="宋体" w:eastAsia="宋体"/>
                <w:szCs w:val="21"/>
                <w:u w:val="single"/>
              </w:rPr>
            </w:pPr>
            <w:r>
              <w:rPr>
                <w:rFonts w:hint="eastAsia" w:ascii="宋体" w:hAnsi="宋体" w:eastAsia="宋体"/>
                <w:szCs w:val="21"/>
                <w:u w:val="single"/>
              </w:rPr>
              <w:t>账</w:t>
            </w:r>
            <w:r>
              <w:rPr>
                <w:rFonts w:hint="eastAsia" w:ascii="宋体" w:hAnsi="宋体" w:eastAsia="宋体"/>
                <w:szCs w:val="21"/>
                <w:u w:val="single"/>
                <w:lang w:eastAsia="zh-CN"/>
              </w:rPr>
              <w:t xml:space="preserve">  </w:t>
            </w:r>
            <w:r>
              <w:rPr>
                <w:rFonts w:hint="eastAsia" w:ascii="宋体" w:hAnsi="宋体" w:eastAsia="宋体"/>
                <w:szCs w:val="21"/>
                <w:u w:val="single"/>
              </w:rPr>
              <w:t>户：521147000018010021636</w:t>
            </w:r>
          </w:p>
        </w:tc>
      </w:tr>
      <w:tr w14:paraId="3F295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shd w:val="clear" w:color="auto" w:fill="auto"/>
            <w:vAlign w:val="center"/>
          </w:tcPr>
          <w:p w14:paraId="0CE8853E">
            <w:pPr>
              <w:adjustRightInd w:val="0"/>
              <w:snapToGrid w:val="0"/>
              <w:jc w:val="center"/>
              <w:rPr>
                <w:rFonts w:ascii="宋体" w:hAnsi="宋体" w:eastAsia="宋体"/>
                <w:szCs w:val="21"/>
              </w:rPr>
            </w:pPr>
            <w:r>
              <w:rPr>
                <w:rFonts w:ascii="宋体" w:hAnsi="宋体" w:eastAsia="宋体"/>
                <w:szCs w:val="21"/>
              </w:rPr>
              <w:t>1.28</w:t>
            </w:r>
          </w:p>
        </w:tc>
        <w:tc>
          <w:tcPr>
            <w:tcW w:w="1814" w:type="dxa"/>
            <w:shd w:val="clear" w:color="auto" w:fill="auto"/>
            <w:vAlign w:val="center"/>
          </w:tcPr>
          <w:p w14:paraId="4F4C4422">
            <w:pPr>
              <w:adjustRightInd w:val="0"/>
              <w:snapToGrid w:val="0"/>
              <w:jc w:val="center"/>
              <w:rPr>
                <w:rFonts w:ascii="宋体" w:hAnsi="宋体" w:eastAsia="宋体"/>
                <w:szCs w:val="21"/>
              </w:rPr>
            </w:pPr>
            <w:r>
              <w:rPr>
                <w:rFonts w:hint="eastAsia" w:ascii="宋体" w:hAnsi="宋体" w:eastAsia="宋体"/>
                <w:b/>
                <w:szCs w:val="21"/>
              </w:rPr>
              <w:t>评审办法</w:t>
            </w:r>
          </w:p>
        </w:tc>
        <w:tc>
          <w:tcPr>
            <w:tcW w:w="6422" w:type="dxa"/>
            <w:shd w:val="clear" w:color="auto" w:fill="auto"/>
            <w:vAlign w:val="center"/>
          </w:tcPr>
          <w:p w14:paraId="3BDEB76D">
            <w:pPr>
              <w:adjustRightInd w:val="0"/>
              <w:snapToGrid w:val="0"/>
              <w:rPr>
                <w:rFonts w:ascii="宋体" w:hAnsi="宋体" w:eastAsia="宋体"/>
                <w:szCs w:val="21"/>
                <w:lang w:eastAsia="zh-CN"/>
              </w:rPr>
            </w:pPr>
            <w:r>
              <w:rPr>
                <w:rFonts w:hint="eastAsia" w:ascii="宋体" w:hAnsi="宋体" w:eastAsia="宋体"/>
                <w:szCs w:val="21"/>
                <w:lang w:eastAsia="zh-CN"/>
              </w:rPr>
              <w:t>□</w:t>
            </w:r>
            <w:r>
              <w:rPr>
                <w:rFonts w:ascii="宋体" w:hAnsi="宋体" w:eastAsia="宋体"/>
                <w:szCs w:val="21"/>
                <w:lang w:eastAsia="zh-CN"/>
              </w:rPr>
              <w:t>经评审的最低价法</w:t>
            </w:r>
          </w:p>
          <w:p w14:paraId="6A2F99BA">
            <w:pPr>
              <w:adjustRightInd w:val="0"/>
              <w:snapToGrid w:val="0"/>
              <w:rPr>
                <w:rFonts w:ascii="宋体" w:hAnsi="宋体" w:eastAsia="宋体"/>
                <w:szCs w:val="21"/>
                <w:lang w:eastAsia="zh-CN"/>
              </w:rPr>
            </w:pPr>
            <w:bookmarkStart w:id="4" w:name="_Hlk70551598"/>
            <w:r>
              <w:rPr>
                <w:rFonts w:ascii="宋体" w:hAnsi="宋体" w:eastAsia="宋体"/>
                <w:szCs w:val="21"/>
                <w:lang w:eastAsia="zh-CN"/>
              </w:rPr>
              <w:sym w:font="Wingdings" w:char="00FE"/>
            </w:r>
            <w:r>
              <w:rPr>
                <w:rFonts w:ascii="宋体" w:hAnsi="宋体" w:eastAsia="宋体"/>
                <w:szCs w:val="21"/>
                <w:lang w:eastAsia="zh-CN"/>
              </w:rPr>
              <w:t>综合评估打分法</w:t>
            </w:r>
            <w:bookmarkEnd w:id="4"/>
          </w:p>
        </w:tc>
      </w:tr>
      <w:bookmarkEnd w:id="3"/>
    </w:tbl>
    <w:p w14:paraId="304FD132">
      <w:pPr>
        <w:pStyle w:val="11"/>
        <w:ind w:left="0" w:right="342"/>
        <w:rPr>
          <w:rFonts w:cs="宋体"/>
          <w:u w:val="single" w:color="000000"/>
          <w:lang w:eastAsia="zh-CN"/>
        </w:rPr>
        <w:sectPr>
          <w:pgSz w:w="11910" w:h="16850"/>
          <w:pgMar w:top="960" w:right="1240" w:bottom="1320" w:left="1480" w:header="740" w:footer="1121" w:gutter="0"/>
          <w:pgNumType w:fmt="decimal"/>
          <w:cols w:space="720" w:num="1"/>
        </w:sectPr>
      </w:pPr>
    </w:p>
    <w:p w14:paraId="01193293">
      <w:pPr>
        <w:pStyle w:val="3"/>
        <w:spacing w:line="360" w:lineRule="auto"/>
        <w:rPr>
          <w:rFonts w:cs="宋体"/>
          <w:u w:val="single" w:color="000000"/>
          <w:lang w:eastAsia="zh-CN"/>
        </w:rPr>
      </w:pPr>
      <w:bookmarkStart w:id="5" w:name="_Toc838"/>
      <w:r>
        <w:rPr>
          <w:sz w:val="28"/>
          <w:szCs w:val="28"/>
          <w:lang w:eastAsia="zh-CN"/>
        </w:rPr>
        <w:t>2.</w:t>
      </w:r>
      <w:r>
        <w:rPr>
          <w:rFonts w:hint="eastAsia"/>
          <w:sz w:val="28"/>
          <w:szCs w:val="28"/>
          <w:lang w:eastAsia="zh-CN"/>
        </w:rPr>
        <w:t>服务项目概况和供应商资格要求</w:t>
      </w:r>
      <w:bookmarkEnd w:id="5"/>
    </w:p>
    <w:p w14:paraId="3EB5E8DA">
      <w:pPr>
        <w:pStyle w:val="11"/>
        <w:spacing w:line="360" w:lineRule="auto"/>
        <w:ind w:left="0" w:firstLine="479"/>
        <w:rPr>
          <w:u w:color="000000"/>
          <w:lang w:eastAsia="zh-CN"/>
        </w:rPr>
      </w:pPr>
      <w:r>
        <w:rPr>
          <w:rFonts w:hint="eastAsia"/>
          <w:u w:color="000000"/>
          <w:lang w:eastAsia="zh-CN"/>
        </w:rPr>
        <w:t>2</w:t>
      </w:r>
      <w:r>
        <w:rPr>
          <w:u w:color="000000"/>
          <w:lang w:eastAsia="zh-CN"/>
        </w:rPr>
        <w:t>.1</w:t>
      </w:r>
      <w:r>
        <w:rPr>
          <w:rFonts w:hint="eastAsia"/>
          <w:u w:color="000000"/>
          <w:lang w:eastAsia="zh-CN"/>
        </w:rPr>
        <w:t>服务项目概况和供应商资格要求见第一章“采购服务公告”。</w:t>
      </w:r>
    </w:p>
    <w:p w14:paraId="63B2B68E">
      <w:pPr>
        <w:pStyle w:val="11"/>
        <w:spacing w:line="360" w:lineRule="auto"/>
        <w:ind w:left="0" w:firstLine="479"/>
        <w:rPr>
          <w:u w:color="000000"/>
          <w:lang w:eastAsia="zh-CN"/>
        </w:rPr>
      </w:pPr>
      <w:r>
        <w:rPr>
          <w:rFonts w:hint="eastAsia"/>
          <w:u w:color="000000"/>
          <w:lang w:eastAsia="zh-CN"/>
        </w:rPr>
        <w:t>2</w:t>
      </w:r>
      <w:r>
        <w:rPr>
          <w:u w:color="000000"/>
          <w:lang w:eastAsia="zh-CN"/>
        </w:rPr>
        <w:t>.2</w:t>
      </w:r>
      <w:r>
        <w:rPr>
          <w:rFonts w:hint="eastAsia"/>
          <w:u w:color="000000"/>
          <w:lang w:eastAsia="zh-CN"/>
        </w:rPr>
        <w:t>供应商不得存在下列情形之一：</w:t>
      </w:r>
    </w:p>
    <w:p w14:paraId="5A125634">
      <w:pPr>
        <w:pStyle w:val="11"/>
        <w:numPr>
          <w:ilvl w:val="0"/>
          <w:numId w:val="3"/>
        </w:numPr>
        <w:spacing w:line="360" w:lineRule="auto"/>
        <w:rPr>
          <w:u w:color="000000"/>
          <w:lang w:eastAsia="zh-CN"/>
        </w:rPr>
      </w:pPr>
      <w:r>
        <w:rPr>
          <w:rFonts w:hint="eastAsia"/>
          <w:u w:color="000000"/>
          <w:lang w:eastAsia="zh-CN"/>
        </w:rPr>
        <w:t>与服务人存在利害关系且可能影响服务公正性；</w:t>
      </w:r>
    </w:p>
    <w:p w14:paraId="0C81E2F5">
      <w:pPr>
        <w:pStyle w:val="11"/>
        <w:numPr>
          <w:ilvl w:val="0"/>
          <w:numId w:val="3"/>
        </w:numPr>
        <w:spacing w:line="360" w:lineRule="auto"/>
        <w:rPr>
          <w:u w:color="000000"/>
          <w:lang w:eastAsia="zh-CN"/>
        </w:rPr>
      </w:pPr>
      <w:r>
        <w:rPr>
          <w:rFonts w:hint="eastAsia"/>
          <w:u w:color="000000"/>
          <w:lang w:eastAsia="zh-CN"/>
        </w:rPr>
        <w:t>与本服务项目的其他供应商为同一个单位负责人；</w:t>
      </w:r>
    </w:p>
    <w:p w14:paraId="6DEC9137">
      <w:pPr>
        <w:pStyle w:val="11"/>
        <w:numPr>
          <w:ilvl w:val="0"/>
          <w:numId w:val="3"/>
        </w:numPr>
        <w:spacing w:line="360" w:lineRule="auto"/>
        <w:rPr>
          <w:u w:color="000000"/>
          <w:lang w:eastAsia="zh-CN"/>
        </w:rPr>
      </w:pPr>
      <w:r>
        <w:rPr>
          <w:rFonts w:hint="eastAsia"/>
          <w:u w:color="000000"/>
          <w:lang w:eastAsia="zh-CN"/>
        </w:rPr>
        <w:t>与本服务项目的其他供应商存在控股、管理关系；</w:t>
      </w:r>
    </w:p>
    <w:p w14:paraId="278BDE5F">
      <w:pPr>
        <w:pStyle w:val="11"/>
        <w:numPr>
          <w:ilvl w:val="0"/>
          <w:numId w:val="3"/>
        </w:numPr>
        <w:spacing w:line="360" w:lineRule="auto"/>
        <w:rPr>
          <w:u w:color="000000"/>
          <w:lang w:eastAsia="zh-CN"/>
        </w:rPr>
      </w:pPr>
      <w:r>
        <w:rPr>
          <w:rFonts w:hint="eastAsia"/>
          <w:u w:color="000000"/>
          <w:lang w:eastAsia="zh-CN"/>
        </w:rPr>
        <w:t>被依法暂停或者取消响应资格；</w:t>
      </w:r>
    </w:p>
    <w:p w14:paraId="3BDEB1DD">
      <w:pPr>
        <w:pStyle w:val="11"/>
        <w:numPr>
          <w:ilvl w:val="0"/>
          <w:numId w:val="3"/>
        </w:numPr>
        <w:spacing w:line="360" w:lineRule="auto"/>
        <w:rPr>
          <w:u w:color="000000"/>
          <w:lang w:eastAsia="zh-CN"/>
        </w:rPr>
      </w:pPr>
      <w:r>
        <w:rPr>
          <w:rFonts w:hint="eastAsia"/>
          <w:u w:color="000000"/>
          <w:lang w:eastAsia="zh-CN"/>
        </w:rPr>
        <w:t>被责令停产停业、暂扣或者吊销许可证、暂扣或者吊销执照；</w:t>
      </w:r>
    </w:p>
    <w:p w14:paraId="695A2C78">
      <w:pPr>
        <w:pStyle w:val="11"/>
        <w:numPr>
          <w:ilvl w:val="0"/>
          <w:numId w:val="3"/>
        </w:numPr>
        <w:spacing w:line="360" w:lineRule="auto"/>
        <w:rPr>
          <w:u w:color="000000"/>
          <w:lang w:eastAsia="zh-CN"/>
        </w:rPr>
      </w:pPr>
      <w:r>
        <w:rPr>
          <w:rFonts w:hint="eastAsia"/>
          <w:u w:color="000000"/>
          <w:lang w:eastAsia="zh-CN"/>
        </w:rPr>
        <w:t>进入清算程序，或被宣告破产，或其他丧失履约能力的情形；</w:t>
      </w:r>
    </w:p>
    <w:p w14:paraId="4368F8D8">
      <w:pPr>
        <w:pStyle w:val="11"/>
        <w:numPr>
          <w:ilvl w:val="0"/>
          <w:numId w:val="3"/>
        </w:numPr>
        <w:spacing w:line="360" w:lineRule="auto"/>
        <w:rPr>
          <w:u w:color="000000"/>
          <w:lang w:eastAsia="zh-CN"/>
        </w:rPr>
      </w:pPr>
      <w:r>
        <w:rPr>
          <w:rFonts w:hint="eastAsia"/>
          <w:u w:color="000000"/>
          <w:lang w:eastAsia="zh-CN"/>
        </w:rPr>
        <w:t>被工商行政管理机关在全国企业信用信息公示系统中列入严重违法失信企业名单；</w:t>
      </w:r>
    </w:p>
    <w:p w14:paraId="2D1F5CF9">
      <w:pPr>
        <w:pStyle w:val="11"/>
        <w:numPr>
          <w:ilvl w:val="0"/>
          <w:numId w:val="3"/>
        </w:numPr>
        <w:spacing w:line="360" w:lineRule="auto"/>
        <w:rPr>
          <w:u w:color="000000"/>
          <w:lang w:eastAsia="zh-CN"/>
        </w:rPr>
      </w:pPr>
      <w:r>
        <w:rPr>
          <w:rFonts w:hint="eastAsia"/>
          <w:u w:color="000000"/>
          <w:lang w:eastAsia="zh-CN"/>
        </w:rPr>
        <w:t>被最高人民法院在“信用中国”网站（www.creditchina.gov.cn）或各级信用信息共享平台中列入失信被执行人名单；</w:t>
      </w:r>
    </w:p>
    <w:p w14:paraId="273E8284">
      <w:pPr>
        <w:pStyle w:val="11"/>
        <w:numPr>
          <w:ilvl w:val="0"/>
          <w:numId w:val="3"/>
        </w:numPr>
        <w:spacing w:line="360" w:lineRule="auto"/>
        <w:rPr>
          <w:u w:color="000000"/>
          <w:lang w:eastAsia="zh-CN"/>
        </w:rPr>
      </w:pPr>
      <w:r>
        <w:rPr>
          <w:rFonts w:hint="eastAsia"/>
          <w:u w:color="000000"/>
          <w:lang w:eastAsia="zh-CN"/>
        </w:rPr>
        <w:t>法律法规或供应商须知表规定的其他情形。</w:t>
      </w:r>
    </w:p>
    <w:p w14:paraId="2421D56D">
      <w:pPr>
        <w:pStyle w:val="11"/>
        <w:spacing w:line="360" w:lineRule="auto"/>
        <w:ind w:left="0" w:firstLine="479"/>
        <w:rPr>
          <w:u w:color="000000"/>
          <w:lang w:eastAsia="zh-CN"/>
        </w:rPr>
      </w:pPr>
      <w:r>
        <w:rPr>
          <w:rFonts w:hint="eastAsia"/>
          <w:u w:color="000000"/>
          <w:lang w:eastAsia="zh-CN"/>
        </w:rPr>
        <w:t>2</w:t>
      </w:r>
      <w:r>
        <w:rPr>
          <w:u w:color="000000"/>
          <w:lang w:eastAsia="zh-CN"/>
        </w:rPr>
        <w:t>.3</w:t>
      </w:r>
      <w:r>
        <w:rPr>
          <w:rFonts w:hint="eastAsia"/>
          <w:u w:color="000000"/>
          <w:lang w:eastAsia="zh-CN"/>
        </w:rPr>
        <w:t>有下列情形之一的，属于供应商相互串通采购服务：</w:t>
      </w:r>
    </w:p>
    <w:p w14:paraId="41057769">
      <w:pPr>
        <w:pStyle w:val="11"/>
        <w:numPr>
          <w:ilvl w:val="0"/>
          <w:numId w:val="3"/>
        </w:numPr>
        <w:spacing w:line="360" w:lineRule="auto"/>
        <w:rPr>
          <w:u w:color="000000"/>
          <w:lang w:eastAsia="zh-CN"/>
        </w:rPr>
      </w:pPr>
      <w:r>
        <w:rPr>
          <w:rFonts w:hint="eastAsia"/>
          <w:u w:color="000000"/>
          <w:lang w:eastAsia="zh-CN"/>
        </w:rPr>
        <w:t xml:space="preserve">供应商之间协商采购报价等响应文件的实质性内容； </w:t>
      </w:r>
    </w:p>
    <w:p w14:paraId="09C2D58F">
      <w:pPr>
        <w:pStyle w:val="11"/>
        <w:numPr>
          <w:ilvl w:val="0"/>
          <w:numId w:val="3"/>
        </w:numPr>
        <w:spacing w:line="360" w:lineRule="auto"/>
        <w:rPr>
          <w:u w:color="000000"/>
          <w:lang w:eastAsia="zh-CN"/>
        </w:rPr>
      </w:pPr>
      <w:r>
        <w:rPr>
          <w:rFonts w:hint="eastAsia"/>
          <w:u w:color="000000"/>
          <w:lang w:eastAsia="zh-CN"/>
        </w:rPr>
        <w:t xml:space="preserve">供应商之间约定成交人； </w:t>
      </w:r>
    </w:p>
    <w:p w14:paraId="12877D55">
      <w:pPr>
        <w:pStyle w:val="11"/>
        <w:numPr>
          <w:ilvl w:val="0"/>
          <w:numId w:val="3"/>
        </w:numPr>
        <w:spacing w:line="360" w:lineRule="auto"/>
        <w:rPr>
          <w:u w:color="000000"/>
          <w:lang w:eastAsia="zh-CN"/>
        </w:rPr>
      </w:pPr>
      <w:r>
        <w:rPr>
          <w:rFonts w:hint="eastAsia"/>
          <w:u w:color="000000"/>
          <w:lang w:eastAsia="zh-CN"/>
        </w:rPr>
        <w:t xml:space="preserve">供应商之间约定部分供应商放弃采购服务或者中标； </w:t>
      </w:r>
    </w:p>
    <w:p w14:paraId="72DFEA10">
      <w:pPr>
        <w:pStyle w:val="11"/>
        <w:numPr>
          <w:ilvl w:val="0"/>
          <w:numId w:val="3"/>
        </w:numPr>
        <w:spacing w:line="360" w:lineRule="auto"/>
        <w:rPr>
          <w:u w:color="000000"/>
          <w:lang w:eastAsia="zh-CN"/>
        </w:rPr>
      </w:pPr>
      <w:r>
        <w:rPr>
          <w:rFonts w:hint="eastAsia"/>
          <w:u w:color="000000"/>
          <w:lang w:eastAsia="zh-CN"/>
        </w:rPr>
        <w:t xml:space="preserve">属于同一集团、协会、商会等组织成员的供应商按照该组织要求协同采购服务； </w:t>
      </w:r>
    </w:p>
    <w:p w14:paraId="13234CE5">
      <w:pPr>
        <w:pStyle w:val="11"/>
        <w:numPr>
          <w:ilvl w:val="0"/>
          <w:numId w:val="3"/>
        </w:numPr>
        <w:spacing w:line="360" w:lineRule="auto"/>
        <w:rPr>
          <w:u w:color="000000"/>
          <w:lang w:eastAsia="zh-CN"/>
        </w:rPr>
      </w:pPr>
      <w:r>
        <w:rPr>
          <w:rFonts w:hint="eastAsia"/>
          <w:u w:color="000000"/>
          <w:lang w:eastAsia="zh-CN"/>
        </w:rPr>
        <w:t>供应商之间为谋取中标或者排斥特定供应商而采取的其他联合行动。</w:t>
      </w:r>
    </w:p>
    <w:p w14:paraId="4C49A204">
      <w:pPr>
        <w:pStyle w:val="11"/>
        <w:numPr>
          <w:ilvl w:val="0"/>
          <w:numId w:val="3"/>
        </w:numPr>
        <w:spacing w:line="360" w:lineRule="auto"/>
        <w:rPr>
          <w:u w:color="000000"/>
          <w:lang w:eastAsia="zh-CN"/>
        </w:rPr>
      </w:pPr>
      <w:r>
        <w:rPr>
          <w:rFonts w:hint="eastAsia"/>
          <w:u w:color="000000"/>
          <w:lang w:eastAsia="zh-CN"/>
        </w:rPr>
        <w:t xml:space="preserve">不同供应商委托同一单位或者个人办理采购服务事宜； </w:t>
      </w:r>
    </w:p>
    <w:p w14:paraId="3FD94F77">
      <w:pPr>
        <w:pStyle w:val="11"/>
        <w:numPr>
          <w:ilvl w:val="0"/>
          <w:numId w:val="3"/>
        </w:numPr>
        <w:spacing w:line="360" w:lineRule="auto"/>
        <w:rPr>
          <w:u w:color="000000"/>
          <w:lang w:eastAsia="zh-CN"/>
        </w:rPr>
      </w:pPr>
      <w:r>
        <w:rPr>
          <w:rFonts w:hint="eastAsia"/>
          <w:u w:color="000000"/>
          <w:lang w:eastAsia="zh-CN"/>
        </w:rPr>
        <w:t xml:space="preserve">不同供应商的采购文件载明的项目管理成员为同一人； </w:t>
      </w:r>
    </w:p>
    <w:p w14:paraId="0ECA642C">
      <w:pPr>
        <w:pStyle w:val="11"/>
        <w:numPr>
          <w:ilvl w:val="0"/>
          <w:numId w:val="3"/>
        </w:numPr>
        <w:spacing w:line="360" w:lineRule="auto"/>
        <w:rPr>
          <w:u w:color="000000"/>
          <w:lang w:eastAsia="zh-CN"/>
        </w:rPr>
      </w:pPr>
      <w:r>
        <w:rPr>
          <w:rFonts w:hint="eastAsia"/>
          <w:u w:color="000000"/>
          <w:lang w:eastAsia="zh-CN"/>
        </w:rPr>
        <w:t>不同供应商的响应文件异常一致或者采购报价呈规律性差异；</w:t>
      </w:r>
    </w:p>
    <w:p w14:paraId="05719A98">
      <w:pPr>
        <w:pStyle w:val="11"/>
        <w:numPr>
          <w:ilvl w:val="0"/>
          <w:numId w:val="3"/>
        </w:numPr>
        <w:spacing w:line="360" w:lineRule="auto"/>
        <w:rPr>
          <w:u w:color="000000"/>
          <w:lang w:eastAsia="zh-CN"/>
        </w:rPr>
      </w:pPr>
      <w:r>
        <w:rPr>
          <w:rFonts w:hint="eastAsia"/>
          <w:u w:color="000000"/>
          <w:lang w:eastAsia="zh-CN"/>
        </w:rPr>
        <w:t xml:space="preserve">不同供应商的响应文件相互混装； </w:t>
      </w:r>
    </w:p>
    <w:p w14:paraId="72446BF1">
      <w:pPr>
        <w:pStyle w:val="11"/>
        <w:numPr>
          <w:ilvl w:val="0"/>
          <w:numId w:val="3"/>
        </w:numPr>
        <w:spacing w:line="360" w:lineRule="auto"/>
        <w:rPr>
          <w:u w:color="000000"/>
          <w:lang w:eastAsia="zh-CN"/>
        </w:rPr>
      </w:pPr>
      <w:r>
        <w:rPr>
          <w:rFonts w:hint="eastAsia"/>
          <w:u w:color="000000"/>
          <w:lang w:eastAsia="zh-CN"/>
        </w:rPr>
        <w:t>不同供应商的采购服务保证金从同一单位或者个人的账户转出。</w:t>
      </w:r>
    </w:p>
    <w:p w14:paraId="45EDFBA1">
      <w:pPr>
        <w:pStyle w:val="11"/>
        <w:spacing w:line="360" w:lineRule="auto"/>
        <w:ind w:left="0" w:firstLine="479"/>
        <w:rPr>
          <w:u w:color="000000"/>
          <w:lang w:eastAsia="zh-CN"/>
        </w:rPr>
      </w:pPr>
      <w:r>
        <w:rPr>
          <w:rFonts w:hint="eastAsia"/>
          <w:u w:color="000000"/>
          <w:lang w:eastAsia="zh-CN"/>
        </w:rPr>
        <w:t>2</w:t>
      </w:r>
      <w:r>
        <w:rPr>
          <w:u w:color="000000"/>
          <w:lang w:eastAsia="zh-CN"/>
        </w:rPr>
        <w:t>.4</w:t>
      </w:r>
      <w:r>
        <w:rPr>
          <w:rFonts w:hint="eastAsia"/>
          <w:u w:color="000000"/>
          <w:lang w:eastAsia="zh-CN"/>
        </w:rPr>
        <w:t xml:space="preserve">供应商有下列情形之一的，属于招标采购服务法规定的以其他方式弄虚作假的行为： </w:t>
      </w:r>
    </w:p>
    <w:p w14:paraId="55DB2BB9">
      <w:pPr>
        <w:pStyle w:val="11"/>
        <w:numPr>
          <w:ilvl w:val="0"/>
          <w:numId w:val="3"/>
        </w:numPr>
        <w:spacing w:line="360" w:lineRule="auto"/>
        <w:rPr>
          <w:u w:color="000000"/>
          <w:lang w:eastAsia="zh-CN"/>
        </w:rPr>
      </w:pPr>
      <w:r>
        <w:rPr>
          <w:rFonts w:hint="eastAsia"/>
          <w:u w:color="000000"/>
          <w:lang w:eastAsia="zh-CN"/>
        </w:rPr>
        <w:t xml:space="preserve">使用伪造、变造的许可证件； </w:t>
      </w:r>
    </w:p>
    <w:p w14:paraId="5429490C">
      <w:pPr>
        <w:pStyle w:val="11"/>
        <w:numPr>
          <w:ilvl w:val="0"/>
          <w:numId w:val="3"/>
        </w:numPr>
        <w:spacing w:line="360" w:lineRule="auto"/>
        <w:rPr>
          <w:u w:color="000000"/>
          <w:lang w:eastAsia="zh-CN"/>
        </w:rPr>
      </w:pPr>
      <w:r>
        <w:rPr>
          <w:rFonts w:hint="eastAsia"/>
          <w:u w:color="000000"/>
          <w:lang w:eastAsia="zh-CN"/>
        </w:rPr>
        <w:t xml:space="preserve">提供虚假的财务状况或者业绩； </w:t>
      </w:r>
    </w:p>
    <w:p w14:paraId="4EE44054">
      <w:pPr>
        <w:pStyle w:val="11"/>
        <w:numPr>
          <w:ilvl w:val="0"/>
          <w:numId w:val="3"/>
        </w:numPr>
        <w:spacing w:line="360" w:lineRule="auto"/>
        <w:rPr>
          <w:u w:color="000000"/>
          <w:lang w:eastAsia="zh-CN"/>
        </w:rPr>
      </w:pPr>
      <w:r>
        <w:rPr>
          <w:rFonts w:hint="eastAsia"/>
          <w:u w:color="000000"/>
          <w:lang w:eastAsia="zh-CN"/>
        </w:rPr>
        <w:t xml:space="preserve">提供虚假的项目负责人或者主要技术人员简历、劳动关系证明； </w:t>
      </w:r>
    </w:p>
    <w:p w14:paraId="2584B0BB">
      <w:pPr>
        <w:pStyle w:val="11"/>
        <w:numPr>
          <w:ilvl w:val="0"/>
          <w:numId w:val="3"/>
        </w:numPr>
        <w:spacing w:line="360" w:lineRule="auto"/>
        <w:rPr>
          <w:u w:color="000000"/>
          <w:lang w:eastAsia="zh-CN"/>
        </w:rPr>
      </w:pPr>
      <w:r>
        <w:rPr>
          <w:rFonts w:hint="eastAsia"/>
          <w:u w:color="000000"/>
          <w:lang w:eastAsia="zh-CN"/>
        </w:rPr>
        <w:t xml:space="preserve">提供虚假的信用状况； </w:t>
      </w:r>
    </w:p>
    <w:p w14:paraId="6E7CC415">
      <w:pPr>
        <w:pStyle w:val="11"/>
        <w:numPr>
          <w:ilvl w:val="0"/>
          <w:numId w:val="3"/>
        </w:numPr>
        <w:spacing w:line="360" w:lineRule="auto"/>
        <w:rPr>
          <w:u w:color="000000"/>
          <w:lang w:eastAsia="zh-CN"/>
        </w:rPr>
      </w:pPr>
      <w:r>
        <w:rPr>
          <w:rFonts w:hint="eastAsia"/>
          <w:u w:color="000000"/>
          <w:lang w:eastAsia="zh-CN"/>
        </w:rPr>
        <w:t>其他弄虚作假的行为。</w:t>
      </w:r>
    </w:p>
    <w:p w14:paraId="437B44C7">
      <w:pPr>
        <w:pStyle w:val="3"/>
        <w:spacing w:line="360" w:lineRule="auto"/>
        <w:rPr>
          <w:sz w:val="28"/>
          <w:szCs w:val="28"/>
          <w:lang w:eastAsia="zh-CN"/>
        </w:rPr>
      </w:pPr>
      <w:bookmarkStart w:id="6" w:name="_Toc1197"/>
      <w:r>
        <w:rPr>
          <w:sz w:val="28"/>
          <w:szCs w:val="28"/>
          <w:lang w:eastAsia="zh-CN"/>
        </w:rPr>
        <w:t>3.</w:t>
      </w:r>
      <w:r>
        <w:rPr>
          <w:rFonts w:hint="eastAsia"/>
          <w:sz w:val="28"/>
          <w:szCs w:val="28"/>
          <w:lang w:eastAsia="zh-CN"/>
        </w:rPr>
        <w:t>费用承担</w:t>
      </w:r>
      <w:bookmarkEnd w:id="6"/>
    </w:p>
    <w:p w14:paraId="6B0A568A">
      <w:pPr>
        <w:pStyle w:val="11"/>
        <w:spacing w:line="360" w:lineRule="auto"/>
        <w:ind w:left="0" w:firstLine="479"/>
        <w:rPr>
          <w:u w:color="000000"/>
          <w:lang w:eastAsia="zh-CN"/>
        </w:rPr>
      </w:pPr>
      <w:r>
        <w:rPr>
          <w:rFonts w:hint="eastAsia"/>
          <w:u w:color="000000"/>
          <w:lang w:eastAsia="zh-CN"/>
        </w:rPr>
        <w:t>3</w:t>
      </w:r>
      <w:r>
        <w:rPr>
          <w:u w:color="000000"/>
          <w:lang w:eastAsia="zh-CN"/>
        </w:rPr>
        <w:t>.1</w:t>
      </w:r>
      <w:r>
        <w:rPr>
          <w:rFonts w:hint="eastAsia"/>
          <w:u w:color="000000"/>
          <w:lang w:eastAsia="zh-CN"/>
        </w:rPr>
        <w:t>供应商准备和参加采购服务活动所发生的各种费用由供应商自行承担。</w:t>
      </w:r>
    </w:p>
    <w:p w14:paraId="06A6DA95">
      <w:pPr>
        <w:pStyle w:val="11"/>
        <w:spacing w:line="360" w:lineRule="auto"/>
        <w:ind w:left="0" w:firstLine="479"/>
        <w:rPr>
          <w:u w:color="000000"/>
          <w:lang w:eastAsia="zh-CN"/>
        </w:rPr>
      </w:pPr>
      <w:r>
        <w:rPr>
          <w:rFonts w:hint="eastAsia"/>
          <w:u w:color="000000"/>
          <w:lang w:eastAsia="zh-CN"/>
        </w:rPr>
        <w:t>3</w:t>
      </w:r>
      <w:r>
        <w:rPr>
          <w:u w:color="000000"/>
          <w:lang w:eastAsia="zh-CN"/>
        </w:rPr>
        <w:t>.2</w:t>
      </w:r>
      <w:r>
        <w:rPr>
          <w:rFonts w:hint="eastAsia"/>
          <w:u w:color="000000"/>
          <w:lang w:eastAsia="zh-CN"/>
        </w:rPr>
        <w:t>需要供应商承担的其他费用见供应商须知表。</w:t>
      </w:r>
    </w:p>
    <w:p w14:paraId="4A1C2FB7">
      <w:pPr>
        <w:pStyle w:val="3"/>
        <w:spacing w:line="360" w:lineRule="auto"/>
        <w:rPr>
          <w:sz w:val="28"/>
          <w:szCs w:val="28"/>
          <w:lang w:eastAsia="zh-CN"/>
        </w:rPr>
      </w:pPr>
      <w:bookmarkStart w:id="7" w:name="_Toc7155"/>
      <w:r>
        <w:rPr>
          <w:sz w:val="28"/>
          <w:szCs w:val="28"/>
          <w:lang w:eastAsia="zh-CN"/>
        </w:rPr>
        <w:t>4.</w:t>
      </w:r>
      <w:r>
        <w:rPr>
          <w:rFonts w:hint="eastAsia"/>
          <w:sz w:val="28"/>
          <w:szCs w:val="28"/>
          <w:lang w:eastAsia="zh-CN"/>
        </w:rPr>
        <w:t>保密</w:t>
      </w:r>
      <w:bookmarkEnd w:id="7"/>
    </w:p>
    <w:p w14:paraId="365F520D">
      <w:pPr>
        <w:pStyle w:val="11"/>
        <w:spacing w:line="360" w:lineRule="auto"/>
        <w:ind w:left="0" w:firstLine="479"/>
        <w:rPr>
          <w:u w:color="000000"/>
          <w:lang w:eastAsia="zh-CN"/>
        </w:rPr>
      </w:pPr>
      <w:r>
        <w:rPr>
          <w:rFonts w:hint="eastAsia"/>
          <w:u w:color="000000"/>
          <w:lang w:eastAsia="zh-CN"/>
        </w:rPr>
        <w:t>参与采购服务活动的各方应对采购服务文件和响应文件中的商业和技术等秘密保密，否则应承担相应的法律责任。</w:t>
      </w:r>
    </w:p>
    <w:p w14:paraId="01DB9D02">
      <w:pPr>
        <w:pStyle w:val="3"/>
        <w:spacing w:line="360" w:lineRule="auto"/>
        <w:rPr>
          <w:sz w:val="28"/>
          <w:szCs w:val="28"/>
          <w:lang w:eastAsia="zh-CN"/>
        </w:rPr>
      </w:pPr>
      <w:bookmarkStart w:id="8" w:name="_Toc21541"/>
      <w:r>
        <w:rPr>
          <w:sz w:val="28"/>
          <w:szCs w:val="28"/>
          <w:lang w:eastAsia="zh-CN"/>
        </w:rPr>
        <w:t>5.</w:t>
      </w:r>
      <w:r>
        <w:rPr>
          <w:rFonts w:hint="eastAsia"/>
          <w:sz w:val="28"/>
          <w:szCs w:val="28"/>
          <w:lang w:eastAsia="zh-CN"/>
        </w:rPr>
        <w:t>语言文字</w:t>
      </w:r>
      <w:bookmarkEnd w:id="8"/>
    </w:p>
    <w:p w14:paraId="612318DC">
      <w:pPr>
        <w:pStyle w:val="11"/>
        <w:spacing w:line="360" w:lineRule="auto"/>
        <w:ind w:left="0" w:firstLine="479"/>
        <w:rPr>
          <w:u w:color="000000"/>
          <w:lang w:eastAsia="zh-CN"/>
        </w:rPr>
      </w:pPr>
      <w:r>
        <w:rPr>
          <w:rFonts w:hint="eastAsia"/>
          <w:u w:color="000000"/>
          <w:lang w:eastAsia="zh-CN"/>
        </w:rPr>
        <w:t>采购服务文件和响应文件使用的语言文字为中文。专用术语使用外文的，应附有中文注释。</w:t>
      </w:r>
    </w:p>
    <w:p w14:paraId="1A7DA68A">
      <w:pPr>
        <w:pStyle w:val="3"/>
        <w:spacing w:line="360" w:lineRule="auto"/>
        <w:rPr>
          <w:sz w:val="28"/>
          <w:szCs w:val="28"/>
          <w:lang w:eastAsia="zh-CN"/>
        </w:rPr>
      </w:pPr>
      <w:bookmarkStart w:id="9" w:name="_Toc51"/>
      <w:r>
        <w:rPr>
          <w:sz w:val="28"/>
          <w:szCs w:val="28"/>
          <w:lang w:eastAsia="zh-CN"/>
        </w:rPr>
        <w:t>6.</w:t>
      </w:r>
      <w:r>
        <w:rPr>
          <w:rFonts w:hint="eastAsia"/>
          <w:sz w:val="28"/>
          <w:szCs w:val="28"/>
          <w:lang w:eastAsia="zh-CN"/>
        </w:rPr>
        <w:t>计量单位</w:t>
      </w:r>
      <w:bookmarkEnd w:id="9"/>
    </w:p>
    <w:p w14:paraId="616AB4DA">
      <w:pPr>
        <w:pStyle w:val="11"/>
        <w:spacing w:line="360" w:lineRule="auto"/>
        <w:ind w:left="0" w:firstLine="479"/>
        <w:rPr>
          <w:u w:color="000000"/>
          <w:lang w:eastAsia="zh-CN"/>
        </w:rPr>
      </w:pPr>
      <w:r>
        <w:rPr>
          <w:rFonts w:hint="eastAsia"/>
          <w:u w:color="000000"/>
          <w:lang w:eastAsia="zh-CN"/>
        </w:rPr>
        <w:t>所有计量均采用中华人民共和国法定计量单位。</w:t>
      </w:r>
    </w:p>
    <w:p w14:paraId="55A8FC4A">
      <w:pPr>
        <w:pStyle w:val="3"/>
        <w:spacing w:line="360" w:lineRule="auto"/>
        <w:rPr>
          <w:sz w:val="28"/>
          <w:szCs w:val="28"/>
          <w:lang w:eastAsia="zh-CN"/>
        </w:rPr>
      </w:pPr>
      <w:bookmarkStart w:id="10" w:name="_Toc21004"/>
      <w:r>
        <w:rPr>
          <w:sz w:val="28"/>
          <w:szCs w:val="28"/>
          <w:lang w:eastAsia="zh-CN"/>
        </w:rPr>
        <w:t>7.</w:t>
      </w:r>
      <w:r>
        <w:rPr>
          <w:rFonts w:hint="eastAsia"/>
          <w:sz w:val="28"/>
          <w:szCs w:val="28"/>
          <w:lang w:eastAsia="zh-CN"/>
        </w:rPr>
        <w:t>踏勘现场</w:t>
      </w:r>
      <w:bookmarkEnd w:id="10"/>
    </w:p>
    <w:p w14:paraId="4EE38EB4">
      <w:pPr>
        <w:pStyle w:val="11"/>
        <w:spacing w:line="360" w:lineRule="auto"/>
        <w:ind w:left="0" w:firstLine="479"/>
        <w:rPr>
          <w:u w:color="000000"/>
          <w:lang w:eastAsia="zh-CN"/>
        </w:rPr>
      </w:pPr>
      <w:r>
        <w:rPr>
          <w:u w:color="000000"/>
          <w:lang w:eastAsia="zh-CN"/>
        </w:rPr>
        <w:t>7.1</w:t>
      </w:r>
      <w:r>
        <w:rPr>
          <w:rFonts w:hint="eastAsia"/>
          <w:u w:color="000000"/>
          <w:lang w:eastAsia="zh-CN"/>
        </w:rPr>
        <w:t>供应商可自愿参加踏勘现场活动。除服务人的原因外，服务人对供应商参加踏勘现场中所发生的人员伤亡和财产损失不承担责任。</w:t>
      </w:r>
    </w:p>
    <w:p w14:paraId="0AE677D8">
      <w:pPr>
        <w:pStyle w:val="11"/>
        <w:spacing w:line="360" w:lineRule="auto"/>
        <w:ind w:left="0" w:firstLine="479"/>
        <w:rPr>
          <w:u w:color="000000"/>
          <w:lang w:eastAsia="zh-CN"/>
        </w:rPr>
      </w:pPr>
      <w:r>
        <w:rPr>
          <w:u w:color="000000"/>
          <w:lang w:eastAsia="zh-CN"/>
        </w:rPr>
        <w:t>7.2</w:t>
      </w:r>
      <w:r>
        <w:rPr>
          <w:rFonts w:hint="eastAsia"/>
          <w:u w:color="000000"/>
          <w:lang w:eastAsia="zh-CN"/>
        </w:rPr>
        <w:t>服务人在踏勘现场中介绍的工程场地和相关的周边环境情况，仅作为供应商编制响应文件的参考，服务人不对供应商据此作出的判断和决策负责。</w:t>
      </w:r>
    </w:p>
    <w:p w14:paraId="469054E3">
      <w:pPr>
        <w:pStyle w:val="3"/>
        <w:spacing w:line="360" w:lineRule="auto"/>
        <w:rPr>
          <w:sz w:val="28"/>
          <w:szCs w:val="28"/>
          <w:lang w:eastAsia="zh-CN"/>
        </w:rPr>
      </w:pPr>
      <w:bookmarkStart w:id="11" w:name="_Toc7848"/>
      <w:r>
        <w:rPr>
          <w:sz w:val="28"/>
          <w:szCs w:val="28"/>
          <w:lang w:eastAsia="zh-CN"/>
        </w:rPr>
        <w:t>8.</w:t>
      </w:r>
      <w:r>
        <w:rPr>
          <w:rFonts w:hint="eastAsia"/>
          <w:sz w:val="28"/>
          <w:szCs w:val="28"/>
          <w:lang w:eastAsia="zh-CN"/>
        </w:rPr>
        <w:t>采购服务文件的组成</w:t>
      </w:r>
      <w:bookmarkEnd w:id="11"/>
    </w:p>
    <w:p w14:paraId="2A1563E1">
      <w:pPr>
        <w:pStyle w:val="11"/>
        <w:spacing w:line="360" w:lineRule="auto"/>
        <w:ind w:left="0" w:firstLine="479"/>
        <w:rPr>
          <w:u w:color="000000"/>
          <w:lang w:eastAsia="zh-CN"/>
        </w:rPr>
      </w:pPr>
      <w:r>
        <w:rPr>
          <w:rFonts w:hint="eastAsia"/>
          <w:u w:color="000000"/>
          <w:lang w:eastAsia="zh-CN"/>
        </w:rPr>
        <w:t>本采购服务文件包括：</w:t>
      </w:r>
    </w:p>
    <w:p w14:paraId="11A5794C">
      <w:pPr>
        <w:pStyle w:val="11"/>
        <w:numPr>
          <w:ilvl w:val="0"/>
          <w:numId w:val="3"/>
        </w:numPr>
        <w:spacing w:line="360" w:lineRule="auto"/>
        <w:rPr>
          <w:u w:color="000000"/>
          <w:lang w:eastAsia="zh-CN"/>
        </w:rPr>
      </w:pPr>
      <w:r>
        <w:rPr>
          <w:rFonts w:hint="eastAsia"/>
          <w:u w:color="000000"/>
          <w:lang w:eastAsia="zh-CN"/>
        </w:rPr>
        <w:t>采购服务公告</w:t>
      </w:r>
    </w:p>
    <w:p w14:paraId="142B01D3">
      <w:pPr>
        <w:pStyle w:val="11"/>
        <w:numPr>
          <w:ilvl w:val="0"/>
          <w:numId w:val="3"/>
        </w:numPr>
        <w:spacing w:line="360" w:lineRule="auto"/>
        <w:rPr>
          <w:u w:color="000000"/>
          <w:lang w:eastAsia="zh-CN"/>
        </w:rPr>
      </w:pPr>
      <w:r>
        <w:rPr>
          <w:rFonts w:hint="eastAsia"/>
          <w:u w:color="000000"/>
          <w:lang w:eastAsia="zh-CN"/>
        </w:rPr>
        <w:t>供应商须知</w:t>
      </w:r>
    </w:p>
    <w:p w14:paraId="50F1AB62">
      <w:pPr>
        <w:pStyle w:val="11"/>
        <w:numPr>
          <w:ilvl w:val="0"/>
          <w:numId w:val="3"/>
        </w:numPr>
        <w:spacing w:line="360" w:lineRule="auto"/>
        <w:rPr>
          <w:u w:color="000000"/>
          <w:lang w:eastAsia="zh-CN"/>
        </w:rPr>
      </w:pPr>
      <w:r>
        <w:rPr>
          <w:rFonts w:hint="eastAsia"/>
          <w:u w:color="000000"/>
          <w:lang w:eastAsia="zh-CN"/>
        </w:rPr>
        <w:t>评审办法</w:t>
      </w:r>
    </w:p>
    <w:p w14:paraId="62489D20">
      <w:pPr>
        <w:pStyle w:val="11"/>
        <w:numPr>
          <w:ilvl w:val="0"/>
          <w:numId w:val="3"/>
        </w:numPr>
        <w:spacing w:line="360" w:lineRule="auto"/>
        <w:rPr>
          <w:u w:color="000000"/>
          <w:lang w:eastAsia="zh-CN"/>
        </w:rPr>
      </w:pPr>
      <w:r>
        <w:rPr>
          <w:rFonts w:hint="eastAsia"/>
          <w:u w:color="000000"/>
          <w:lang w:eastAsia="zh-CN"/>
        </w:rPr>
        <w:t>服务需求</w:t>
      </w:r>
    </w:p>
    <w:p w14:paraId="16C0BC41">
      <w:pPr>
        <w:pStyle w:val="11"/>
        <w:numPr>
          <w:ilvl w:val="0"/>
          <w:numId w:val="3"/>
        </w:numPr>
        <w:spacing w:line="360" w:lineRule="auto"/>
        <w:rPr>
          <w:u w:color="000000"/>
          <w:lang w:eastAsia="zh-CN"/>
        </w:rPr>
      </w:pPr>
      <w:r>
        <w:rPr>
          <w:rFonts w:hint="eastAsia"/>
          <w:u w:color="000000"/>
          <w:lang w:eastAsia="zh-CN"/>
        </w:rPr>
        <w:t>响应文件格式</w:t>
      </w:r>
    </w:p>
    <w:p w14:paraId="7B02C51A">
      <w:pPr>
        <w:pStyle w:val="11"/>
        <w:numPr>
          <w:ilvl w:val="0"/>
          <w:numId w:val="3"/>
        </w:numPr>
        <w:spacing w:line="360" w:lineRule="auto"/>
        <w:rPr>
          <w:u w:color="000000"/>
          <w:lang w:eastAsia="zh-CN"/>
        </w:rPr>
      </w:pPr>
      <w:r>
        <w:rPr>
          <w:rFonts w:hint="eastAsia"/>
          <w:u w:color="000000"/>
          <w:lang w:eastAsia="zh-CN"/>
        </w:rPr>
        <w:t>答疑、补遗（若有）</w:t>
      </w:r>
    </w:p>
    <w:p w14:paraId="34507F31">
      <w:pPr>
        <w:pStyle w:val="11"/>
        <w:numPr>
          <w:ilvl w:val="0"/>
          <w:numId w:val="3"/>
        </w:numPr>
        <w:spacing w:line="360" w:lineRule="auto"/>
        <w:rPr>
          <w:u w:color="000000"/>
          <w:lang w:eastAsia="zh-CN"/>
        </w:rPr>
      </w:pPr>
      <w:r>
        <w:rPr>
          <w:rFonts w:hint="eastAsia"/>
          <w:u w:color="000000"/>
          <w:lang w:eastAsia="zh-CN"/>
        </w:rPr>
        <w:t>供应商须知表规定的其他资料</w:t>
      </w:r>
    </w:p>
    <w:p w14:paraId="0F2C4150">
      <w:pPr>
        <w:spacing w:line="360" w:lineRule="auto"/>
        <w:ind w:firstLine="480" w:firstLineChars="200"/>
        <w:rPr>
          <w:rFonts w:hint="eastAsia" w:ascii="宋体" w:hAnsi="宋体" w:eastAsia="宋体"/>
          <w:sz w:val="24"/>
          <w:szCs w:val="28"/>
          <w:lang w:eastAsia="zh-CN"/>
        </w:rPr>
      </w:pPr>
      <w:r>
        <w:rPr>
          <w:rFonts w:hint="eastAsia" w:ascii="宋体" w:hAnsi="宋体" w:eastAsia="宋体"/>
          <w:sz w:val="24"/>
          <w:szCs w:val="28"/>
          <w:lang w:eastAsia="zh-CN"/>
        </w:rPr>
        <w:t>服务人依照本章规定，对采购服务文件所做出的澄清、修改，构成采购文件的组成部分。</w:t>
      </w:r>
    </w:p>
    <w:p w14:paraId="3EB3186E">
      <w:pPr>
        <w:pStyle w:val="24"/>
        <w:rPr>
          <w:lang w:eastAsia="zh-CN"/>
        </w:rPr>
      </w:pPr>
    </w:p>
    <w:p w14:paraId="2FD24A9E">
      <w:pPr>
        <w:pStyle w:val="3"/>
        <w:spacing w:line="360" w:lineRule="auto"/>
        <w:rPr>
          <w:sz w:val="28"/>
          <w:szCs w:val="28"/>
          <w:lang w:eastAsia="zh-CN"/>
        </w:rPr>
      </w:pPr>
      <w:bookmarkStart w:id="12" w:name="_Toc26065"/>
      <w:r>
        <w:rPr>
          <w:sz w:val="28"/>
          <w:szCs w:val="28"/>
          <w:lang w:eastAsia="zh-CN"/>
        </w:rPr>
        <w:t>9.</w:t>
      </w:r>
      <w:r>
        <w:rPr>
          <w:rFonts w:hint="eastAsia"/>
          <w:sz w:val="28"/>
          <w:szCs w:val="28"/>
          <w:lang w:eastAsia="zh-CN"/>
        </w:rPr>
        <w:t>响应文件的组成</w:t>
      </w:r>
      <w:bookmarkEnd w:id="12"/>
    </w:p>
    <w:p w14:paraId="31855DD9">
      <w:pPr>
        <w:pStyle w:val="11"/>
        <w:spacing w:line="360" w:lineRule="auto"/>
        <w:ind w:left="0" w:firstLine="479"/>
        <w:rPr>
          <w:u w:color="000000"/>
          <w:lang w:eastAsia="zh-CN"/>
        </w:rPr>
      </w:pPr>
      <w:r>
        <w:rPr>
          <w:rFonts w:hint="eastAsia"/>
          <w:u w:color="000000"/>
          <w:lang w:eastAsia="zh-CN"/>
        </w:rPr>
        <w:t>响应文件应包括下列内容：</w:t>
      </w:r>
    </w:p>
    <w:p w14:paraId="646E2E7D">
      <w:pPr>
        <w:pStyle w:val="11"/>
        <w:numPr>
          <w:ilvl w:val="0"/>
          <w:numId w:val="3"/>
        </w:numPr>
        <w:spacing w:line="360" w:lineRule="auto"/>
        <w:rPr>
          <w:u w:color="000000"/>
          <w:lang w:eastAsia="zh-CN"/>
        </w:rPr>
      </w:pPr>
      <w:r>
        <w:rPr>
          <w:rFonts w:hint="eastAsia"/>
          <w:u w:color="000000"/>
          <w:lang w:eastAsia="zh-CN"/>
        </w:rPr>
        <w:t>响应函</w:t>
      </w:r>
    </w:p>
    <w:p w14:paraId="71FA5763">
      <w:pPr>
        <w:pStyle w:val="11"/>
        <w:numPr>
          <w:ilvl w:val="0"/>
          <w:numId w:val="3"/>
        </w:numPr>
        <w:spacing w:line="360" w:lineRule="auto"/>
        <w:rPr>
          <w:u w:color="000000"/>
          <w:lang w:eastAsia="zh-CN"/>
        </w:rPr>
      </w:pPr>
      <w:r>
        <w:rPr>
          <w:rFonts w:hint="eastAsia"/>
          <w:u w:color="000000"/>
          <w:lang w:eastAsia="zh-CN"/>
        </w:rPr>
        <w:t>法定代表人身份证明</w:t>
      </w:r>
    </w:p>
    <w:p w14:paraId="2BF752F9">
      <w:pPr>
        <w:pStyle w:val="11"/>
        <w:numPr>
          <w:ilvl w:val="0"/>
          <w:numId w:val="3"/>
        </w:numPr>
        <w:spacing w:line="360" w:lineRule="auto"/>
        <w:rPr>
          <w:u w:color="000000"/>
          <w:lang w:eastAsia="zh-CN"/>
        </w:rPr>
      </w:pPr>
      <w:r>
        <w:rPr>
          <w:rFonts w:hint="eastAsia"/>
          <w:u w:color="000000"/>
          <w:lang w:eastAsia="zh-CN"/>
        </w:rPr>
        <w:t>授权委托书</w:t>
      </w:r>
    </w:p>
    <w:p w14:paraId="4A36E469">
      <w:pPr>
        <w:pStyle w:val="11"/>
        <w:numPr>
          <w:ilvl w:val="0"/>
          <w:numId w:val="3"/>
        </w:numPr>
        <w:spacing w:line="360" w:lineRule="auto"/>
        <w:rPr>
          <w:u w:color="000000"/>
          <w:lang w:eastAsia="zh-CN"/>
        </w:rPr>
      </w:pPr>
      <w:r>
        <w:rPr>
          <w:rFonts w:hint="eastAsia"/>
          <w:u w:color="000000"/>
          <w:lang w:eastAsia="zh-CN"/>
        </w:rPr>
        <w:t>响应报价一览表</w:t>
      </w:r>
    </w:p>
    <w:p w14:paraId="36E574B3">
      <w:pPr>
        <w:pStyle w:val="11"/>
        <w:numPr>
          <w:ilvl w:val="0"/>
          <w:numId w:val="3"/>
        </w:numPr>
        <w:spacing w:line="360" w:lineRule="auto"/>
        <w:rPr>
          <w:u w:color="000000"/>
          <w:lang w:eastAsia="zh-CN"/>
        </w:rPr>
      </w:pPr>
      <w:r>
        <w:rPr>
          <w:rFonts w:hint="eastAsia"/>
          <w:u w:color="000000"/>
          <w:lang w:eastAsia="zh-CN"/>
        </w:rPr>
        <w:t>资格审查部分</w:t>
      </w:r>
    </w:p>
    <w:p w14:paraId="1BBAC7BA">
      <w:pPr>
        <w:spacing w:line="360" w:lineRule="auto"/>
        <w:ind w:firstLine="480" w:firstLineChars="200"/>
        <w:rPr>
          <w:rFonts w:ascii="宋体" w:hAnsi="宋体" w:eastAsia="宋体"/>
          <w:sz w:val="24"/>
          <w:szCs w:val="28"/>
          <w:lang w:eastAsia="zh-CN"/>
        </w:rPr>
      </w:pPr>
      <w:r>
        <w:rPr>
          <w:rFonts w:hint="eastAsia" w:ascii="宋体" w:hAnsi="宋体" w:eastAsia="宋体"/>
          <w:sz w:val="24"/>
          <w:szCs w:val="28"/>
          <w:lang w:eastAsia="zh-CN"/>
        </w:rPr>
        <w:t>供应商在采购和评审过程中做出的符合采购服务文件要求的澄清、说明，构成响应文件的组成部分。</w:t>
      </w:r>
    </w:p>
    <w:p w14:paraId="678CF619">
      <w:pPr>
        <w:spacing w:line="360" w:lineRule="auto"/>
        <w:rPr>
          <w:rFonts w:ascii="宋体" w:hAnsi="宋体" w:eastAsia="宋体"/>
          <w:sz w:val="24"/>
          <w:szCs w:val="28"/>
          <w:lang w:eastAsia="zh-CN"/>
        </w:rPr>
        <w:sectPr>
          <w:footerReference r:id="rId8" w:type="default"/>
          <w:pgSz w:w="11910" w:h="16840"/>
          <w:pgMar w:top="960" w:right="1620" w:bottom="1320" w:left="1460" w:header="740" w:footer="1121" w:gutter="0"/>
          <w:pgNumType w:fmt="decimal"/>
          <w:cols w:space="720" w:num="1"/>
        </w:sectPr>
      </w:pPr>
    </w:p>
    <w:p w14:paraId="25C9FA85">
      <w:pPr>
        <w:pStyle w:val="2"/>
        <w:spacing w:line="360" w:lineRule="auto"/>
        <w:jc w:val="center"/>
        <w:rPr>
          <w:b/>
          <w:bCs/>
          <w:sz w:val="32"/>
          <w:szCs w:val="32"/>
          <w:lang w:eastAsia="zh-CN"/>
        </w:rPr>
      </w:pPr>
      <w:bookmarkStart w:id="13" w:name="_Toc28427"/>
      <w:r>
        <w:rPr>
          <w:rFonts w:hint="eastAsia"/>
          <w:b/>
          <w:bCs/>
          <w:lang w:eastAsia="zh-CN"/>
        </w:rPr>
        <w:t>第三章.评审办法（综合评估打分法）</w:t>
      </w:r>
      <w:bookmarkEnd w:id="13"/>
    </w:p>
    <w:p w14:paraId="509C8733">
      <w:pPr>
        <w:pStyle w:val="3"/>
        <w:spacing w:line="360" w:lineRule="auto"/>
        <w:rPr>
          <w:rFonts w:cs="宋体"/>
          <w:u w:val="single" w:color="000000"/>
          <w:lang w:eastAsia="zh-CN"/>
        </w:rPr>
      </w:pPr>
      <w:bookmarkStart w:id="14" w:name="_Toc17962"/>
      <w:r>
        <w:rPr>
          <w:sz w:val="28"/>
          <w:szCs w:val="28"/>
          <w:lang w:eastAsia="zh-CN"/>
        </w:rPr>
        <w:t>1.</w:t>
      </w:r>
      <w:r>
        <w:rPr>
          <w:rFonts w:hint="eastAsia"/>
          <w:sz w:val="28"/>
          <w:szCs w:val="28"/>
          <w:lang w:eastAsia="zh-CN"/>
        </w:rPr>
        <w:t>评审办法前附表</w:t>
      </w:r>
      <w:bookmarkEnd w:id="14"/>
    </w:p>
    <w:tbl>
      <w:tblPr>
        <w:tblStyle w:val="20"/>
        <w:tblW w:w="94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9"/>
        <w:gridCol w:w="1513"/>
        <w:gridCol w:w="1387"/>
        <w:gridCol w:w="5443"/>
      </w:tblGrid>
      <w:tr w14:paraId="7E3F68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blHeader/>
          <w:jc w:val="center"/>
        </w:trPr>
        <w:tc>
          <w:tcPr>
            <w:tcW w:w="1129" w:type="dxa"/>
            <w:tcBorders>
              <w:right w:val="single" w:color="auto" w:sz="4" w:space="0"/>
            </w:tcBorders>
            <w:vAlign w:val="center"/>
          </w:tcPr>
          <w:p w14:paraId="1FFB82ED">
            <w:pPr>
              <w:pStyle w:val="39"/>
              <w:spacing w:line="360" w:lineRule="auto"/>
              <w:jc w:val="center"/>
              <w:rPr>
                <w:rFonts w:ascii="宋体" w:hAnsi="宋体" w:cstheme="minorEastAsia"/>
                <w:b/>
                <w:sz w:val="24"/>
              </w:rPr>
            </w:pPr>
            <w:r>
              <w:rPr>
                <w:rFonts w:hint="eastAsia" w:ascii="宋体" w:hAnsi="宋体" w:cstheme="minorEastAsia"/>
                <w:b/>
                <w:sz w:val="24"/>
              </w:rPr>
              <w:t>条款号</w:t>
            </w:r>
          </w:p>
        </w:tc>
        <w:tc>
          <w:tcPr>
            <w:tcW w:w="2900" w:type="dxa"/>
            <w:gridSpan w:val="2"/>
            <w:tcBorders>
              <w:left w:val="single" w:color="auto" w:sz="4" w:space="0"/>
            </w:tcBorders>
            <w:vAlign w:val="center"/>
          </w:tcPr>
          <w:p w14:paraId="0EDA77F2">
            <w:pPr>
              <w:pStyle w:val="39"/>
              <w:spacing w:line="360" w:lineRule="auto"/>
              <w:jc w:val="center"/>
              <w:rPr>
                <w:rFonts w:ascii="宋体" w:hAnsi="宋体" w:cstheme="minorEastAsia"/>
                <w:b/>
                <w:sz w:val="24"/>
              </w:rPr>
            </w:pPr>
            <w:r>
              <w:rPr>
                <w:rFonts w:hint="eastAsia" w:ascii="宋体" w:hAnsi="宋体" w:cstheme="minorEastAsia"/>
                <w:b/>
                <w:sz w:val="24"/>
              </w:rPr>
              <w:t>评审因素</w:t>
            </w:r>
          </w:p>
        </w:tc>
        <w:tc>
          <w:tcPr>
            <w:tcW w:w="5443" w:type="dxa"/>
            <w:vAlign w:val="center"/>
          </w:tcPr>
          <w:p w14:paraId="6E383B14">
            <w:pPr>
              <w:pStyle w:val="39"/>
              <w:spacing w:line="360" w:lineRule="auto"/>
              <w:jc w:val="center"/>
              <w:rPr>
                <w:rFonts w:ascii="宋体" w:hAnsi="宋体" w:cstheme="minorEastAsia"/>
                <w:b/>
                <w:sz w:val="24"/>
              </w:rPr>
            </w:pPr>
            <w:r>
              <w:rPr>
                <w:rFonts w:hint="eastAsia" w:ascii="宋体" w:hAnsi="宋体" w:cstheme="minorEastAsia"/>
                <w:b/>
                <w:sz w:val="24"/>
              </w:rPr>
              <w:t>评审标准</w:t>
            </w:r>
          </w:p>
        </w:tc>
      </w:tr>
      <w:tr w14:paraId="4C2A4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29" w:type="dxa"/>
            <w:vMerge w:val="restart"/>
            <w:tcBorders>
              <w:right w:val="single" w:color="auto" w:sz="4" w:space="0"/>
            </w:tcBorders>
            <w:vAlign w:val="center"/>
          </w:tcPr>
          <w:p w14:paraId="61ABECDB">
            <w:pPr>
              <w:pStyle w:val="39"/>
              <w:spacing w:line="360" w:lineRule="auto"/>
              <w:jc w:val="center"/>
              <w:rPr>
                <w:rFonts w:ascii="宋体" w:hAnsi="宋体" w:cstheme="minorEastAsia"/>
                <w:sz w:val="24"/>
              </w:rPr>
            </w:pPr>
            <w:r>
              <w:rPr>
                <w:rFonts w:ascii="宋体" w:hAnsi="宋体" w:cstheme="minorEastAsia"/>
                <w:sz w:val="24"/>
              </w:rPr>
              <w:t>1.1</w:t>
            </w:r>
          </w:p>
        </w:tc>
        <w:tc>
          <w:tcPr>
            <w:tcW w:w="1513" w:type="dxa"/>
            <w:vMerge w:val="restart"/>
            <w:tcBorders>
              <w:left w:val="single" w:color="auto" w:sz="4" w:space="0"/>
            </w:tcBorders>
            <w:vAlign w:val="center"/>
          </w:tcPr>
          <w:p w14:paraId="1BAA6EE5">
            <w:pPr>
              <w:pStyle w:val="39"/>
              <w:spacing w:line="360" w:lineRule="auto"/>
              <w:jc w:val="center"/>
              <w:rPr>
                <w:rFonts w:ascii="宋体" w:hAnsi="宋体" w:cstheme="minorEastAsia"/>
                <w:sz w:val="24"/>
              </w:rPr>
            </w:pPr>
            <w:r>
              <w:rPr>
                <w:rFonts w:hint="eastAsia" w:ascii="宋体" w:hAnsi="宋体" w:cstheme="minorEastAsia"/>
                <w:sz w:val="24"/>
              </w:rPr>
              <w:t>形式评审标准</w:t>
            </w:r>
          </w:p>
        </w:tc>
        <w:tc>
          <w:tcPr>
            <w:tcW w:w="1387" w:type="dxa"/>
            <w:vAlign w:val="center"/>
          </w:tcPr>
          <w:p w14:paraId="746CF8CB">
            <w:pPr>
              <w:pStyle w:val="39"/>
              <w:spacing w:line="360" w:lineRule="auto"/>
              <w:jc w:val="center"/>
              <w:rPr>
                <w:rFonts w:ascii="宋体" w:hAnsi="宋体" w:cstheme="minorEastAsia"/>
                <w:sz w:val="24"/>
              </w:rPr>
            </w:pPr>
            <w:r>
              <w:rPr>
                <w:rFonts w:hint="eastAsia" w:ascii="宋体" w:hAnsi="宋体" w:cstheme="minorEastAsia"/>
                <w:sz w:val="24"/>
              </w:rPr>
              <w:t>供应商名称</w:t>
            </w:r>
          </w:p>
        </w:tc>
        <w:tc>
          <w:tcPr>
            <w:tcW w:w="5443" w:type="dxa"/>
            <w:vAlign w:val="center"/>
          </w:tcPr>
          <w:p w14:paraId="13916707">
            <w:pPr>
              <w:pStyle w:val="39"/>
              <w:spacing w:line="360" w:lineRule="auto"/>
              <w:rPr>
                <w:rFonts w:ascii="宋体" w:hAnsi="宋体" w:cstheme="minorEastAsia"/>
                <w:sz w:val="24"/>
              </w:rPr>
            </w:pPr>
            <w:r>
              <w:rPr>
                <w:rFonts w:hint="eastAsia" w:ascii="宋体" w:hAnsi="宋体" w:cstheme="minorEastAsia"/>
                <w:sz w:val="24"/>
              </w:rPr>
              <w:t>与营业执照一致。</w:t>
            </w:r>
          </w:p>
        </w:tc>
      </w:tr>
      <w:tr w14:paraId="3499E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6" w:hRule="atLeast"/>
          <w:jc w:val="center"/>
        </w:trPr>
        <w:tc>
          <w:tcPr>
            <w:tcW w:w="1129" w:type="dxa"/>
            <w:vMerge w:val="continue"/>
            <w:tcBorders>
              <w:top w:val="nil"/>
              <w:right w:val="single" w:color="auto" w:sz="4" w:space="0"/>
            </w:tcBorders>
            <w:vAlign w:val="center"/>
          </w:tcPr>
          <w:p w14:paraId="0CA3C3BF">
            <w:pPr>
              <w:pStyle w:val="39"/>
              <w:spacing w:line="360" w:lineRule="auto"/>
              <w:jc w:val="center"/>
              <w:rPr>
                <w:rFonts w:ascii="宋体" w:hAnsi="宋体" w:cstheme="minorEastAsia"/>
                <w:sz w:val="24"/>
              </w:rPr>
            </w:pPr>
          </w:p>
        </w:tc>
        <w:tc>
          <w:tcPr>
            <w:tcW w:w="1513" w:type="dxa"/>
            <w:vMerge w:val="continue"/>
            <w:tcBorders>
              <w:top w:val="nil"/>
              <w:left w:val="single" w:color="auto" w:sz="4" w:space="0"/>
            </w:tcBorders>
            <w:vAlign w:val="center"/>
          </w:tcPr>
          <w:p w14:paraId="019922F9">
            <w:pPr>
              <w:pStyle w:val="39"/>
              <w:spacing w:line="360" w:lineRule="auto"/>
              <w:jc w:val="center"/>
              <w:rPr>
                <w:rFonts w:ascii="宋体" w:hAnsi="宋体" w:cstheme="minorEastAsia"/>
                <w:sz w:val="24"/>
              </w:rPr>
            </w:pPr>
          </w:p>
        </w:tc>
        <w:tc>
          <w:tcPr>
            <w:tcW w:w="1387" w:type="dxa"/>
            <w:vAlign w:val="center"/>
          </w:tcPr>
          <w:p w14:paraId="6ADF60DA">
            <w:pPr>
              <w:pStyle w:val="39"/>
              <w:spacing w:line="360" w:lineRule="auto"/>
              <w:jc w:val="center"/>
              <w:rPr>
                <w:rFonts w:ascii="宋体" w:hAnsi="宋体" w:cstheme="minorEastAsia"/>
                <w:sz w:val="24"/>
              </w:rPr>
            </w:pPr>
            <w:r>
              <w:rPr>
                <w:rFonts w:hint="eastAsia" w:ascii="宋体" w:hAnsi="宋体" w:cstheme="minorEastAsia"/>
                <w:sz w:val="24"/>
              </w:rPr>
              <w:t>采购申请函签字盖章</w:t>
            </w:r>
          </w:p>
        </w:tc>
        <w:tc>
          <w:tcPr>
            <w:tcW w:w="5443" w:type="dxa"/>
            <w:vAlign w:val="center"/>
          </w:tcPr>
          <w:p w14:paraId="16938675">
            <w:pPr>
              <w:pStyle w:val="39"/>
              <w:spacing w:line="360" w:lineRule="auto"/>
              <w:rPr>
                <w:rFonts w:ascii="宋体" w:hAnsi="宋体" w:cstheme="minorEastAsia"/>
                <w:sz w:val="24"/>
              </w:rPr>
            </w:pPr>
            <w:r>
              <w:rPr>
                <w:rFonts w:hint="eastAsia" w:ascii="宋体" w:hAnsi="宋体" w:cstheme="minorEastAsia"/>
                <w:sz w:val="24"/>
              </w:rPr>
              <w:t>有法定代表人或其委托代理人签字或加盖单位章。由法定代表人签字的，应附法定代表人身份证明，由代理人签字的，应附授权委托书，身份证明或授权委托书应符合第五章“响应文件格式”的规定</w:t>
            </w:r>
          </w:p>
        </w:tc>
      </w:tr>
      <w:tr w14:paraId="100D7D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29" w:type="dxa"/>
            <w:vMerge w:val="continue"/>
            <w:tcBorders>
              <w:top w:val="nil"/>
              <w:right w:val="single" w:color="auto" w:sz="4" w:space="0"/>
            </w:tcBorders>
            <w:vAlign w:val="center"/>
          </w:tcPr>
          <w:p w14:paraId="10478D22">
            <w:pPr>
              <w:pStyle w:val="39"/>
              <w:spacing w:line="360" w:lineRule="auto"/>
              <w:jc w:val="center"/>
              <w:rPr>
                <w:rFonts w:ascii="宋体" w:hAnsi="宋体" w:cstheme="minorEastAsia"/>
                <w:sz w:val="24"/>
              </w:rPr>
            </w:pPr>
          </w:p>
        </w:tc>
        <w:tc>
          <w:tcPr>
            <w:tcW w:w="1513" w:type="dxa"/>
            <w:vMerge w:val="continue"/>
            <w:tcBorders>
              <w:top w:val="nil"/>
              <w:left w:val="single" w:color="auto" w:sz="4" w:space="0"/>
            </w:tcBorders>
            <w:vAlign w:val="center"/>
          </w:tcPr>
          <w:p w14:paraId="23FE1444">
            <w:pPr>
              <w:pStyle w:val="39"/>
              <w:spacing w:line="360" w:lineRule="auto"/>
              <w:jc w:val="center"/>
              <w:rPr>
                <w:rFonts w:ascii="宋体" w:hAnsi="宋体" w:cstheme="minorEastAsia"/>
                <w:sz w:val="24"/>
              </w:rPr>
            </w:pPr>
          </w:p>
        </w:tc>
        <w:tc>
          <w:tcPr>
            <w:tcW w:w="1387" w:type="dxa"/>
            <w:vAlign w:val="center"/>
          </w:tcPr>
          <w:p w14:paraId="655C300B">
            <w:pPr>
              <w:pStyle w:val="39"/>
              <w:spacing w:line="360" w:lineRule="auto"/>
              <w:jc w:val="center"/>
              <w:rPr>
                <w:rFonts w:ascii="宋体" w:hAnsi="宋体" w:cstheme="minorEastAsia"/>
                <w:sz w:val="24"/>
              </w:rPr>
            </w:pPr>
            <w:r>
              <w:rPr>
                <w:rFonts w:hint="eastAsia" w:ascii="宋体" w:hAnsi="宋体" w:cstheme="minorEastAsia"/>
                <w:sz w:val="24"/>
              </w:rPr>
              <w:t>响应文件格式</w:t>
            </w:r>
          </w:p>
        </w:tc>
        <w:tc>
          <w:tcPr>
            <w:tcW w:w="5443" w:type="dxa"/>
            <w:vAlign w:val="center"/>
          </w:tcPr>
          <w:p w14:paraId="1CAC10CE">
            <w:pPr>
              <w:pStyle w:val="39"/>
              <w:spacing w:line="360" w:lineRule="auto"/>
              <w:rPr>
                <w:rFonts w:ascii="宋体" w:hAnsi="宋体" w:cstheme="minorEastAsia"/>
                <w:sz w:val="24"/>
              </w:rPr>
            </w:pPr>
            <w:r>
              <w:rPr>
                <w:rFonts w:hint="eastAsia" w:ascii="宋体" w:hAnsi="宋体" w:cstheme="minorEastAsia"/>
                <w:sz w:val="24"/>
              </w:rPr>
              <w:t>符合第五章“响应文件格式”的规定</w:t>
            </w:r>
          </w:p>
        </w:tc>
      </w:tr>
      <w:tr w14:paraId="595398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29" w:type="dxa"/>
            <w:vMerge w:val="continue"/>
            <w:tcBorders>
              <w:top w:val="nil"/>
              <w:right w:val="single" w:color="auto" w:sz="4" w:space="0"/>
            </w:tcBorders>
            <w:vAlign w:val="center"/>
          </w:tcPr>
          <w:p w14:paraId="7094D9C9">
            <w:pPr>
              <w:pStyle w:val="39"/>
              <w:spacing w:line="360" w:lineRule="auto"/>
              <w:jc w:val="center"/>
              <w:rPr>
                <w:rFonts w:ascii="宋体" w:hAnsi="宋体" w:cstheme="minorEastAsia"/>
                <w:sz w:val="24"/>
              </w:rPr>
            </w:pPr>
          </w:p>
        </w:tc>
        <w:tc>
          <w:tcPr>
            <w:tcW w:w="1513" w:type="dxa"/>
            <w:vMerge w:val="continue"/>
            <w:tcBorders>
              <w:top w:val="nil"/>
              <w:left w:val="single" w:color="auto" w:sz="4" w:space="0"/>
            </w:tcBorders>
            <w:vAlign w:val="center"/>
          </w:tcPr>
          <w:p w14:paraId="1973F400">
            <w:pPr>
              <w:pStyle w:val="39"/>
              <w:spacing w:line="360" w:lineRule="auto"/>
              <w:jc w:val="center"/>
              <w:rPr>
                <w:rFonts w:ascii="宋体" w:hAnsi="宋体" w:cstheme="minorEastAsia"/>
                <w:sz w:val="24"/>
              </w:rPr>
            </w:pPr>
          </w:p>
        </w:tc>
        <w:tc>
          <w:tcPr>
            <w:tcW w:w="1387" w:type="dxa"/>
            <w:vAlign w:val="center"/>
          </w:tcPr>
          <w:p w14:paraId="106460C5">
            <w:pPr>
              <w:pStyle w:val="39"/>
              <w:spacing w:line="360" w:lineRule="auto"/>
              <w:jc w:val="center"/>
              <w:rPr>
                <w:rFonts w:ascii="宋体" w:hAnsi="宋体" w:cstheme="minorEastAsia"/>
                <w:sz w:val="24"/>
              </w:rPr>
            </w:pPr>
            <w:r>
              <w:rPr>
                <w:rFonts w:hint="eastAsia" w:ascii="宋体" w:hAnsi="宋体" w:cstheme="minorEastAsia"/>
                <w:sz w:val="24"/>
              </w:rPr>
              <w:t>报价唯一</w:t>
            </w:r>
          </w:p>
        </w:tc>
        <w:tc>
          <w:tcPr>
            <w:tcW w:w="5443" w:type="dxa"/>
            <w:vAlign w:val="center"/>
          </w:tcPr>
          <w:p w14:paraId="75E124F4">
            <w:pPr>
              <w:pStyle w:val="39"/>
              <w:spacing w:line="360" w:lineRule="auto"/>
              <w:jc w:val="left"/>
              <w:rPr>
                <w:rFonts w:ascii="宋体" w:hAnsi="宋体" w:cstheme="minorEastAsia"/>
                <w:sz w:val="24"/>
              </w:rPr>
            </w:pPr>
            <w:r>
              <w:rPr>
                <w:rFonts w:hint="eastAsia" w:ascii="宋体" w:hAnsi="宋体" w:cstheme="minorEastAsia"/>
                <w:sz w:val="24"/>
              </w:rPr>
              <w:t>只能有一个有效报价，且未超过最高限价。</w:t>
            </w:r>
          </w:p>
        </w:tc>
      </w:tr>
      <w:tr w14:paraId="52629A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jc w:val="center"/>
        </w:trPr>
        <w:tc>
          <w:tcPr>
            <w:tcW w:w="1129" w:type="dxa"/>
            <w:vAlign w:val="center"/>
          </w:tcPr>
          <w:p w14:paraId="76FF1A33">
            <w:pPr>
              <w:pStyle w:val="39"/>
              <w:spacing w:line="360" w:lineRule="auto"/>
              <w:jc w:val="center"/>
              <w:rPr>
                <w:rFonts w:ascii="宋体" w:hAnsi="宋体" w:cstheme="minorEastAsia"/>
                <w:sz w:val="24"/>
              </w:rPr>
            </w:pPr>
            <w:r>
              <w:rPr>
                <w:rFonts w:hint="eastAsia" w:ascii="宋体" w:hAnsi="宋体" w:cstheme="minorEastAsia"/>
                <w:sz w:val="24"/>
              </w:rPr>
              <w:t>1.2</w:t>
            </w:r>
          </w:p>
        </w:tc>
        <w:tc>
          <w:tcPr>
            <w:tcW w:w="1513" w:type="dxa"/>
            <w:vAlign w:val="center"/>
          </w:tcPr>
          <w:p w14:paraId="339D00ED">
            <w:pPr>
              <w:pStyle w:val="39"/>
              <w:spacing w:line="360" w:lineRule="auto"/>
              <w:jc w:val="center"/>
              <w:rPr>
                <w:rFonts w:ascii="宋体" w:hAnsi="宋体" w:cstheme="minorEastAsia"/>
                <w:sz w:val="24"/>
              </w:rPr>
            </w:pPr>
            <w:r>
              <w:rPr>
                <w:rFonts w:hint="eastAsia" w:ascii="宋体" w:hAnsi="宋体" w:cstheme="minorEastAsia"/>
                <w:sz w:val="24"/>
              </w:rPr>
              <w:t>资格评审标准</w:t>
            </w:r>
          </w:p>
        </w:tc>
        <w:tc>
          <w:tcPr>
            <w:tcW w:w="1387" w:type="dxa"/>
            <w:vAlign w:val="center"/>
          </w:tcPr>
          <w:p w14:paraId="29395B3E">
            <w:pPr>
              <w:spacing w:line="360" w:lineRule="auto"/>
              <w:jc w:val="center"/>
              <w:rPr>
                <w:rFonts w:ascii="宋体" w:hAnsi="宋体" w:eastAsia="宋体" w:cstheme="minorEastAsia"/>
                <w:sz w:val="24"/>
              </w:rPr>
            </w:pPr>
            <w:r>
              <w:rPr>
                <w:rFonts w:ascii="宋体" w:hAnsi="宋体" w:eastAsia="宋体" w:cstheme="minorEastAsia"/>
                <w:sz w:val="24"/>
              </w:rPr>
              <w:t>资格条件</w:t>
            </w:r>
          </w:p>
        </w:tc>
        <w:tc>
          <w:tcPr>
            <w:tcW w:w="5443" w:type="dxa"/>
            <w:vAlign w:val="center"/>
          </w:tcPr>
          <w:p w14:paraId="186E1685">
            <w:pPr>
              <w:spacing w:line="360" w:lineRule="auto"/>
              <w:rPr>
                <w:rFonts w:ascii="宋体" w:hAnsi="宋体" w:eastAsia="宋体" w:cstheme="minorEastAsia"/>
                <w:sz w:val="24"/>
                <w:lang w:eastAsia="zh-CN"/>
              </w:rPr>
            </w:pPr>
            <w:r>
              <w:rPr>
                <w:rFonts w:hint="eastAsia" w:ascii="宋体" w:hAnsi="宋体" w:eastAsia="宋体" w:cstheme="minorEastAsia"/>
                <w:sz w:val="24"/>
                <w:lang w:eastAsia="zh-CN"/>
              </w:rPr>
              <w:t>符合第一章采购服务公告“</w:t>
            </w:r>
            <w:r>
              <w:rPr>
                <w:rFonts w:ascii="宋体" w:hAnsi="宋体" w:eastAsia="宋体" w:cstheme="minorEastAsia"/>
                <w:sz w:val="24"/>
                <w:lang w:eastAsia="zh-CN"/>
              </w:rPr>
              <w:t>3</w:t>
            </w:r>
            <w:r>
              <w:rPr>
                <w:rFonts w:hint="eastAsia" w:ascii="宋体" w:hAnsi="宋体" w:eastAsia="宋体" w:cstheme="minorEastAsia"/>
                <w:sz w:val="24"/>
                <w:lang w:eastAsia="zh-CN"/>
              </w:rPr>
              <w:t>.供应商资格要求”的规定</w:t>
            </w:r>
          </w:p>
        </w:tc>
      </w:tr>
      <w:tr w14:paraId="496DA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29" w:type="dxa"/>
            <w:vMerge w:val="restart"/>
            <w:vAlign w:val="center"/>
          </w:tcPr>
          <w:p w14:paraId="2BC449FD">
            <w:pPr>
              <w:pStyle w:val="39"/>
              <w:spacing w:line="360" w:lineRule="auto"/>
              <w:jc w:val="center"/>
              <w:rPr>
                <w:rFonts w:ascii="宋体" w:hAnsi="宋体" w:cstheme="minorEastAsia"/>
                <w:sz w:val="24"/>
              </w:rPr>
            </w:pPr>
            <w:r>
              <w:rPr>
                <w:rFonts w:hint="eastAsia" w:ascii="宋体" w:hAnsi="宋体" w:cstheme="minorEastAsia"/>
                <w:sz w:val="24"/>
              </w:rPr>
              <w:t>1.3</w:t>
            </w:r>
          </w:p>
        </w:tc>
        <w:tc>
          <w:tcPr>
            <w:tcW w:w="1513" w:type="dxa"/>
            <w:vMerge w:val="restart"/>
            <w:vAlign w:val="center"/>
          </w:tcPr>
          <w:p w14:paraId="2457465A">
            <w:pPr>
              <w:pStyle w:val="39"/>
              <w:spacing w:line="360" w:lineRule="auto"/>
              <w:jc w:val="center"/>
              <w:rPr>
                <w:rFonts w:ascii="宋体" w:hAnsi="宋体" w:cstheme="minorEastAsia"/>
                <w:sz w:val="24"/>
              </w:rPr>
            </w:pPr>
            <w:r>
              <w:rPr>
                <w:rFonts w:hint="eastAsia" w:ascii="宋体" w:hAnsi="宋体" w:cstheme="minorEastAsia"/>
                <w:sz w:val="24"/>
              </w:rPr>
              <w:t>响应性评审标准</w:t>
            </w:r>
          </w:p>
        </w:tc>
        <w:tc>
          <w:tcPr>
            <w:tcW w:w="1387" w:type="dxa"/>
            <w:vAlign w:val="center"/>
          </w:tcPr>
          <w:p w14:paraId="4332C38F">
            <w:pPr>
              <w:pStyle w:val="39"/>
              <w:spacing w:line="360" w:lineRule="auto"/>
              <w:jc w:val="center"/>
              <w:rPr>
                <w:rFonts w:ascii="宋体" w:hAnsi="宋体" w:cstheme="minorEastAsia"/>
                <w:sz w:val="24"/>
              </w:rPr>
            </w:pPr>
            <w:r>
              <w:rPr>
                <w:rFonts w:hint="eastAsia" w:ascii="宋体" w:hAnsi="宋体" w:cstheme="minorEastAsia"/>
                <w:sz w:val="24"/>
              </w:rPr>
              <w:t>响应报价</w:t>
            </w:r>
          </w:p>
        </w:tc>
        <w:tc>
          <w:tcPr>
            <w:tcW w:w="5443" w:type="dxa"/>
            <w:vAlign w:val="center"/>
          </w:tcPr>
          <w:p w14:paraId="0D852F20">
            <w:pPr>
              <w:pStyle w:val="39"/>
              <w:spacing w:line="360" w:lineRule="auto"/>
              <w:jc w:val="left"/>
              <w:rPr>
                <w:rFonts w:ascii="宋体" w:hAnsi="宋体" w:cstheme="minorEastAsia"/>
                <w:sz w:val="24"/>
              </w:rPr>
            </w:pPr>
            <w:r>
              <w:rPr>
                <w:rFonts w:hint="eastAsia" w:ascii="宋体" w:hAnsi="宋体" w:cstheme="minorEastAsia"/>
                <w:sz w:val="24"/>
              </w:rPr>
              <w:t>符合第二章“供应商须知表”</w:t>
            </w:r>
            <w:r>
              <w:rPr>
                <w:rFonts w:ascii="宋体" w:hAnsi="宋体" w:cstheme="minorEastAsia"/>
                <w:sz w:val="24"/>
              </w:rPr>
              <w:t>1.9</w:t>
            </w:r>
            <w:r>
              <w:rPr>
                <w:rFonts w:hint="eastAsia" w:ascii="宋体" w:hAnsi="宋体" w:cstheme="minorEastAsia"/>
                <w:sz w:val="24"/>
              </w:rPr>
              <w:t>款要求</w:t>
            </w:r>
          </w:p>
        </w:tc>
      </w:tr>
      <w:tr w14:paraId="6D74CB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29" w:type="dxa"/>
            <w:vMerge w:val="continue"/>
            <w:vAlign w:val="center"/>
          </w:tcPr>
          <w:p w14:paraId="0DC107A5">
            <w:pPr>
              <w:pStyle w:val="39"/>
              <w:spacing w:line="360" w:lineRule="auto"/>
              <w:jc w:val="center"/>
              <w:rPr>
                <w:rFonts w:ascii="宋体" w:hAnsi="宋体" w:cstheme="minorEastAsia"/>
                <w:sz w:val="24"/>
              </w:rPr>
            </w:pPr>
          </w:p>
        </w:tc>
        <w:tc>
          <w:tcPr>
            <w:tcW w:w="1513" w:type="dxa"/>
            <w:vMerge w:val="continue"/>
            <w:vAlign w:val="center"/>
          </w:tcPr>
          <w:p w14:paraId="414EF1C0">
            <w:pPr>
              <w:pStyle w:val="39"/>
              <w:spacing w:line="360" w:lineRule="auto"/>
              <w:jc w:val="center"/>
              <w:rPr>
                <w:rFonts w:ascii="宋体" w:hAnsi="宋体" w:cstheme="minorEastAsia"/>
                <w:sz w:val="24"/>
              </w:rPr>
            </w:pPr>
          </w:p>
        </w:tc>
        <w:tc>
          <w:tcPr>
            <w:tcW w:w="1387" w:type="dxa"/>
            <w:vAlign w:val="center"/>
          </w:tcPr>
          <w:p w14:paraId="0C9D1E0E">
            <w:pPr>
              <w:pStyle w:val="39"/>
              <w:spacing w:line="360" w:lineRule="auto"/>
              <w:jc w:val="center"/>
              <w:rPr>
                <w:rFonts w:ascii="宋体" w:hAnsi="宋体" w:cstheme="minorEastAsia"/>
                <w:sz w:val="24"/>
              </w:rPr>
            </w:pPr>
            <w:r>
              <w:rPr>
                <w:rFonts w:hint="eastAsia" w:ascii="宋体" w:hAnsi="宋体" w:cstheme="minorEastAsia"/>
                <w:sz w:val="24"/>
              </w:rPr>
              <w:t>质保期</w:t>
            </w:r>
          </w:p>
        </w:tc>
        <w:tc>
          <w:tcPr>
            <w:tcW w:w="5443" w:type="dxa"/>
            <w:vAlign w:val="center"/>
          </w:tcPr>
          <w:p w14:paraId="0296C79F">
            <w:pPr>
              <w:pStyle w:val="39"/>
              <w:spacing w:line="360" w:lineRule="auto"/>
              <w:jc w:val="left"/>
              <w:rPr>
                <w:rFonts w:ascii="宋体" w:hAnsi="宋体" w:cstheme="minorEastAsia"/>
                <w:sz w:val="24"/>
              </w:rPr>
            </w:pPr>
            <w:r>
              <w:rPr>
                <w:rFonts w:hint="eastAsia" w:ascii="宋体" w:hAnsi="宋体" w:cstheme="minorEastAsia"/>
                <w:sz w:val="24"/>
              </w:rPr>
              <w:t>第一章“采购服务公告”要求</w:t>
            </w:r>
          </w:p>
        </w:tc>
      </w:tr>
      <w:tr w14:paraId="7406E2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29" w:type="dxa"/>
            <w:vMerge w:val="continue"/>
            <w:vAlign w:val="center"/>
          </w:tcPr>
          <w:p w14:paraId="34B54B37">
            <w:pPr>
              <w:pStyle w:val="39"/>
              <w:spacing w:line="360" w:lineRule="auto"/>
              <w:jc w:val="center"/>
              <w:rPr>
                <w:rFonts w:ascii="宋体" w:hAnsi="宋体" w:cstheme="minorEastAsia"/>
                <w:sz w:val="24"/>
              </w:rPr>
            </w:pPr>
          </w:p>
        </w:tc>
        <w:tc>
          <w:tcPr>
            <w:tcW w:w="1513" w:type="dxa"/>
            <w:vMerge w:val="continue"/>
            <w:vAlign w:val="center"/>
          </w:tcPr>
          <w:p w14:paraId="2A135878">
            <w:pPr>
              <w:pStyle w:val="39"/>
              <w:spacing w:line="360" w:lineRule="auto"/>
              <w:jc w:val="center"/>
              <w:rPr>
                <w:rFonts w:ascii="宋体" w:hAnsi="宋体" w:cstheme="minorEastAsia"/>
                <w:sz w:val="24"/>
              </w:rPr>
            </w:pPr>
          </w:p>
        </w:tc>
        <w:tc>
          <w:tcPr>
            <w:tcW w:w="1387" w:type="dxa"/>
            <w:vAlign w:val="center"/>
          </w:tcPr>
          <w:p w14:paraId="4335C51E">
            <w:pPr>
              <w:pStyle w:val="39"/>
              <w:spacing w:line="360" w:lineRule="auto"/>
              <w:jc w:val="center"/>
              <w:rPr>
                <w:rFonts w:ascii="宋体" w:hAnsi="宋体" w:cstheme="minorEastAsia"/>
                <w:sz w:val="24"/>
              </w:rPr>
            </w:pPr>
            <w:r>
              <w:rPr>
                <w:rFonts w:hint="eastAsia" w:ascii="宋体" w:hAnsi="宋体" w:cstheme="minorEastAsia"/>
                <w:sz w:val="24"/>
              </w:rPr>
              <w:t>服务期要求</w:t>
            </w:r>
          </w:p>
        </w:tc>
        <w:tc>
          <w:tcPr>
            <w:tcW w:w="5443" w:type="dxa"/>
            <w:vAlign w:val="center"/>
          </w:tcPr>
          <w:p w14:paraId="00D7DB5B">
            <w:pPr>
              <w:pStyle w:val="39"/>
              <w:spacing w:line="360" w:lineRule="auto"/>
              <w:jc w:val="left"/>
              <w:rPr>
                <w:rFonts w:ascii="宋体" w:hAnsi="宋体" w:cstheme="minorEastAsia"/>
                <w:sz w:val="24"/>
              </w:rPr>
            </w:pPr>
            <w:r>
              <w:rPr>
                <w:rFonts w:hint="eastAsia" w:ascii="宋体" w:hAnsi="宋体" w:cstheme="minorEastAsia"/>
                <w:sz w:val="24"/>
              </w:rPr>
              <w:t>第一章“采购服务公告”要求</w:t>
            </w:r>
          </w:p>
        </w:tc>
      </w:tr>
      <w:tr w14:paraId="69A7DD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29" w:type="dxa"/>
            <w:vMerge w:val="continue"/>
            <w:vAlign w:val="center"/>
          </w:tcPr>
          <w:p w14:paraId="471F3043">
            <w:pPr>
              <w:pStyle w:val="39"/>
              <w:spacing w:line="360" w:lineRule="auto"/>
              <w:jc w:val="center"/>
              <w:rPr>
                <w:rFonts w:ascii="宋体" w:hAnsi="宋体" w:cstheme="minorEastAsia"/>
                <w:sz w:val="24"/>
              </w:rPr>
            </w:pPr>
          </w:p>
        </w:tc>
        <w:tc>
          <w:tcPr>
            <w:tcW w:w="1513" w:type="dxa"/>
            <w:vMerge w:val="continue"/>
            <w:vAlign w:val="center"/>
          </w:tcPr>
          <w:p w14:paraId="128B58FA">
            <w:pPr>
              <w:pStyle w:val="39"/>
              <w:spacing w:line="360" w:lineRule="auto"/>
              <w:jc w:val="center"/>
              <w:rPr>
                <w:rFonts w:ascii="宋体" w:hAnsi="宋体" w:cstheme="minorEastAsia"/>
                <w:sz w:val="24"/>
              </w:rPr>
            </w:pPr>
          </w:p>
        </w:tc>
        <w:tc>
          <w:tcPr>
            <w:tcW w:w="1387" w:type="dxa"/>
            <w:vAlign w:val="center"/>
          </w:tcPr>
          <w:p w14:paraId="06E1321C">
            <w:pPr>
              <w:pStyle w:val="39"/>
              <w:spacing w:line="360" w:lineRule="auto"/>
              <w:jc w:val="center"/>
              <w:rPr>
                <w:rFonts w:ascii="宋体" w:hAnsi="宋体" w:cstheme="minorEastAsia"/>
                <w:sz w:val="24"/>
              </w:rPr>
            </w:pPr>
            <w:r>
              <w:rPr>
                <w:rFonts w:hint="eastAsia" w:ascii="宋体" w:hAnsi="宋体" w:cstheme="minorEastAsia"/>
                <w:sz w:val="24"/>
              </w:rPr>
              <w:t>质量标准</w:t>
            </w:r>
          </w:p>
        </w:tc>
        <w:tc>
          <w:tcPr>
            <w:tcW w:w="5443" w:type="dxa"/>
            <w:vAlign w:val="center"/>
          </w:tcPr>
          <w:p w14:paraId="084C13FF">
            <w:pPr>
              <w:pStyle w:val="39"/>
              <w:spacing w:line="360" w:lineRule="auto"/>
              <w:jc w:val="left"/>
              <w:rPr>
                <w:rFonts w:ascii="宋体" w:hAnsi="宋体" w:cstheme="minorEastAsia"/>
                <w:sz w:val="24"/>
              </w:rPr>
            </w:pPr>
            <w:r>
              <w:rPr>
                <w:rFonts w:hint="eastAsia" w:ascii="宋体" w:hAnsi="宋体" w:cstheme="minorEastAsia"/>
                <w:sz w:val="24"/>
              </w:rPr>
              <w:t>第一章“采购服务公告”要求</w:t>
            </w:r>
          </w:p>
        </w:tc>
      </w:tr>
      <w:tr w14:paraId="13E8F8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29" w:type="dxa"/>
            <w:vMerge w:val="continue"/>
            <w:vAlign w:val="center"/>
          </w:tcPr>
          <w:p w14:paraId="67E861DE">
            <w:pPr>
              <w:pStyle w:val="39"/>
              <w:spacing w:line="360" w:lineRule="auto"/>
              <w:jc w:val="center"/>
              <w:rPr>
                <w:rFonts w:ascii="宋体" w:hAnsi="宋体" w:cstheme="minorEastAsia"/>
                <w:sz w:val="24"/>
              </w:rPr>
            </w:pPr>
          </w:p>
        </w:tc>
        <w:tc>
          <w:tcPr>
            <w:tcW w:w="1513" w:type="dxa"/>
            <w:vMerge w:val="continue"/>
            <w:vAlign w:val="center"/>
          </w:tcPr>
          <w:p w14:paraId="58FF659A">
            <w:pPr>
              <w:pStyle w:val="39"/>
              <w:spacing w:line="360" w:lineRule="auto"/>
              <w:jc w:val="center"/>
              <w:rPr>
                <w:rFonts w:ascii="宋体" w:hAnsi="宋体" w:cstheme="minorEastAsia"/>
                <w:sz w:val="24"/>
              </w:rPr>
            </w:pPr>
          </w:p>
        </w:tc>
        <w:tc>
          <w:tcPr>
            <w:tcW w:w="1387" w:type="dxa"/>
            <w:vAlign w:val="center"/>
          </w:tcPr>
          <w:p w14:paraId="58E9AA9F">
            <w:pPr>
              <w:pStyle w:val="39"/>
              <w:spacing w:line="360" w:lineRule="auto"/>
              <w:jc w:val="center"/>
              <w:rPr>
                <w:rFonts w:ascii="宋体" w:hAnsi="宋体" w:cstheme="minorEastAsia"/>
                <w:sz w:val="24"/>
              </w:rPr>
            </w:pPr>
            <w:r>
              <w:rPr>
                <w:rFonts w:hint="eastAsia" w:ascii="宋体" w:hAnsi="宋体" w:cstheme="minorEastAsia"/>
                <w:sz w:val="24"/>
              </w:rPr>
              <w:t>响应文件有效期</w:t>
            </w:r>
          </w:p>
        </w:tc>
        <w:tc>
          <w:tcPr>
            <w:tcW w:w="5443" w:type="dxa"/>
            <w:vAlign w:val="center"/>
          </w:tcPr>
          <w:p w14:paraId="17438243">
            <w:pPr>
              <w:pStyle w:val="39"/>
              <w:spacing w:line="360" w:lineRule="auto"/>
              <w:jc w:val="left"/>
              <w:rPr>
                <w:rFonts w:ascii="宋体" w:hAnsi="宋体" w:cstheme="minorEastAsia"/>
                <w:sz w:val="24"/>
              </w:rPr>
            </w:pPr>
            <w:r>
              <w:rPr>
                <w:rFonts w:hint="eastAsia" w:ascii="宋体" w:hAnsi="宋体" w:cstheme="minorEastAsia"/>
                <w:sz w:val="24"/>
              </w:rPr>
              <w:t>符合第二章“供应商须知表”</w:t>
            </w:r>
            <w:r>
              <w:rPr>
                <w:rFonts w:ascii="宋体" w:hAnsi="宋体" w:cstheme="minorEastAsia"/>
                <w:sz w:val="24"/>
              </w:rPr>
              <w:t>1.10</w:t>
            </w:r>
            <w:r>
              <w:rPr>
                <w:rFonts w:hint="eastAsia" w:ascii="宋体" w:hAnsi="宋体" w:cstheme="minorEastAsia"/>
                <w:sz w:val="24"/>
              </w:rPr>
              <w:t>款要求</w:t>
            </w:r>
          </w:p>
        </w:tc>
      </w:tr>
      <w:tr w14:paraId="148D5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29" w:type="dxa"/>
            <w:vMerge w:val="continue"/>
            <w:vAlign w:val="center"/>
          </w:tcPr>
          <w:p w14:paraId="6B8EDD90">
            <w:pPr>
              <w:pStyle w:val="39"/>
              <w:spacing w:line="360" w:lineRule="auto"/>
              <w:jc w:val="center"/>
              <w:rPr>
                <w:rFonts w:ascii="宋体" w:hAnsi="宋体" w:cstheme="minorEastAsia"/>
                <w:sz w:val="24"/>
              </w:rPr>
            </w:pPr>
          </w:p>
        </w:tc>
        <w:tc>
          <w:tcPr>
            <w:tcW w:w="1513" w:type="dxa"/>
            <w:vMerge w:val="continue"/>
            <w:vAlign w:val="center"/>
          </w:tcPr>
          <w:p w14:paraId="62D6BC18">
            <w:pPr>
              <w:pStyle w:val="39"/>
              <w:spacing w:line="360" w:lineRule="auto"/>
              <w:jc w:val="center"/>
              <w:rPr>
                <w:rFonts w:ascii="宋体" w:hAnsi="宋体" w:cstheme="minorEastAsia"/>
                <w:sz w:val="24"/>
              </w:rPr>
            </w:pPr>
          </w:p>
        </w:tc>
        <w:tc>
          <w:tcPr>
            <w:tcW w:w="1387" w:type="dxa"/>
            <w:vAlign w:val="center"/>
          </w:tcPr>
          <w:p w14:paraId="62FADC61">
            <w:pPr>
              <w:pStyle w:val="39"/>
              <w:spacing w:line="360" w:lineRule="auto"/>
              <w:jc w:val="center"/>
              <w:rPr>
                <w:rFonts w:ascii="宋体" w:hAnsi="宋体" w:cstheme="minorEastAsia"/>
                <w:sz w:val="24"/>
              </w:rPr>
            </w:pPr>
            <w:r>
              <w:rPr>
                <w:rFonts w:hint="eastAsia" w:ascii="宋体" w:hAnsi="宋体" w:cstheme="minorEastAsia"/>
                <w:sz w:val="24"/>
              </w:rPr>
              <w:t>响应保证金</w:t>
            </w:r>
          </w:p>
        </w:tc>
        <w:tc>
          <w:tcPr>
            <w:tcW w:w="5443" w:type="dxa"/>
            <w:vAlign w:val="center"/>
          </w:tcPr>
          <w:p w14:paraId="4CE55226">
            <w:pPr>
              <w:pStyle w:val="39"/>
              <w:spacing w:line="360" w:lineRule="auto"/>
              <w:jc w:val="left"/>
              <w:rPr>
                <w:rFonts w:ascii="宋体" w:hAnsi="宋体" w:cstheme="minorEastAsia"/>
                <w:sz w:val="24"/>
              </w:rPr>
            </w:pPr>
            <w:r>
              <w:rPr>
                <w:rFonts w:hint="eastAsia" w:ascii="宋体" w:hAnsi="宋体" w:cstheme="minorEastAsia"/>
                <w:sz w:val="24"/>
              </w:rPr>
              <w:t>符合第二章“供应商须知前附表”</w:t>
            </w:r>
            <w:r>
              <w:rPr>
                <w:rFonts w:ascii="宋体" w:hAnsi="宋体" w:cstheme="minorEastAsia"/>
                <w:sz w:val="24"/>
              </w:rPr>
              <w:t>1.11</w:t>
            </w:r>
            <w:r>
              <w:rPr>
                <w:rFonts w:hint="eastAsia" w:ascii="宋体" w:hAnsi="宋体" w:cstheme="minorEastAsia"/>
                <w:sz w:val="24"/>
              </w:rPr>
              <w:t>款要求</w:t>
            </w:r>
          </w:p>
        </w:tc>
      </w:tr>
      <w:tr w14:paraId="3A2EC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1" w:hRule="atLeast"/>
          <w:jc w:val="center"/>
        </w:trPr>
        <w:tc>
          <w:tcPr>
            <w:tcW w:w="1129" w:type="dxa"/>
            <w:vMerge w:val="continue"/>
            <w:vAlign w:val="center"/>
          </w:tcPr>
          <w:p w14:paraId="0E745D19">
            <w:pPr>
              <w:pStyle w:val="39"/>
              <w:spacing w:line="360" w:lineRule="auto"/>
              <w:jc w:val="center"/>
              <w:rPr>
                <w:rFonts w:ascii="宋体" w:hAnsi="宋体" w:cstheme="minorEastAsia"/>
                <w:sz w:val="24"/>
              </w:rPr>
            </w:pPr>
          </w:p>
        </w:tc>
        <w:tc>
          <w:tcPr>
            <w:tcW w:w="1513" w:type="dxa"/>
            <w:vMerge w:val="continue"/>
            <w:vAlign w:val="center"/>
          </w:tcPr>
          <w:p w14:paraId="21243F4E">
            <w:pPr>
              <w:pStyle w:val="39"/>
              <w:spacing w:line="360" w:lineRule="auto"/>
              <w:jc w:val="center"/>
              <w:rPr>
                <w:rFonts w:ascii="宋体" w:hAnsi="宋体" w:cstheme="minorEastAsia"/>
                <w:sz w:val="24"/>
              </w:rPr>
            </w:pPr>
          </w:p>
        </w:tc>
        <w:tc>
          <w:tcPr>
            <w:tcW w:w="1387" w:type="dxa"/>
            <w:vAlign w:val="center"/>
          </w:tcPr>
          <w:p w14:paraId="069D6829">
            <w:pPr>
              <w:pStyle w:val="39"/>
              <w:spacing w:line="360" w:lineRule="auto"/>
              <w:jc w:val="center"/>
              <w:rPr>
                <w:rFonts w:ascii="宋体" w:hAnsi="宋体" w:cstheme="minorEastAsia"/>
                <w:sz w:val="24"/>
              </w:rPr>
            </w:pPr>
            <w:r>
              <w:rPr>
                <w:rFonts w:hint="eastAsia" w:ascii="宋体" w:hAnsi="宋体" w:cstheme="minorEastAsia"/>
                <w:sz w:val="24"/>
              </w:rPr>
              <w:t>其他</w:t>
            </w:r>
          </w:p>
        </w:tc>
        <w:tc>
          <w:tcPr>
            <w:tcW w:w="5443" w:type="dxa"/>
            <w:vAlign w:val="center"/>
          </w:tcPr>
          <w:p w14:paraId="5FB191AF">
            <w:pPr>
              <w:pStyle w:val="39"/>
              <w:spacing w:line="360" w:lineRule="auto"/>
              <w:rPr>
                <w:rFonts w:ascii="宋体" w:hAnsi="宋体" w:cstheme="minorEastAsia"/>
                <w:sz w:val="24"/>
              </w:rPr>
            </w:pPr>
            <w:r>
              <w:rPr>
                <w:rFonts w:hint="eastAsia" w:ascii="宋体" w:hAnsi="宋体" w:cstheme="minorEastAsia"/>
                <w:sz w:val="24"/>
              </w:rPr>
              <w:t>响应文件无明显不符合本项目要求或不符合采购服务文件中规定的其他实质性要求（如服务范围、工作内容、响应有效期、责任与义务等）。</w:t>
            </w:r>
          </w:p>
        </w:tc>
      </w:tr>
      <w:tr w14:paraId="17D9F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1" w:hRule="atLeast"/>
          <w:jc w:val="center"/>
        </w:trPr>
        <w:tc>
          <w:tcPr>
            <w:tcW w:w="1129" w:type="dxa"/>
            <w:tcBorders>
              <w:bottom w:val="single" w:color="000000" w:sz="4" w:space="0"/>
            </w:tcBorders>
            <w:vAlign w:val="center"/>
          </w:tcPr>
          <w:p w14:paraId="2FA987E5">
            <w:pPr>
              <w:pStyle w:val="39"/>
              <w:spacing w:line="360" w:lineRule="auto"/>
              <w:jc w:val="center"/>
              <w:rPr>
                <w:rFonts w:ascii="宋体" w:hAnsi="宋体" w:cstheme="minorEastAsia"/>
                <w:sz w:val="24"/>
              </w:rPr>
            </w:pPr>
            <w:r>
              <w:rPr>
                <w:rFonts w:hint="eastAsia" w:ascii="宋体" w:hAnsi="宋体" w:cstheme="minorEastAsia"/>
                <w:sz w:val="24"/>
              </w:rPr>
              <w:t>1.</w:t>
            </w:r>
            <w:r>
              <w:rPr>
                <w:rFonts w:ascii="宋体" w:hAnsi="宋体" w:cstheme="minorEastAsia"/>
                <w:sz w:val="24"/>
              </w:rPr>
              <w:t>4</w:t>
            </w:r>
          </w:p>
        </w:tc>
        <w:tc>
          <w:tcPr>
            <w:tcW w:w="1513" w:type="dxa"/>
            <w:tcBorders>
              <w:bottom w:val="single" w:color="000000" w:sz="4" w:space="0"/>
            </w:tcBorders>
            <w:vAlign w:val="center"/>
          </w:tcPr>
          <w:p w14:paraId="15CF2DB7">
            <w:pPr>
              <w:pStyle w:val="39"/>
              <w:spacing w:line="360" w:lineRule="auto"/>
              <w:jc w:val="center"/>
              <w:rPr>
                <w:rFonts w:ascii="宋体" w:hAnsi="宋体" w:cstheme="minorEastAsia"/>
                <w:sz w:val="24"/>
              </w:rPr>
            </w:pPr>
            <w:r>
              <w:rPr>
                <w:rFonts w:hint="eastAsia" w:ascii="宋体" w:hAnsi="宋体" w:cstheme="minorEastAsia"/>
                <w:sz w:val="24"/>
              </w:rPr>
              <w:t>分值构成（满分100分</w:t>
            </w:r>
          </w:p>
        </w:tc>
        <w:tc>
          <w:tcPr>
            <w:tcW w:w="6830" w:type="dxa"/>
            <w:gridSpan w:val="2"/>
            <w:tcBorders>
              <w:bottom w:val="single" w:color="000000" w:sz="4" w:space="0"/>
            </w:tcBorders>
            <w:vAlign w:val="center"/>
          </w:tcPr>
          <w:p w14:paraId="481990EF">
            <w:pPr>
              <w:pStyle w:val="39"/>
              <w:spacing w:line="360" w:lineRule="auto"/>
              <w:rPr>
                <w:rFonts w:ascii="宋体" w:hAnsi="宋体" w:cstheme="minorEastAsia"/>
                <w:sz w:val="24"/>
              </w:rPr>
            </w:pPr>
            <w:r>
              <w:rPr>
                <w:rFonts w:hint="eastAsia" w:ascii="宋体" w:hAnsi="宋体" w:cstheme="minorEastAsia"/>
                <w:sz w:val="24"/>
              </w:rPr>
              <w:t>供应商的评标总得分</w:t>
            </w:r>
            <w:r>
              <w:rPr>
                <w:rFonts w:ascii="宋体" w:hAnsi="宋体" w:cstheme="minorEastAsia"/>
                <w:sz w:val="24"/>
              </w:rPr>
              <w:t>=</w:t>
            </w:r>
            <w:r>
              <w:rPr>
                <w:rFonts w:hint="eastAsia" w:ascii="宋体" w:hAnsi="宋体" w:cstheme="minorEastAsia"/>
                <w:sz w:val="24"/>
              </w:rPr>
              <w:t>价格部分、技术服务部分、商务部分</w:t>
            </w:r>
            <w:r>
              <w:rPr>
                <w:rFonts w:ascii="宋体" w:hAnsi="宋体" w:cstheme="minorEastAsia"/>
                <w:sz w:val="24"/>
              </w:rPr>
              <w:t>3</w:t>
            </w:r>
            <w:r>
              <w:rPr>
                <w:rFonts w:hint="eastAsia" w:ascii="宋体" w:hAnsi="宋体" w:cstheme="minorEastAsia"/>
                <w:sz w:val="24"/>
              </w:rPr>
              <w:t>项评分因素的汇总得分。</w:t>
            </w:r>
          </w:p>
        </w:tc>
      </w:tr>
    </w:tbl>
    <w:p w14:paraId="1FF0C340">
      <w:pPr>
        <w:spacing w:line="360" w:lineRule="auto"/>
        <w:rPr>
          <w:rFonts w:ascii="宋体" w:hAnsi="宋体" w:eastAsia="宋体"/>
          <w:sz w:val="24"/>
          <w:szCs w:val="28"/>
          <w:lang w:eastAsia="zh-CN"/>
        </w:rPr>
      </w:pPr>
    </w:p>
    <w:p w14:paraId="727F4145">
      <w:pPr>
        <w:rPr>
          <w:rFonts w:ascii="宋体" w:hAnsi="宋体" w:eastAsia="宋体"/>
          <w:sz w:val="24"/>
          <w:szCs w:val="28"/>
          <w:lang w:eastAsia="zh-CN"/>
        </w:rPr>
      </w:pPr>
      <w:r>
        <w:rPr>
          <w:rFonts w:ascii="宋体" w:hAnsi="宋体" w:eastAsia="宋体"/>
          <w:sz w:val="24"/>
          <w:szCs w:val="28"/>
          <w:lang w:eastAsia="zh-CN"/>
        </w:rPr>
        <w:br w:type="page"/>
      </w:r>
    </w:p>
    <w:p w14:paraId="753637D8">
      <w:pPr>
        <w:spacing w:line="360" w:lineRule="auto"/>
        <w:rPr>
          <w:rFonts w:ascii="宋体" w:hAnsi="宋体" w:eastAsia="宋体"/>
          <w:sz w:val="24"/>
          <w:szCs w:val="28"/>
          <w:lang w:eastAsia="zh-CN"/>
        </w:rPr>
        <w:sectPr>
          <w:pgSz w:w="11910" w:h="16840"/>
          <w:pgMar w:top="960" w:right="1620" w:bottom="1320" w:left="1460" w:header="740" w:footer="1121" w:gutter="0"/>
          <w:pgNumType w:fmt="decimal"/>
          <w:cols w:space="720" w:num="1"/>
        </w:sectPr>
      </w:pPr>
    </w:p>
    <w:p w14:paraId="28DBE6B1">
      <w:pPr>
        <w:pStyle w:val="9"/>
        <w:rPr>
          <w:rFonts w:hint="eastAsia" w:asciiTheme="minorEastAsia" w:hAnsiTheme="minorEastAsia" w:eastAsiaTheme="minorEastAsia" w:cstheme="minorEastAsia"/>
          <w:b/>
          <w:bCs/>
          <w:sz w:val="28"/>
          <w:szCs w:val="36"/>
          <w:lang w:val="en-US" w:eastAsia="zh-CN"/>
        </w:rPr>
      </w:pPr>
      <w:r>
        <w:rPr>
          <w:rFonts w:hint="eastAsia" w:asciiTheme="minorEastAsia" w:hAnsiTheme="minorEastAsia" w:eastAsiaTheme="minorEastAsia" w:cstheme="minorEastAsia"/>
          <w:b/>
          <w:bCs/>
          <w:sz w:val="28"/>
          <w:szCs w:val="36"/>
          <w:lang w:val="en-US" w:eastAsia="zh-CN"/>
        </w:rPr>
        <w:t>2.资格审查</w:t>
      </w:r>
    </w:p>
    <w:tbl>
      <w:tblPr>
        <w:tblStyle w:val="25"/>
        <w:tblpPr w:leftFromText="180" w:rightFromText="180" w:vertAnchor="text" w:horzAnchor="page" w:tblpX="1056" w:tblpY="194"/>
        <w:tblOverlap w:val="never"/>
        <w:tblW w:w="1507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4"/>
        <w:gridCol w:w="6742"/>
        <w:gridCol w:w="2567"/>
        <w:gridCol w:w="1800"/>
        <w:gridCol w:w="1583"/>
        <w:gridCol w:w="1867"/>
      </w:tblGrid>
      <w:tr w14:paraId="0546D6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514" w:type="dxa"/>
            <w:tcBorders>
              <w:top w:val="single" w:color="auto" w:sz="4" w:space="0"/>
              <w:left w:val="single" w:color="auto" w:sz="4" w:space="0"/>
              <w:bottom w:val="single" w:color="auto" w:sz="4" w:space="0"/>
              <w:right w:val="single" w:color="auto" w:sz="4" w:space="0"/>
            </w:tcBorders>
            <w:vAlign w:val="center"/>
          </w:tcPr>
          <w:p w14:paraId="59033116">
            <w:pPr>
              <w:pStyle w:val="61"/>
              <w:keepNext w:val="0"/>
              <w:keepLines w:val="0"/>
              <w:pageBreakBefore w:val="0"/>
              <w:widowControl/>
              <w:wordWrap/>
              <w:overflowPunct/>
              <w:topLinePunct w:val="0"/>
              <w:autoSpaceDE w:val="0"/>
              <w:autoSpaceDN w:val="0"/>
              <w:bidi w:val="0"/>
              <w:snapToGrid w:val="0"/>
              <w:spacing w:line="240" w:lineRule="auto"/>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3"/>
                <w:sz w:val="24"/>
                <w:szCs w:val="24"/>
              </w:rPr>
              <w:t>序号</w:t>
            </w:r>
          </w:p>
        </w:tc>
        <w:tc>
          <w:tcPr>
            <w:tcW w:w="6742" w:type="dxa"/>
            <w:tcBorders>
              <w:top w:val="single" w:color="auto" w:sz="4" w:space="0"/>
              <w:left w:val="single" w:color="auto" w:sz="4" w:space="0"/>
              <w:bottom w:val="single" w:color="auto" w:sz="4" w:space="0"/>
              <w:right w:val="single" w:color="auto" w:sz="4" w:space="0"/>
            </w:tcBorders>
            <w:vAlign w:val="center"/>
          </w:tcPr>
          <w:p w14:paraId="48D94673">
            <w:pPr>
              <w:pStyle w:val="61"/>
              <w:keepNext w:val="0"/>
              <w:keepLines w:val="0"/>
              <w:pageBreakBefore w:val="0"/>
              <w:widowControl/>
              <w:wordWrap/>
              <w:overflowPunct/>
              <w:topLinePunct w:val="0"/>
              <w:autoSpaceDE w:val="0"/>
              <w:autoSpaceDN w:val="0"/>
              <w:bidi w:val="0"/>
              <w:snapToGrid w:val="0"/>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1"/>
                <w:sz w:val="24"/>
                <w:szCs w:val="24"/>
              </w:rPr>
              <w:t>审查项目</w:t>
            </w:r>
          </w:p>
        </w:tc>
        <w:tc>
          <w:tcPr>
            <w:tcW w:w="2567" w:type="dxa"/>
            <w:tcBorders>
              <w:top w:val="single" w:color="auto" w:sz="4" w:space="0"/>
              <w:left w:val="single" w:color="auto" w:sz="4" w:space="0"/>
              <w:bottom w:val="single" w:color="auto" w:sz="4" w:space="0"/>
              <w:right w:val="single" w:color="auto" w:sz="4" w:space="0"/>
            </w:tcBorders>
            <w:vAlign w:val="center"/>
          </w:tcPr>
          <w:p w14:paraId="5DA587D9">
            <w:pPr>
              <w:pStyle w:val="61"/>
              <w:keepNext w:val="0"/>
              <w:keepLines w:val="0"/>
              <w:pageBreakBefore w:val="0"/>
              <w:widowControl/>
              <w:wordWrap/>
              <w:overflowPunct/>
              <w:topLinePunct w:val="0"/>
              <w:autoSpaceDE w:val="0"/>
              <w:autoSpaceDN w:val="0"/>
              <w:bidi w:val="0"/>
              <w:snapToGrid w:val="0"/>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1"/>
                <w:sz w:val="24"/>
                <w:szCs w:val="24"/>
              </w:rPr>
              <w:t>审查标准</w:t>
            </w:r>
          </w:p>
        </w:tc>
        <w:tc>
          <w:tcPr>
            <w:tcW w:w="1800" w:type="dxa"/>
            <w:tcBorders>
              <w:top w:val="single" w:color="auto" w:sz="4" w:space="0"/>
              <w:left w:val="single" w:color="auto" w:sz="4" w:space="0"/>
              <w:bottom w:val="single" w:color="auto" w:sz="4" w:space="0"/>
              <w:right w:val="single" w:color="auto" w:sz="4" w:space="0"/>
            </w:tcBorders>
            <w:vAlign w:val="center"/>
          </w:tcPr>
          <w:p w14:paraId="115DE735">
            <w:pPr>
              <w:pStyle w:val="61"/>
              <w:keepNext w:val="0"/>
              <w:keepLines w:val="0"/>
              <w:pageBreakBefore w:val="0"/>
              <w:widowControl/>
              <w:wordWrap/>
              <w:overflowPunct/>
              <w:topLinePunct w:val="0"/>
              <w:autoSpaceDE w:val="0"/>
              <w:autoSpaceDN w:val="0"/>
              <w:bidi w:val="0"/>
              <w:snapToGrid w:val="0"/>
              <w:spacing w:line="24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pacing w:val="-8"/>
                <w:sz w:val="24"/>
                <w:szCs w:val="24"/>
              </w:rPr>
              <w:t>供应商</w:t>
            </w:r>
            <w:r>
              <w:rPr>
                <w:rFonts w:hint="eastAsia" w:asciiTheme="minorEastAsia" w:hAnsiTheme="minorEastAsia" w:eastAsiaTheme="minorEastAsia" w:cstheme="minorEastAsia"/>
                <w:b/>
                <w:bCs/>
                <w:spacing w:val="-8"/>
                <w:sz w:val="24"/>
                <w:szCs w:val="24"/>
                <w:lang w:val="en-US" w:eastAsia="zh-CN"/>
              </w:rPr>
              <w:t>1</w:t>
            </w:r>
          </w:p>
        </w:tc>
        <w:tc>
          <w:tcPr>
            <w:tcW w:w="1583" w:type="dxa"/>
            <w:tcBorders>
              <w:top w:val="single" w:color="auto" w:sz="4" w:space="0"/>
              <w:left w:val="single" w:color="auto" w:sz="4" w:space="0"/>
              <w:bottom w:val="single" w:color="auto" w:sz="4" w:space="0"/>
              <w:right w:val="single" w:color="auto" w:sz="4" w:space="0"/>
            </w:tcBorders>
            <w:vAlign w:val="center"/>
          </w:tcPr>
          <w:p w14:paraId="2FB477E6">
            <w:pPr>
              <w:pStyle w:val="61"/>
              <w:keepNext w:val="0"/>
              <w:keepLines w:val="0"/>
              <w:pageBreakBefore w:val="0"/>
              <w:widowControl/>
              <w:wordWrap/>
              <w:overflowPunct/>
              <w:topLinePunct w:val="0"/>
              <w:autoSpaceDE w:val="0"/>
              <w:autoSpaceDN w:val="0"/>
              <w:bidi w:val="0"/>
              <w:snapToGrid w:val="0"/>
              <w:spacing w:line="240" w:lineRule="auto"/>
              <w:jc w:val="center"/>
              <w:rPr>
                <w:rFonts w:hint="eastAsia" w:asciiTheme="minorEastAsia" w:hAnsiTheme="minorEastAsia" w:eastAsiaTheme="minorEastAsia" w:cstheme="minorEastAsia"/>
                <w:b/>
                <w:bCs/>
                <w:spacing w:val="-8"/>
                <w:sz w:val="24"/>
                <w:szCs w:val="24"/>
                <w:lang w:val="en-US" w:eastAsia="zh-CN"/>
              </w:rPr>
            </w:pPr>
            <w:r>
              <w:rPr>
                <w:rFonts w:hint="eastAsia" w:asciiTheme="minorEastAsia" w:hAnsiTheme="minorEastAsia" w:eastAsiaTheme="minorEastAsia" w:cstheme="minorEastAsia"/>
                <w:b/>
                <w:bCs/>
                <w:spacing w:val="-8"/>
                <w:sz w:val="24"/>
                <w:szCs w:val="24"/>
              </w:rPr>
              <w:t>供应商</w:t>
            </w:r>
            <w:r>
              <w:rPr>
                <w:rFonts w:hint="eastAsia" w:asciiTheme="minorEastAsia" w:hAnsiTheme="minorEastAsia" w:eastAsiaTheme="minorEastAsia" w:cstheme="minorEastAsia"/>
                <w:b/>
                <w:bCs/>
                <w:spacing w:val="-8"/>
                <w:sz w:val="24"/>
                <w:szCs w:val="24"/>
                <w:lang w:val="en-US" w:eastAsia="zh-CN"/>
              </w:rPr>
              <w:t>2</w:t>
            </w:r>
          </w:p>
        </w:tc>
        <w:tc>
          <w:tcPr>
            <w:tcW w:w="1867" w:type="dxa"/>
            <w:tcBorders>
              <w:top w:val="single" w:color="auto" w:sz="4" w:space="0"/>
              <w:left w:val="single" w:color="auto" w:sz="4" w:space="0"/>
              <w:bottom w:val="single" w:color="auto" w:sz="4" w:space="0"/>
              <w:right w:val="single" w:color="auto" w:sz="4" w:space="0"/>
            </w:tcBorders>
            <w:vAlign w:val="center"/>
          </w:tcPr>
          <w:p w14:paraId="6DF6D064">
            <w:pPr>
              <w:pStyle w:val="61"/>
              <w:keepNext w:val="0"/>
              <w:keepLines w:val="0"/>
              <w:pageBreakBefore w:val="0"/>
              <w:widowControl/>
              <w:wordWrap/>
              <w:overflowPunct/>
              <w:topLinePunct w:val="0"/>
              <w:autoSpaceDE w:val="0"/>
              <w:autoSpaceDN w:val="0"/>
              <w:bidi w:val="0"/>
              <w:snapToGrid w:val="0"/>
              <w:spacing w:line="240" w:lineRule="auto"/>
              <w:jc w:val="center"/>
              <w:rPr>
                <w:rFonts w:hint="eastAsia" w:asciiTheme="minorEastAsia" w:hAnsiTheme="minorEastAsia" w:eastAsiaTheme="minorEastAsia" w:cstheme="minorEastAsia"/>
                <w:b/>
                <w:bCs/>
                <w:spacing w:val="-8"/>
                <w:sz w:val="24"/>
                <w:szCs w:val="24"/>
                <w:lang w:val="en-US" w:eastAsia="zh-CN"/>
              </w:rPr>
            </w:pPr>
            <w:r>
              <w:rPr>
                <w:rFonts w:hint="eastAsia" w:asciiTheme="minorEastAsia" w:hAnsiTheme="minorEastAsia" w:eastAsiaTheme="minorEastAsia" w:cstheme="minorEastAsia"/>
                <w:b/>
                <w:bCs/>
                <w:spacing w:val="-8"/>
                <w:sz w:val="24"/>
                <w:szCs w:val="24"/>
              </w:rPr>
              <w:t>供应商</w:t>
            </w:r>
            <w:r>
              <w:rPr>
                <w:rFonts w:hint="eastAsia" w:asciiTheme="minorEastAsia" w:hAnsiTheme="minorEastAsia" w:eastAsiaTheme="minorEastAsia" w:cstheme="minorEastAsia"/>
                <w:b/>
                <w:bCs/>
                <w:spacing w:val="-8"/>
                <w:sz w:val="24"/>
                <w:szCs w:val="24"/>
                <w:lang w:val="en-US" w:eastAsia="zh-CN"/>
              </w:rPr>
              <w:t>3</w:t>
            </w:r>
          </w:p>
        </w:tc>
      </w:tr>
      <w:tr w14:paraId="2896DA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514" w:type="dxa"/>
            <w:tcBorders>
              <w:top w:val="single" w:color="auto" w:sz="4" w:space="0"/>
              <w:left w:val="single" w:color="auto" w:sz="4" w:space="0"/>
              <w:bottom w:val="single" w:color="auto" w:sz="4" w:space="0"/>
              <w:right w:val="single" w:color="auto" w:sz="4" w:space="0"/>
            </w:tcBorders>
            <w:vAlign w:val="center"/>
          </w:tcPr>
          <w:p w14:paraId="5F2204CE">
            <w:pPr>
              <w:pStyle w:val="61"/>
              <w:keepNext w:val="0"/>
              <w:keepLines w:val="0"/>
              <w:pageBreakBefore w:val="0"/>
              <w:widowControl/>
              <w:wordWrap/>
              <w:overflowPunct/>
              <w:topLinePunct w:val="0"/>
              <w:autoSpaceDE w:val="0"/>
              <w:autoSpaceDN w:val="0"/>
              <w:bidi w:val="0"/>
              <w:snapToGrid w:val="0"/>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6742" w:type="dxa"/>
            <w:tcBorders>
              <w:top w:val="single" w:color="auto" w:sz="4" w:space="0"/>
              <w:left w:val="single" w:color="auto" w:sz="4" w:space="0"/>
              <w:bottom w:val="single" w:color="auto" w:sz="4" w:space="0"/>
              <w:right w:val="single" w:color="auto" w:sz="4" w:space="0"/>
            </w:tcBorders>
            <w:vAlign w:val="center"/>
          </w:tcPr>
          <w:p w14:paraId="2816B5F6">
            <w:pPr>
              <w:pStyle w:val="61"/>
              <w:keepNext w:val="0"/>
              <w:keepLines w:val="0"/>
              <w:pageBreakBefore w:val="0"/>
              <w:widowControl/>
              <w:wordWrap/>
              <w:overflowPunct/>
              <w:topLinePunct w:val="0"/>
              <w:autoSpaceDE w:val="0"/>
              <w:autoSpaceDN w:val="0"/>
              <w:bidi w:val="0"/>
              <w:snapToGrid w:val="0"/>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eastAsia="zh-CN"/>
              </w:rPr>
              <w:t>营业执照（复印件加盖公章）</w:t>
            </w:r>
            <w:r>
              <w:rPr>
                <w:rFonts w:hint="eastAsia" w:asciiTheme="minorEastAsia" w:hAnsiTheme="minorEastAsia" w:eastAsiaTheme="minorEastAsia" w:cstheme="minorEastAsia"/>
                <w:spacing w:val="-2"/>
                <w:sz w:val="24"/>
                <w:szCs w:val="24"/>
              </w:rPr>
              <w:t>；</w:t>
            </w:r>
          </w:p>
        </w:tc>
        <w:tc>
          <w:tcPr>
            <w:tcW w:w="2567" w:type="dxa"/>
            <w:tcBorders>
              <w:top w:val="single" w:color="auto" w:sz="4" w:space="0"/>
              <w:left w:val="single" w:color="auto" w:sz="4" w:space="0"/>
              <w:bottom w:val="single" w:color="auto" w:sz="4" w:space="0"/>
              <w:right w:val="single" w:color="auto" w:sz="4" w:space="0"/>
            </w:tcBorders>
            <w:vAlign w:val="center"/>
          </w:tcPr>
          <w:p w14:paraId="05A6EE01">
            <w:pPr>
              <w:pStyle w:val="61"/>
              <w:keepNext w:val="0"/>
              <w:keepLines w:val="0"/>
              <w:pageBreakBefore w:val="0"/>
              <w:widowControl/>
              <w:wordWrap/>
              <w:overflowPunct/>
              <w:topLinePunct w:val="0"/>
              <w:autoSpaceDE w:val="0"/>
              <w:autoSpaceDN w:val="0"/>
              <w:bidi w:val="0"/>
              <w:snapToGrid w:val="0"/>
              <w:spacing w:line="240" w:lineRule="auto"/>
              <w:ind w:right="3"/>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是否满足邀标文件</w:t>
            </w:r>
            <w:r>
              <w:rPr>
                <w:rFonts w:hint="eastAsia" w:asciiTheme="minorEastAsia" w:hAnsiTheme="minorEastAsia" w:eastAsiaTheme="minorEastAsia" w:cstheme="minorEastAsia"/>
                <w:spacing w:val="-11"/>
                <w:sz w:val="24"/>
                <w:szCs w:val="24"/>
              </w:rPr>
              <w:t>要求</w:t>
            </w:r>
          </w:p>
        </w:tc>
        <w:tc>
          <w:tcPr>
            <w:tcW w:w="1800" w:type="dxa"/>
            <w:tcBorders>
              <w:top w:val="single" w:color="auto" w:sz="4" w:space="0"/>
              <w:left w:val="single" w:color="auto" w:sz="4" w:space="0"/>
              <w:bottom w:val="single" w:color="auto" w:sz="4" w:space="0"/>
              <w:right w:val="single" w:color="auto" w:sz="4" w:space="0"/>
            </w:tcBorders>
            <w:vAlign w:val="center"/>
          </w:tcPr>
          <w:p w14:paraId="50D650B3">
            <w:pPr>
              <w:keepNext w:val="0"/>
              <w:keepLines w:val="0"/>
              <w:pageBreakBefore w:val="0"/>
              <w:widowControl/>
              <w:wordWrap/>
              <w:overflowPunct/>
              <w:topLinePunct w:val="0"/>
              <w:autoSpaceDE w:val="0"/>
              <w:autoSpaceDN w:val="0"/>
              <w:bidi w:val="0"/>
              <w:snapToGrid w:val="0"/>
              <w:spacing w:line="240" w:lineRule="auto"/>
              <w:jc w:val="center"/>
              <w:rPr>
                <w:rFonts w:hint="eastAsia" w:asciiTheme="minorEastAsia" w:hAnsiTheme="minorEastAsia" w:eastAsiaTheme="minorEastAsia" w:cstheme="minorEastAsia"/>
                <w:sz w:val="24"/>
                <w:szCs w:val="24"/>
              </w:rPr>
            </w:pPr>
          </w:p>
        </w:tc>
        <w:tc>
          <w:tcPr>
            <w:tcW w:w="1583" w:type="dxa"/>
            <w:tcBorders>
              <w:top w:val="single" w:color="auto" w:sz="4" w:space="0"/>
              <w:left w:val="single" w:color="auto" w:sz="4" w:space="0"/>
              <w:bottom w:val="single" w:color="auto" w:sz="4" w:space="0"/>
              <w:right w:val="single" w:color="auto" w:sz="4" w:space="0"/>
            </w:tcBorders>
            <w:vAlign w:val="center"/>
          </w:tcPr>
          <w:p w14:paraId="795A923A">
            <w:pPr>
              <w:keepNext w:val="0"/>
              <w:keepLines w:val="0"/>
              <w:pageBreakBefore w:val="0"/>
              <w:widowControl/>
              <w:wordWrap/>
              <w:overflowPunct/>
              <w:topLinePunct w:val="0"/>
              <w:autoSpaceDE w:val="0"/>
              <w:autoSpaceDN w:val="0"/>
              <w:bidi w:val="0"/>
              <w:snapToGrid w:val="0"/>
              <w:spacing w:line="240" w:lineRule="auto"/>
              <w:jc w:val="center"/>
              <w:rPr>
                <w:rFonts w:hint="eastAsia" w:asciiTheme="minorEastAsia" w:hAnsiTheme="minorEastAsia" w:eastAsiaTheme="minorEastAsia" w:cstheme="minorEastAsia"/>
                <w:sz w:val="24"/>
                <w:szCs w:val="24"/>
              </w:rPr>
            </w:pPr>
          </w:p>
        </w:tc>
        <w:tc>
          <w:tcPr>
            <w:tcW w:w="1867" w:type="dxa"/>
            <w:tcBorders>
              <w:top w:val="single" w:color="auto" w:sz="4" w:space="0"/>
              <w:left w:val="single" w:color="auto" w:sz="4" w:space="0"/>
              <w:bottom w:val="single" w:color="auto" w:sz="4" w:space="0"/>
              <w:right w:val="single" w:color="auto" w:sz="4" w:space="0"/>
            </w:tcBorders>
            <w:vAlign w:val="center"/>
          </w:tcPr>
          <w:p w14:paraId="3B6068E3">
            <w:pPr>
              <w:keepNext w:val="0"/>
              <w:keepLines w:val="0"/>
              <w:pageBreakBefore w:val="0"/>
              <w:widowControl/>
              <w:wordWrap/>
              <w:overflowPunct/>
              <w:topLinePunct w:val="0"/>
              <w:autoSpaceDE w:val="0"/>
              <w:autoSpaceDN w:val="0"/>
              <w:bidi w:val="0"/>
              <w:snapToGrid w:val="0"/>
              <w:spacing w:line="240" w:lineRule="auto"/>
              <w:jc w:val="center"/>
              <w:rPr>
                <w:rFonts w:hint="eastAsia" w:asciiTheme="minorEastAsia" w:hAnsiTheme="minorEastAsia" w:eastAsiaTheme="minorEastAsia" w:cstheme="minorEastAsia"/>
                <w:sz w:val="24"/>
                <w:szCs w:val="24"/>
              </w:rPr>
            </w:pPr>
          </w:p>
        </w:tc>
      </w:tr>
      <w:tr w14:paraId="56F04E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514" w:type="dxa"/>
            <w:tcBorders>
              <w:top w:val="single" w:color="auto" w:sz="4" w:space="0"/>
              <w:left w:val="single" w:color="auto" w:sz="4" w:space="0"/>
              <w:bottom w:val="single" w:color="auto" w:sz="4" w:space="0"/>
              <w:right w:val="single" w:color="auto" w:sz="4" w:space="0"/>
            </w:tcBorders>
            <w:vAlign w:val="center"/>
          </w:tcPr>
          <w:p w14:paraId="74DD3B72">
            <w:pPr>
              <w:pStyle w:val="61"/>
              <w:keepNext w:val="0"/>
              <w:keepLines w:val="0"/>
              <w:pageBreakBefore w:val="0"/>
              <w:widowControl/>
              <w:wordWrap/>
              <w:overflowPunct/>
              <w:topLinePunct w:val="0"/>
              <w:autoSpaceDE w:val="0"/>
              <w:autoSpaceDN w:val="0"/>
              <w:bidi w:val="0"/>
              <w:snapToGrid w:val="0"/>
              <w:spacing w:line="24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6742" w:type="dxa"/>
            <w:tcBorders>
              <w:top w:val="single" w:color="auto" w:sz="4" w:space="0"/>
              <w:left w:val="single" w:color="auto" w:sz="4" w:space="0"/>
              <w:bottom w:val="single" w:color="auto" w:sz="4" w:space="0"/>
              <w:right w:val="single" w:color="auto" w:sz="4" w:space="0"/>
            </w:tcBorders>
            <w:vAlign w:val="center"/>
          </w:tcPr>
          <w:p w14:paraId="71377A93">
            <w:pPr>
              <w:pStyle w:val="61"/>
              <w:keepNext w:val="0"/>
              <w:keepLines w:val="0"/>
              <w:pageBreakBefore w:val="0"/>
              <w:widowControl/>
              <w:wordWrap/>
              <w:overflowPunct/>
              <w:topLinePunct w:val="0"/>
              <w:autoSpaceDE w:val="0"/>
              <w:autoSpaceDN w:val="0"/>
              <w:bidi w:val="0"/>
              <w:snapToGrid w:val="0"/>
              <w:spacing w:line="240" w:lineRule="auto"/>
              <w:jc w:val="center"/>
              <w:rPr>
                <w:rFonts w:hint="eastAsia"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具有良好的商业信誉和健全的财务会计制度</w:t>
            </w:r>
          </w:p>
        </w:tc>
        <w:tc>
          <w:tcPr>
            <w:tcW w:w="2567" w:type="dxa"/>
            <w:tcBorders>
              <w:top w:val="single" w:color="auto" w:sz="4" w:space="0"/>
              <w:left w:val="single" w:color="auto" w:sz="4" w:space="0"/>
              <w:bottom w:val="single" w:color="auto" w:sz="4" w:space="0"/>
              <w:right w:val="single" w:color="auto" w:sz="4" w:space="0"/>
            </w:tcBorders>
            <w:vAlign w:val="center"/>
          </w:tcPr>
          <w:p w14:paraId="7AB53036">
            <w:pPr>
              <w:pStyle w:val="61"/>
              <w:keepNext w:val="0"/>
              <w:keepLines w:val="0"/>
              <w:pageBreakBefore w:val="0"/>
              <w:widowControl/>
              <w:wordWrap/>
              <w:overflowPunct/>
              <w:topLinePunct w:val="0"/>
              <w:autoSpaceDE w:val="0"/>
              <w:autoSpaceDN w:val="0"/>
              <w:bidi w:val="0"/>
              <w:snapToGrid w:val="0"/>
              <w:spacing w:line="240" w:lineRule="auto"/>
              <w:ind w:right="3"/>
              <w:jc w:val="center"/>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是否满足邀标文件</w:t>
            </w:r>
            <w:r>
              <w:rPr>
                <w:rFonts w:hint="eastAsia" w:asciiTheme="minorEastAsia" w:hAnsiTheme="minorEastAsia" w:eastAsiaTheme="minorEastAsia" w:cstheme="minorEastAsia"/>
                <w:spacing w:val="-11"/>
                <w:sz w:val="24"/>
                <w:szCs w:val="24"/>
              </w:rPr>
              <w:t>要求</w:t>
            </w:r>
          </w:p>
        </w:tc>
        <w:tc>
          <w:tcPr>
            <w:tcW w:w="1800" w:type="dxa"/>
            <w:tcBorders>
              <w:top w:val="single" w:color="auto" w:sz="4" w:space="0"/>
              <w:left w:val="single" w:color="auto" w:sz="4" w:space="0"/>
              <w:bottom w:val="single" w:color="auto" w:sz="4" w:space="0"/>
              <w:right w:val="single" w:color="auto" w:sz="4" w:space="0"/>
            </w:tcBorders>
            <w:vAlign w:val="center"/>
          </w:tcPr>
          <w:p w14:paraId="4E359035">
            <w:pPr>
              <w:keepNext w:val="0"/>
              <w:keepLines w:val="0"/>
              <w:pageBreakBefore w:val="0"/>
              <w:widowControl/>
              <w:wordWrap/>
              <w:overflowPunct/>
              <w:topLinePunct w:val="0"/>
              <w:autoSpaceDE w:val="0"/>
              <w:autoSpaceDN w:val="0"/>
              <w:bidi w:val="0"/>
              <w:snapToGrid w:val="0"/>
              <w:spacing w:line="240" w:lineRule="auto"/>
              <w:jc w:val="center"/>
              <w:rPr>
                <w:rFonts w:hint="eastAsia" w:asciiTheme="minorEastAsia" w:hAnsiTheme="minorEastAsia" w:eastAsiaTheme="minorEastAsia" w:cstheme="minorEastAsia"/>
                <w:sz w:val="24"/>
                <w:szCs w:val="24"/>
              </w:rPr>
            </w:pPr>
          </w:p>
        </w:tc>
        <w:tc>
          <w:tcPr>
            <w:tcW w:w="1583" w:type="dxa"/>
            <w:tcBorders>
              <w:top w:val="single" w:color="auto" w:sz="4" w:space="0"/>
              <w:left w:val="single" w:color="auto" w:sz="4" w:space="0"/>
              <w:bottom w:val="single" w:color="auto" w:sz="4" w:space="0"/>
              <w:right w:val="single" w:color="auto" w:sz="4" w:space="0"/>
            </w:tcBorders>
            <w:vAlign w:val="center"/>
          </w:tcPr>
          <w:p w14:paraId="5A3B2F83">
            <w:pPr>
              <w:keepNext w:val="0"/>
              <w:keepLines w:val="0"/>
              <w:pageBreakBefore w:val="0"/>
              <w:widowControl/>
              <w:wordWrap/>
              <w:overflowPunct/>
              <w:topLinePunct w:val="0"/>
              <w:autoSpaceDE w:val="0"/>
              <w:autoSpaceDN w:val="0"/>
              <w:bidi w:val="0"/>
              <w:snapToGrid w:val="0"/>
              <w:spacing w:line="240" w:lineRule="auto"/>
              <w:jc w:val="center"/>
              <w:rPr>
                <w:rFonts w:hint="eastAsia" w:asciiTheme="minorEastAsia" w:hAnsiTheme="minorEastAsia" w:eastAsiaTheme="minorEastAsia" w:cstheme="minorEastAsia"/>
                <w:sz w:val="24"/>
                <w:szCs w:val="24"/>
              </w:rPr>
            </w:pPr>
          </w:p>
        </w:tc>
        <w:tc>
          <w:tcPr>
            <w:tcW w:w="1867" w:type="dxa"/>
            <w:tcBorders>
              <w:top w:val="single" w:color="auto" w:sz="4" w:space="0"/>
              <w:left w:val="single" w:color="auto" w:sz="4" w:space="0"/>
              <w:bottom w:val="single" w:color="auto" w:sz="4" w:space="0"/>
              <w:right w:val="single" w:color="auto" w:sz="4" w:space="0"/>
            </w:tcBorders>
            <w:vAlign w:val="center"/>
          </w:tcPr>
          <w:p w14:paraId="7427ED4C">
            <w:pPr>
              <w:keepNext w:val="0"/>
              <w:keepLines w:val="0"/>
              <w:pageBreakBefore w:val="0"/>
              <w:widowControl/>
              <w:wordWrap/>
              <w:overflowPunct/>
              <w:topLinePunct w:val="0"/>
              <w:autoSpaceDE w:val="0"/>
              <w:autoSpaceDN w:val="0"/>
              <w:bidi w:val="0"/>
              <w:snapToGrid w:val="0"/>
              <w:spacing w:line="240" w:lineRule="auto"/>
              <w:jc w:val="center"/>
              <w:rPr>
                <w:rFonts w:hint="eastAsia" w:asciiTheme="minorEastAsia" w:hAnsiTheme="minorEastAsia" w:eastAsiaTheme="minorEastAsia" w:cstheme="minorEastAsia"/>
                <w:sz w:val="24"/>
                <w:szCs w:val="24"/>
              </w:rPr>
            </w:pPr>
          </w:p>
        </w:tc>
      </w:tr>
      <w:tr w14:paraId="0B9DE0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514" w:type="dxa"/>
            <w:tcBorders>
              <w:top w:val="single" w:color="auto" w:sz="4" w:space="0"/>
              <w:left w:val="single" w:color="auto" w:sz="4" w:space="0"/>
              <w:bottom w:val="single" w:color="auto" w:sz="4" w:space="0"/>
              <w:right w:val="single" w:color="auto" w:sz="4" w:space="0"/>
            </w:tcBorders>
            <w:vAlign w:val="center"/>
          </w:tcPr>
          <w:p w14:paraId="6274EEB1">
            <w:pPr>
              <w:keepNext w:val="0"/>
              <w:keepLines w:val="0"/>
              <w:pageBreakBefore w:val="0"/>
              <w:widowControl/>
              <w:wordWrap/>
              <w:overflowPunct/>
              <w:topLinePunct w:val="0"/>
              <w:autoSpaceDE w:val="0"/>
              <w:autoSpaceDN w:val="0"/>
              <w:bidi w:val="0"/>
              <w:snapToGrid w:val="0"/>
              <w:spacing w:line="240" w:lineRule="auto"/>
              <w:jc w:val="center"/>
              <w:rPr>
                <w:rFonts w:hint="eastAsia" w:asciiTheme="minorEastAsia" w:hAnsiTheme="minorEastAsia" w:eastAsiaTheme="minorEastAsia" w:cstheme="minorEastAsia"/>
                <w:sz w:val="24"/>
                <w:szCs w:val="24"/>
              </w:rPr>
            </w:pPr>
          </w:p>
          <w:p w14:paraId="1977652E">
            <w:pPr>
              <w:pStyle w:val="61"/>
              <w:keepNext w:val="0"/>
              <w:keepLines w:val="0"/>
              <w:pageBreakBefore w:val="0"/>
              <w:widowControl/>
              <w:wordWrap/>
              <w:overflowPunct/>
              <w:topLinePunct w:val="0"/>
              <w:autoSpaceDE w:val="0"/>
              <w:autoSpaceDN w:val="0"/>
              <w:bidi w:val="0"/>
              <w:snapToGrid w:val="0"/>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6742" w:type="dxa"/>
            <w:tcBorders>
              <w:top w:val="single" w:color="auto" w:sz="4" w:space="0"/>
              <w:left w:val="single" w:color="auto" w:sz="4" w:space="0"/>
              <w:bottom w:val="single" w:color="auto" w:sz="4" w:space="0"/>
              <w:right w:val="single" w:color="auto" w:sz="4" w:space="0"/>
            </w:tcBorders>
            <w:vAlign w:val="center"/>
          </w:tcPr>
          <w:p w14:paraId="4CF4B123">
            <w:pPr>
              <w:pStyle w:val="61"/>
              <w:keepNext w:val="0"/>
              <w:keepLines w:val="0"/>
              <w:pageBreakBefore w:val="0"/>
              <w:widowControl/>
              <w:wordWrap/>
              <w:overflowPunct/>
              <w:topLinePunct w:val="0"/>
              <w:autoSpaceDE w:val="0"/>
              <w:autoSpaceDN w:val="0"/>
              <w:bidi w:val="0"/>
              <w:snapToGrid w:val="0"/>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二</w:t>
            </w:r>
            <w:r>
              <w:rPr>
                <w:rFonts w:hint="eastAsia" w:asciiTheme="minorEastAsia" w:hAnsiTheme="minorEastAsia" w:eastAsiaTheme="minorEastAsia" w:cstheme="minorEastAsia"/>
                <w:spacing w:val="-2"/>
                <w:sz w:val="24"/>
                <w:szCs w:val="24"/>
              </w:rPr>
              <w:t>类及以上汽车维修</w:t>
            </w:r>
            <w:r>
              <w:rPr>
                <w:rFonts w:hint="eastAsia" w:asciiTheme="minorEastAsia" w:hAnsiTheme="minorEastAsia" w:eastAsiaTheme="minorEastAsia" w:cstheme="minorEastAsia"/>
                <w:color w:val="auto"/>
                <w:spacing w:val="-2"/>
                <w:sz w:val="24"/>
                <w:szCs w:val="24"/>
              </w:rPr>
              <w:t>资质</w:t>
            </w:r>
            <w:r>
              <w:rPr>
                <w:rFonts w:hint="eastAsia" w:asciiTheme="minorEastAsia" w:hAnsiTheme="minorEastAsia" w:eastAsiaTheme="minorEastAsia" w:cstheme="minorEastAsia"/>
                <w:color w:val="auto"/>
                <w:spacing w:val="-7"/>
                <w:sz w:val="24"/>
                <w:szCs w:val="24"/>
              </w:rPr>
              <w:t>（提供证书复印件加盖公章</w:t>
            </w:r>
            <w:r>
              <w:rPr>
                <w:rFonts w:hint="eastAsia" w:asciiTheme="minorEastAsia" w:hAnsiTheme="minorEastAsia" w:eastAsiaTheme="minorEastAsia" w:cstheme="minorEastAsia"/>
                <w:color w:val="auto"/>
                <w:spacing w:val="-42"/>
                <w:sz w:val="24"/>
                <w:szCs w:val="24"/>
              </w:rPr>
              <w:t>）；</w:t>
            </w:r>
          </w:p>
        </w:tc>
        <w:tc>
          <w:tcPr>
            <w:tcW w:w="2567" w:type="dxa"/>
            <w:tcBorders>
              <w:top w:val="single" w:color="auto" w:sz="4" w:space="0"/>
              <w:left w:val="single" w:color="auto" w:sz="4" w:space="0"/>
              <w:bottom w:val="single" w:color="auto" w:sz="4" w:space="0"/>
              <w:right w:val="single" w:color="auto" w:sz="4" w:space="0"/>
            </w:tcBorders>
            <w:vAlign w:val="center"/>
          </w:tcPr>
          <w:p w14:paraId="4FCE1322">
            <w:pPr>
              <w:pStyle w:val="61"/>
              <w:keepNext w:val="0"/>
              <w:keepLines w:val="0"/>
              <w:pageBreakBefore w:val="0"/>
              <w:widowControl/>
              <w:wordWrap/>
              <w:overflowPunct/>
              <w:topLinePunct w:val="0"/>
              <w:autoSpaceDE w:val="0"/>
              <w:autoSpaceDN w:val="0"/>
              <w:bidi w:val="0"/>
              <w:snapToGrid w:val="0"/>
              <w:spacing w:line="240" w:lineRule="auto"/>
              <w:ind w:right="3"/>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是否满足邀标文件</w:t>
            </w:r>
            <w:r>
              <w:rPr>
                <w:rFonts w:hint="eastAsia" w:asciiTheme="minorEastAsia" w:hAnsiTheme="minorEastAsia" w:eastAsiaTheme="minorEastAsia" w:cstheme="minorEastAsia"/>
                <w:spacing w:val="-11"/>
                <w:sz w:val="24"/>
                <w:szCs w:val="24"/>
              </w:rPr>
              <w:t>要求</w:t>
            </w:r>
          </w:p>
        </w:tc>
        <w:tc>
          <w:tcPr>
            <w:tcW w:w="1800" w:type="dxa"/>
            <w:tcBorders>
              <w:top w:val="single" w:color="auto" w:sz="4" w:space="0"/>
              <w:left w:val="single" w:color="auto" w:sz="4" w:space="0"/>
              <w:bottom w:val="single" w:color="auto" w:sz="4" w:space="0"/>
              <w:right w:val="single" w:color="auto" w:sz="4" w:space="0"/>
            </w:tcBorders>
            <w:vAlign w:val="center"/>
          </w:tcPr>
          <w:p w14:paraId="75C97E36">
            <w:pPr>
              <w:keepNext w:val="0"/>
              <w:keepLines w:val="0"/>
              <w:pageBreakBefore w:val="0"/>
              <w:widowControl/>
              <w:wordWrap/>
              <w:overflowPunct/>
              <w:topLinePunct w:val="0"/>
              <w:autoSpaceDE w:val="0"/>
              <w:autoSpaceDN w:val="0"/>
              <w:bidi w:val="0"/>
              <w:snapToGrid w:val="0"/>
              <w:spacing w:line="240" w:lineRule="auto"/>
              <w:jc w:val="center"/>
              <w:rPr>
                <w:rFonts w:hint="eastAsia" w:asciiTheme="minorEastAsia" w:hAnsiTheme="minorEastAsia" w:eastAsiaTheme="minorEastAsia" w:cstheme="minorEastAsia"/>
                <w:sz w:val="24"/>
                <w:szCs w:val="24"/>
              </w:rPr>
            </w:pPr>
          </w:p>
        </w:tc>
        <w:tc>
          <w:tcPr>
            <w:tcW w:w="1583" w:type="dxa"/>
            <w:tcBorders>
              <w:top w:val="single" w:color="auto" w:sz="4" w:space="0"/>
              <w:left w:val="single" w:color="auto" w:sz="4" w:space="0"/>
              <w:bottom w:val="single" w:color="auto" w:sz="4" w:space="0"/>
              <w:right w:val="single" w:color="auto" w:sz="4" w:space="0"/>
            </w:tcBorders>
            <w:vAlign w:val="center"/>
          </w:tcPr>
          <w:p w14:paraId="4204A039">
            <w:pPr>
              <w:keepNext w:val="0"/>
              <w:keepLines w:val="0"/>
              <w:pageBreakBefore w:val="0"/>
              <w:widowControl/>
              <w:wordWrap/>
              <w:overflowPunct/>
              <w:topLinePunct w:val="0"/>
              <w:autoSpaceDE w:val="0"/>
              <w:autoSpaceDN w:val="0"/>
              <w:bidi w:val="0"/>
              <w:snapToGrid w:val="0"/>
              <w:spacing w:line="240" w:lineRule="auto"/>
              <w:jc w:val="center"/>
              <w:rPr>
                <w:rFonts w:hint="eastAsia" w:asciiTheme="minorEastAsia" w:hAnsiTheme="minorEastAsia" w:eastAsiaTheme="minorEastAsia" w:cstheme="minorEastAsia"/>
                <w:sz w:val="24"/>
                <w:szCs w:val="24"/>
              </w:rPr>
            </w:pPr>
          </w:p>
        </w:tc>
        <w:tc>
          <w:tcPr>
            <w:tcW w:w="1867" w:type="dxa"/>
            <w:tcBorders>
              <w:top w:val="single" w:color="auto" w:sz="4" w:space="0"/>
              <w:left w:val="single" w:color="auto" w:sz="4" w:space="0"/>
              <w:bottom w:val="single" w:color="auto" w:sz="4" w:space="0"/>
              <w:right w:val="single" w:color="auto" w:sz="4" w:space="0"/>
            </w:tcBorders>
            <w:vAlign w:val="center"/>
          </w:tcPr>
          <w:p w14:paraId="4706BF65">
            <w:pPr>
              <w:keepNext w:val="0"/>
              <w:keepLines w:val="0"/>
              <w:pageBreakBefore w:val="0"/>
              <w:widowControl/>
              <w:wordWrap/>
              <w:overflowPunct/>
              <w:topLinePunct w:val="0"/>
              <w:autoSpaceDE w:val="0"/>
              <w:autoSpaceDN w:val="0"/>
              <w:bidi w:val="0"/>
              <w:snapToGrid w:val="0"/>
              <w:spacing w:line="240" w:lineRule="auto"/>
              <w:jc w:val="center"/>
              <w:rPr>
                <w:rFonts w:hint="eastAsia" w:asciiTheme="minorEastAsia" w:hAnsiTheme="minorEastAsia" w:eastAsiaTheme="minorEastAsia" w:cstheme="minorEastAsia"/>
                <w:sz w:val="24"/>
                <w:szCs w:val="24"/>
              </w:rPr>
            </w:pPr>
          </w:p>
        </w:tc>
      </w:tr>
      <w:tr w14:paraId="3129E8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514" w:type="dxa"/>
            <w:tcBorders>
              <w:top w:val="single" w:color="auto" w:sz="4" w:space="0"/>
              <w:left w:val="single" w:color="auto" w:sz="4" w:space="0"/>
              <w:bottom w:val="single" w:color="auto" w:sz="4" w:space="0"/>
              <w:right w:val="single" w:color="auto" w:sz="4" w:space="0"/>
            </w:tcBorders>
            <w:vAlign w:val="center"/>
          </w:tcPr>
          <w:p w14:paraId="0E9DBEC6">
            <w:pPr>
              <w:pStyle w:val="61"/>
              <w:keepNext w:val="0"/>
              <w:keepLines w:val="0"/>
              <w:pageBreakBefore w:val="0"/>
              <w:widowControl/>
              <w:wordWrap/>
              <w:overflowPunct/>
              <w:topLinePunct w:val="0"/>
              <w:autoSpaceDE w:val="0"/>
              <w:autoSpaceDN w:val="0"/>
              <w:bidi w:val="0"/>
              <w:snapToGrid w:val="0"/>
              <w:spacing w:line="24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6742" w:type="dxa"/>
            <w:tcBorders>
              <w:top w:val="single" w:color="auto" w:sz="4" w:space="0"/>
              <w:left w:val="single" w:color="auto" w:sz="4" w:space="0"/>
              <w:bottom w:val="single" w:color="auto" w:sz="4" w:space="0"/>
              <w:right w:val="single" w:color="auto" w:sz="4" w:space="0"/>
            </w:tcBorders>
            <w:vAlign w:val="center"/>
          </w:tcPr>
          <w:p w14:paraId="203F8860">
            <w:pPr>
              <w:pStyle w:val="61"/>
              <w:keepNext w:val="0"/>
              <w:keepLines w:val="0"/>
              <w:pageBreakBefore w:val="0"/>
              <w:widowControl/>
              <w:wordWrap/>
              <w:overflowPunct/>
              <w:topLinePunct w:val="0"/>
              <w:autoSpaceDE w:val="0"/>
              <w:autoSpaceDN w:val="0"/>
              <w:bidi w:val="0"/>
              <w:snapToGrid w:val="0"/>
              <w:spacing w:line="240" w:lineRule="auto"/>
              <w:ind w:right="1" w:rightChars="0"/>
              <w:jc w:val="center"/>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napToGrid w:val="0"/>
                <w:color w:val="000000"/>
                <w:spacing w:val="-3"/>
                <w:kern w:val="0"/>
                <w:sz w:val="24"/>
                <w:szCs w:val="24"/>
                <w:lang w:val="en-US" w:eastAsia="en-US" w:bidi="ar-SA"/>
              </w:rPr>
              <w:t>近三年无重大质量或安全事故记录</w:t>
            </w:r>
            <w:r>
              <w:rPr>
                <w:rFonts w:hint="eastAsia" w:asciiTheme="minorEastAsia" w:hAnsiTheme="minorEastAsia" w:eastAsiaTheme="minorEastAsia" w:cstheme="minorEastAsia"/>
                <w:snapToGrid w:val="0"/>
                <w:color w:val="000000"/>
                <w:spacing w:val="-3"/>
                <w:kern w:val="0"/>
                <w:sz w:val="24"/>
                <w:szCs w:val="24"/>
                <w:lang w:val="en-US" w:eastAsia="zh-CN" w:bidi="ar-SA"/>
              </w:rPr>
              <w:t>承诺书</w:t>
            </w:r>
          </w:p>
        </w:tc>
        <w:tc>
          <w:tcPr>
            <w:tcW w:w="2567" w:type="dxa"/>
            <w:tcBorders>
              <w:top w:val="single" w:color="auto" w:sz="4" w:space="0"/>
              <w:left w:val="single" w:color="auto" w:sz="4" w:space="0"/>
              <w:bottom w:val="single" w:color="auto" w:sz="4" w:space="0"/>
              <w:right w:val="single" w:color="auto" w:sz="4" w:space="0"/>
            </w:tcBorders>
            <w:vAlign w:val="center"/>
          </w:tcPr>
          <w:p w14:paraId="6C0AA9D6">
            <w:pPr>
              <w:pStyle w:val="61"/>
              <w:keepNext w:val="0"/>
              <w:keepLines w:val="0"/>
              <w:pageBreakBefore w:val="0"/>
              <w:widowControl/>
              <w:wordWrap/>
              <w:overflowPunct/>
              <w:topLinePunct w:val="0"/>
              <w:autoSpaceDE w:val="0"/>
              <w:autoSpaceDN w:val="0"/>
              <w:bidi w:val="0"/>
              <w:snapToGrid w:val="0"/>
              <w:spacing w:line="240" w:lineRule="auto"/>
              <w:ind w:right="3" w:rightChars="0"/>
              <w:jc w:val="center"/>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napToGrid w:val="0"/>
                <w:color w:val="000000"/>
                <w:spacing w:val="-3"/>
                <w:kern w:val="0"/>
                <w:sz w:val="24"/>
                <w:szCs w:val="24"/>
                <w:lang w:val="en-US" w:eastAsia="en-US" w:bidi="ar-SA"/>
              </w:rPr>
              <w:t>是否满足邀标文件要求</w:t>
            </w:r>
          </w:p>
        </w:tc>
        <w:tc>
          <w:tcPr>
            <w:tcW w:w="1800" w:type="dxa"/>
            <w:tcBorders>
              <w:top w:val="single" w:color="auto" w:sz="4" w:space="0"/>
              <w:left w:val="single" w:color="auto" w:sz="4" w:space="0"/>
              <w:bottom w:val="single" w:color="auto" w:sz="4" w:space="0"/>
              <w:right w:val="single" w:color="auto" w:sz="4" w:space="0"/>
            </w:tcBorders>
            <w:vAlign w:val="center"/>
          </w:tcPr>
          <w:p w14:paraId="4EF64176">
            <w:pPr>
              <w:keepNext w:val="0"/>
              <w:keepLines w:val="0"/>
              <w:pageBreakBefore w:val="0"/>
              <w:widowControl/>
              <w:wordWrap/>
              <w:overflowPunct/>
              <w:topLinePunct w:val="0"/>
              <w:autoSpaceDE w:val="0"/>
              <w:autoSpaceDN w:val="0"/>
              <w:bidi w:val="0"/>
              <w:snapToGrid w:val="0"/>
              <w:spacing w:line="240" w:lineRule="auto"/>
              <w:jc w:val="center"/>
              <w:rPr>
                <w:rFonts w:hint="eastAsia" w:asciiTheme="minorEastAsia" w:hAnsiTheme="minorEastAsia" w:eastAsiaTheme="minorEastAsia" w:cstheme="minorEastAsia"/>
                <w:sz w:val="24"/>
                <w:szCs w:val="24"/>
              </w:rPr>
            </w:pPr>
          </w:p>
        </w:tc>
        <w:tc>
          <w:tcPr>
            <w:tcW w:w="1583" w:type="dxa"/>
            <w:tcBorders>
              <w:top w:val="single" w:color="auto" w:sz="4" w:space="0"/>
              <w:left w:val="single" w:color="auto" w:sz="4" w:space="0"/>
              <w:bottom w:val="single" w:color="auto" w:sz="4" w:space="0"/>
              <w:right w:val="single" w:color="auto" w:sz="4" w:space="0"/>
            </w:tcBorders>
            <w:vAlign w:val="center"/>
          </w:tcPr>
          <w:p w14:paraId="0EEB1484">
            <w:pPr>
              <w:keepNext w:val="0"/>
              <w:keepLines w:val="0"/>
              <w:pageBreakBefore w:val="0"/>
              <w:widowControl/>
              <w:wordWrap/>
              <w:overflowPunct/>
              <w:topLinePunct w:val="0"/>
              <w:autoSpaceDE w:val="0"/>
              <w:autoSpaceDN w:val="0"/>
              <w:bidi w:val="0"/>
              <w:snapToGrid w:val="0"/>
              <w:spacing w:line="240" w:lineRule="auto"/>
              <w:jc w:val="center"/>
              <w:rPr>
                <w:rFonts w:hint="eastAsia" w:asciiTheme="minorEastAsia" w:hAnsiTheme="minorEastAsia" w:eastAsiaTheme="minorEastAsia" w:cstheme="minorEastAsia"/>
                <w:sz w:val="24"/>
                <w:szCs w:val="24"/>
              </w:rPr>
            </w:pPr>
          </w:p>
        </w:tc>
        <w:tc>
          <w:tcPr>
            <w:tcW w:w="1867" w:type="dxa"/>
            <w:tcBorders>
              <w:top w:val="single" w:color="auto" w:sz="4" w:space="0"/>
              <w:left w:val="single" w:color="auto" w:sz="4" w:space="0"/>
              <w:bottom w:val="single" w:color="auto" w:sz="4" w:space="0"/>
              <w:right w:val="single" w:color="auto" w:sz="4" w:space="0"/>
            </w:tcBorders>
            <w:vAlign w:val="center"/>
          </w:tcPr>
          <w:p w14:paraId="1013EAFE">
            <w:pPr>
              <w:keepNext w:val="0"/>
              <w:keepLines w:val="0"/>
              <w:pageBreakBefore w:val="0"/>
              <w:widowControl/>
              <w:wordWrap/>
              <w:overflowPunct/>
              <w:topLinePunct w:val="0"/>
              <w:autoSpaceDE w:val="0"/>
              <w:autoSpaceDN w:val="0"/>
              <w:bidi w:val="0"/>
              <w:snapToGrid w:val="0"/>
              <w:spacing w:line="240" w:lineRule="auto"/>
              <w:jc w:val="center"/>
              <w:rPr>
                <w:rFonts w:hint="eastAsia" w:asciiTheme="minorEastAsia" w:hAnsiTheme="minorEastAsia" w:eastAsiaTheme="minorEastAsia" w:cstheme="minorEastAsia"/>
                <w:sz w:val="24"/>
                <w:szCs w:val="24"/>
              </w:rPr>
            </w:pPr>
          </w:p>
        </w:tc>
      </w:tr>
      <w:tr w14:paraId="5315A6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514" w:type="dxa"/>
            <w:tcBorders>
              <w:top w:val="single" w:color="auto" w:sz="4" w:space="0"/>
              <w:left w:val="single" w:color="auto" w:sz="4" w:space="0"/>
              <w:bottom w:val="single" w:color="auto" w:sz="4" w:space="0"/>
              <w:right w:val="single" w:color="auto" w:sz="4" w:space="0"/>
            </w:tcBorders>
            <w:vAlign w:val="center"/>
          </w:tcPr>
          <w:p w14:paraId="36615E18">
            <w:pPr>
              <w:pStyle w:val="61"/>
              <w:keepNext w:val="0"/>
              <w:keepLines w:val="0"/>
              <w:pageBreakBefore w:val="0"/>
              <w:widowControl/>
              <w:wordWrap/>
              <w:overflowPunct/>
              <w:topLinePunct w:val="0"/>
              <w:autoSpaceDE w:val="0"/>
              <w:autoSpaceDN w:val="0"/>
              <w:bidi w:val="0"/>
              <w:snapToGrid w:val="0"/>
              <w:spacing w:line="24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c>
          <w:tcPr>
            <w:tcW w:w="6742" w:type="dxa"/>
            <w:tcBorders>
              <w:top w:val="single" w:color="auto" w:sz="4" w:space="0"/>
              <w:left w:val="single" w:color="auto" w:sz="4" w:space="0"/>
              <w:bottom w:val="single" w:color="auto" w:sz="4" w:space="0"/>
              <w:right w:val="single" w:color="auto" w:sz="4" w:space="0"/>
            </w:tcBorders>
            <w:vAlign w:val="center"/>
          </w:tcPr>
          <w:p w14:paraId="7A38B2FC">
            <w:pPr>
              <w:pStyle w:val="61"/>
              <w:keepNext w:val="0"/>
              <w:keepLines w:val="0"/>
              <w:pageBreakBefore w:val="0"/>
              <w:widowControl/>
              <w:numPr>
                <w:ilvl w:val="0"/>
                <w:numId w:val="0"/>
              </w:numPr>
              <w:wordWrap/>
              <w:overflowPunct/>
              <w:topLinePunct w:val="0"/>
              <w:autoSpaceDE w:val="0"/>
              <w:autoSpaceDN w:val="0"/>
              <w:bidi w:val="0"/>
              <w:snapToGrid w:val="0"/>
              <w:spacing w:line="240" w:lineRule="auto"/>
              <w:ind w:left="6" w:leftChars="0" w:right="1" w:rightChars="0" w:firstLine="4" w:firstLineChars="0"/>
              <w:jc w:val="center"/>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pacing w:val="9"/>
                <w:sz w:val="24"/>
                <w:szCs w:val="24"/>
                <w:lang w:eastAsia="zh-CN"/>
              </w:rPr>
              <w:t>提供履行合同必需设备相关承诺函</w:t>
            </w:r>
          </w:p>
        </w:tc>
        <w:tc>
          <w:tcPr>
            <w:tcW w:w="2567" w:type="dxa"/>
            <w:tcBorders>
              <w:top w:val="single" w:color="auto" w:sz="4" w:space="0"/>
              <w:left w:val="single" w:color="auto" w:sz="4" w:space="0"/>
              <w:bottom w:val="single" w:color="auto" w:sz="4" w:space="0"/>
              <w:right w:val="single" w:color="auto" w:sz="4" w:space="0"/>
            </w:tcBorders>
            <w:vAlign w:val="center"/>
          </w:tcPr>
          <w:p w14:paraId="4A4D088A">
            <w:pPr>
              <w:pStyle w:val="61"/>
              <w:keepNext w:val="0"/>
              <w:keepLines w:val="0"/>
              <w:pageBreakBefore w:val="0"/>
              <w:widowControl/>
              <w:wordWrap/>
              <w:overflowPunct/>
              <w:topLinePunct w:val="0"/>
              <w:autoSpaceDE w:val="0"/>
              <w:autoSpaceDN w:val="0"/>
              <w:bidi w:val="0"/>
              <w:snapToGrid w:val="0"/>
              <w:spacing w:line="240" w:lineRule="auto"/>
              <w:ind w:right="3" w:rightChars="0"/>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pacing w:val="-3"/>
                <w:sz w:val="24"/>
                <w:szCs w:val="24"/>
              </w:rPr>
              <w:t>是否满足邀标文件</w:t>
            </w:r>
            <w:r>
              <w:rPr>
                <w:rFonts w:hint="eastAsia" w:asciiTheme="minorEastAsia" w:hAnsiTheme="minorEastAsia" w:eastAsiaTheme="minorEastAsia" w:cstheme="minorEastAsia"/>
                <w:spacing w:val="-11"/>
                <w:sz w:val="24"/>
                <w:szCs w:val="24"/>
              </w:rPr>
              <w:t>要求</w:t>
            </w:r>
          </w:p>
        </w:tc>
        <w:tc>
          <w:tcPr>
            <w:tcW w:w="1800" w:type="dxa"/>
            <w:tcBorders>
              <w:top w:val="single" w:color="auto" w:sz="4" w:space="0"/>
              <w:left w:val="single" w:color="auto" w:sz="4" w:space="0"/>
              <w:bottom w:val="single" w:color="auto" w:sz="4" w:space="0"/>
              <w:right w:val="single" w:color="auto" w:sz="4" w:space="0"/>
            </w:tcBorders>
            <w:vAlign w:val="center"/>
          </w:tcPr>
          <w:p w14:paraId="648BB5E6">
            <w:pPr>
              <w:keepNext w:val="0"/>
              <w:keepLines w:val="0"/>
              <w:pageBreakBefore w:val="0"/>
              <w:widowControl/>
              <w:wordWrap/>
              <w:overflowPunct/>
              <w:topLinePunct w:val="0"/>
              <w:autoSpaceDE w:val="0"/>
              <w:autoSpaceDN w:val="0"/>
              <w:bidi w:val="0"/>
              <w:snapToGrid w:val="0"/>
              <w:spacing w:line="240" w:lineRule="auto"/>
              <w:jc w:val="center"/>
              <w:rPr>
                <w:rFonts w:hint="eastAsia" w:asciiTheme="minorEastAsia" w:hAnsiTheme="minorEastAsia" w:eastAsiaTheme="minorEastAsia" w:cstheme="minorEastAsia"/>
                <w:sz w:val="24"/>
                <w:szCs w:val="24"/>
              </w:rPr>
            </w:pPr>
          </w:p>
        </w:tc>
        <w:tc>
          <w:tcPr>
            <w:tcW w:w="1583" w:type="dxa"/>
            <w:tcBorders>
              <w:top w:val="single" w:color="auto" w:sz="4" w:space="0"/>
              <w:left w:val="single" w:color="auto" w:sz="4" w:space="0"/>
              <w:bottom w:val="single" w:color="auto" w:sz="4" w:space="0"/>
              <w:right w:val="single" w:color="auto" w:sz="4" w:space="0"/>
            </w:tcBorders>
            <w:vAlign w:val="center"/>
          </w:tcPr>
          <w:p w14:paraId="73EAAB9B">
            <w:pPr>
              <w:keepNext w:val="0"/>
              <w:keepLines w:val="0"/>
              <w:pageBreakBefore w:val="0"/>
              <w:widowControl/>
              <w:wordWrap/>
              <w:overflowPunct/>
              <w:topLinePunct w:val="0"/>
              <w:autoSpaceDE w:val="0"/>
              <w:autoSpaceDN w:val="0"/>
              <w:bidi w:val="0"/>
              <w:snapToGrid w:val="0"/>
              <w:spacing w:line="240" w:lineRule="auto"/>
              <w:jc w:val="center"/>
              <w:rPr>
                <w:rFonts w:hint="eastAsia" w:asciiTheme="minorEastAsia" w:hAnsiTheme="minorEastAsia" w:eastAsiaTheme="minorEastAsia" w:cstheme="minorEastAsia"/>
                <w:sz w:val="24"/>
                <w:szCs w:val="24"/>
              </w:rPr>
            </w:pPr>
          </w:p>
        </w:tc>
        <w:tc>
          <w:tcPr>
            <w:tcW w:w="1867" w:type="dxa"/>
            <w:tcBorders>
              <w:top w:val="single" w:color="auto" w:sz="4" w:space="0"/>
              <w:left w:val="single" w:color="auto" w:sz="4" w:space="0"/>
              <w:bottom w:val="single" w:color="auto" w:sz="4" w:space="0"/>
              <w:right w:val="single" w:color="auto" w:sz="4" w:space="0"/>
            </w:tcBorders>
            <w:vAlign w:val="center"/>
          </w:tcPr>
          <w:p w14:paraId="5603AABD">
            <w:pPr>
              <w:keepNext w:val="0"/>
              <w:keepLines w:val="0"/>
              <w:pageBreakBefore w:val="0"/>
              <w:widowControl/>
              <w:wordWrap/>
              <w:overflowPunct/>
              <w:topLinePunct w:val="0"/>
              <w:autoSpaceDE w:val="0"/>
              <w:autoSpaceDN w:val="0"/>
              <w:bidi w:val="0"/>
              <w:snapToGrid w:val="0"/>
              <w:spacing w:line="240" w:lineRule="auto"/>
              <w:jc w:val="center"/>
              <w:rPr>
                <w:rFonts w:hint="eastAsia" w:asciiTheme="minorEastAsia" w:hAnsiTheme="minorEastAsia" w:eastAsiaTheme="minorEastAsia" w:cstheme="minorEastAsia"/>
                <w:sz w:val="24"/>
                <w:szCs w:val="24"/>
              </w:rPr>
            </w:pPr>
          </w:p>
        </w:tc>
      </w:tr>
      <w:tr w14:paraId="46C51C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514" w:type="dxa"/>
            <w:tcBorders>
              <w:top w:val="single" w:color="auto" w:sz="4" w:space="0"/>
              <w:left w:val="single" w:color="auto" w:sz="4" w:space="0"/>
              <w:bottom w:val="single" w:color="auto" w:sz="4" w:space="0"/>
              <w:right w:val="single" w:color="auto" w:sz="4" w:space="0"/>
            </w:tcBorders>
            <w:vAlign w:val="center"/>
          </w:tcPr>
          <w:p w14:paraId="58C0093D">
            <w:pPr>
              <w:keepNext w:val="0"/>
              <w:keepLines w:val="0"/>
              <w:pageBreakBefore w:val="0"/>
              <w:widowControl/>
              <w:wordWrap/>
              <w:overflowPunct/>
              <w:topLinePunct w:val="0"/>
              <w:autoSpaceDE w:val="0"/>
              <w:autoSpaceDN w:val="0"/>
              <w:bidi w:val="0"/>
              <w:snapToGrid w:val="0"/>
              <w:spacing w:line="240" w:lineRule="auto"/>
              <w:jc w:val="center"/>
              <w:rPr>
                <w:rFonts w:hint="eastAsia" w:asciiTheme="minorEastAsia" w:hAnsiTheme="minorEastAsia" w:eastAsiaTheme="minorEastAsia" w:cstheme="minorEastAsia"/>
                <w:sz w:val="24"/>
                <w:szCs w:val="24"/>
              </w:rPr>
            </w:pPr>
          </w:p>
          <w:p w14:paraId="2CD81AC8">
            <w:pPr>
              <w:keepNext w:val="0"/>
              <w:keepLines w:val="0"/>
              <w:pageBreakBefore w:val="0"/>
              <w:widowControl/>
              <w:wordWrap/>
              <w:overflowPunct/>
              <w:topLinePunct w:val="0"/>
              <w:autoSpaceDE w:val="0"/>
              <w:autoSpaceDN w:val="0"/>
              <w:bidi w:val="0"/>
              <w:snapToGrid w:val="0"/>
              <w:spacing w:line="240" w:lineRule="auto"/>
              <w:jc w:val="center"/>
              <w:rPr>
                <w:rFonts w:hint="eastAsia" w:asciiTheme="minorEastAsia" w:hAnsiTheme="minorEastAsia" w:eastAsiaTheme="minorEastAsia" w:cstheme="minorEastAsia"/>
                <w:sz w:val="24"/>
                <w:szCs w:val="24"/>
              </w:rPr>
            </w:pPr>
          </w:p>
          <w:p w14:paraId="0DBDC339">
            <w:pPr>
              <w:pStyle w:val="61"/>
              <w:keepNext w:val="0"/>
              <w:keepLines w:val="0"/>
              <w:pageBreakBefore w:val="0"/>
              <w:widowControl/>
              <w:wordWrap/>
              <w:overflowPunct/>
              <w:topLinePunct w:val="0"/>
              <w:autoSpaceDE w:val="0"/>
              <w:autoSpaceDN w:val="0"/>
              <w:bidi w:val="0"/>
              <w:snapToGrid w:val="0"/>
              <w:spacing w:line="24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6742" w:type="dxa"/>
            <w:tcBorders>
              <w:top w:val="single" w:color="auto" w:sz="4" w:space="0"/>
              <w:left w:val="single" w:color="auto" w:sz="4" w:space="0"/>
              <w:bottom w:val="single" w:color="auto" w:sz="4" w:space="0"/>
              <w:right w:val="single" w:color="auto" w:sz="4" w:space="0"/>
            </w:tcBorders>
            <w:vAlign w:val="center"/>
          </w:tcPr>
          <w:p w14:paraId="325BD70E">
            <w:pPr>
              <w:pStyle w:val="61"/>
              <w:keepNext w:val="0"/>
              <w:keepLines w:val="0"/>
              <w:pageBreakBefore w:val="0"/>
              <w:widowControl/>
              <w:wordWrap/>
              <w:overflowPunct/>
              <w:topLinePunct w:val="0"/>
              <w:autoSpaceDE w:val="0"/>
              <w:autoSpaceDN w:val="0"/>
              <w:bidi w:val="0"/>
              <w:snapToGrid w:val="0"/>
              <w:spacing w:line="240" w:lineRule="auto"/>
              <w:ind w:right="1" w:rightChars="0"/>
              <w:jc w:val="center"/>
              <w:rPr>
                <w:rFonts w:hint="eastAsia" w:asciiTheme="minorEastAsia" w:hAnsiTheme="minorEastAsia" w:eastAsiaTheme="minorEastAsia" w:cstheme="minorEastAsia"/>
                <w:spacing w:val="9"/>
                <w:sz w:val="24"/>
                <w:szCs w:val="24"/>
                <w:lang w:eastAsia="zh-CN"/>
              </w:rPr>
            </w:pPr>
            <w:r>
              <w:rPr>
                <w:rFonts w:hint="eastAsia" w:asciiTheme="minorEastAsia" w:hAnsiTheme="minorEastAsia" w:eastAsiaTheme="minorEastAsia" w:cstheme="minorEastAsia"/>
                <w:spacing w:val="1"/>
                <w:sz w:val="24"/>
                <w:szCs w:val="24"/>
                <w:u w:val="single" w:color="auto"/>
              </w:rPr>
              <w:t>近三年（合同签订时间在投</w:t>
            </w:r>
            <w:r>
              <w:rPr>
                <w:rFonts w:hint="eastAsia" w:asciiTheme="minorEastAsia" w:hAnsiTheme="minorEastAsia" w:eastAsiaTheme="minorEastAsia" w:cstheme="minorEastAsia"/>
                <w:spacing w:val="-1"/>
                <w:sz w:val="24"/>
                <w:szCs w:val="24"/>
              </w:rPr>
              <w:t>标文件递交截止之日前三年内）承接过不少于</w:t>
            </w: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44"/>
                <w:sz w:val="24"/>
                <w:szCs w:val="24"/>
              </w:rPr>
              <w:t xml:space="preserve"> </w:t>
            </w:r>
            <w:r>
              <w:rPr>
                <w:rFonts w:hint="eastAsia" w:asciiTheme="minorEastAsia" w:hAnsiTheme="minorEastAsia" w:eastAsiaTheme="minorEastAsia" w:cstheme="minorEastAsia"/>
                <w:spacing w:val="-3"/>
                <w:sz w:val="24"/>
                <w:szCs w:val="24"/>
              </w:rPr>
              <w:t>个（含）类似项目服务案例及证明材料</w:t>
            </w:r>
            <w:r>
              <w:rPr>
                <w:rFonts w:hint="eastAsia" w:asciiTheme="minorEastAsia" w:hAnsiTheme="minorEastAsia" w:eastAsiaTheme="minorEastAsia" w:cstheme="minorEastAsia"/>
                <w:spacing w:val="-3"/>
                <w:sz w:val="24"/>
                <w:szCs w:val="24"/>
                <w:lang w:eastAsia="zh-CN"/>
              </w:rPr>
              <w:t>（</w:t>
            </w:r>
            <w:r>
              <w:rPr>
                <w:rFonts w:hint="eastAsia" w:asciiTheme="minorEastAsia" w:hAnsiTheme="minorEastAsia" w:eastAsiaTheme="minorEastAsia" w:cstheme="minorEastAsia"/>
                <w:spacing w:val="-3"/>
                <w:sz w:val="24"/>
                <w:szCs w:val="24"/>
              </w:rPr>
              <w:t>提供合同</w:t>
            </w:r>
            <w:r>
              <w:rPr>
                <w:rFonts w:hint="eastAsia" w:asciiTheme="minorEastAsia" w:hAnsiTheme="minorEastAsia" w:eastAsiaTheme="minorEastAsia" w:cstheme="minorEastAsia"/>
                <w:spacing w:val="-3"/>
                <w:sz w:val="24"/>
                <w:szCs w:val="24"/>
                <w:lang w:eastAsia="zh-CN"/>
              </w:rPr>
              <w:t>复印件加盖公章）</w:t>
            </w:r>
          </w:p>
        </w:tc>
        <w:tc>
          <w:tcPr>
            <w:tcW w:w="2567" w:type="dxa"/>
            <w:tcBorders>
              <w:top w:val="single" w:color="auto" w:sz="4" w:space="0"/>
              <w:left w:val="single" w:color="auto" w:sz="4" w:space="0"/>
              <w:bottom w:val="single" w:color="auto" w:sz="4" w:space="0"/>
              <w:right w:val="single" w:color="auto" w:sz="4" w:space="0"/>
            </w:tcBorders>
            <w:vAlign w:val="center"/>
          </w:tcPr>
          <w:p w14:paraId="15CDD5E4">
            <w:pPr>
              <w:pStyle w:val="61"/>
              <w:keepNext w:val="0"/>
              <w:keepLines w:val="0"/>
              <w:pageBreakBefore w:val="0"/>
              <w:widowControl/>
              <w:wordWrap/>
              <w:overflowPunct/>
              <w:topLinePunct w:val="0"/>
              <w:autoSpaceDE w:val="0"/>
              <w:autoSpaceDN w:val="0"/>
              <w:bidi w:val="0"/>
              <w:snapToGrid w:val="0"/>
              <w:spacing w:line="240" w:lineRule="auto"/>
              <w:ind w:right="3" w:rightChars="0"/>
              <w:jc w:val="center"/>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是否满足邀标文件</w:t>
            </w:r>
            <w:r>
              <w:rPr>
                <w:rFonts w:hint="eastAsia" w:asciiTheme="minorEastAsia" w:hAnsiTheme="minorEastAsia" w:eastAsiaTheme="minorEastAsia" w:cstheme="minorEastAsia"/>
                <w:spacing w:val="-11"/>
                <w:sz w:val="24"/>
                <w:szCs w:val="24"/>
              </w:rPr>
              <w:t>要求</w:t>
            </w:r>
          </w:p>
        </w:tc>
        <w:tc>
          <w:tcPr>
            <w:tcW w:w="1800" w:type="dxa"/>
            <w:tcBorders>
              <w:top w:val="single" w:color="auto" w:sz="4" w:space="0"/>
              <w:left w:val="single" w:color="auto" w:sz="4" w:space="0"/>
              <w:bottom w:val="single" w:color="auto" w:sz="4" w:space="0"/>
              <w:right w:val="single" w:color="auto" w:sz="4" w:space="0"/>
            </w:tcBorders>
            <w:vAlign w:val="center"/>
          </w:tcPr>
          <w:p w14:paraId="1E1F682A">
            <w:pPr>
              <w:keepNext w:val="0"/>
              <w:keepLines w:val="0"/>
              <w:pageBreakBefore w:val="0"/>
              <w:widowControl/>
              <w:wordWrap/>
              <w:overflowPunct/>
              <w:topLinePunct w:val="0"/>
              <w:autoSpaceDE w:val="0"/>
              <w:autoSpaceDN w:val="0"/>
              <w:bidi w:val="0"/>
              <w:snapToGrid w:val="0"/>
              <w:spacing w:line="240" w:lineRule="auto"/>
              <w:jc w:val="center"/>
              <w:rPr>
                <w:rFonts w:hint="eastAsia" w:asciiTheme="minorEastAsia" w:hAnsiTheme="minorEastAsia" w:eastAsiaTheme="minorEastAsia" w:cstheme="minorEastAsia"/>
                <w:sz w:val="24"/>
                <w:szCs w:val="24"/>
              </w:rPr>
            </w:pPr>
          </w:p>
        </w:tc>
        <w:tc>
          <w:tcPr>
            <w:tcW w:w="1583" w:type="dxa"/>
            <w:tcBorders>
              <w:top w:val="single" w:color="auto" w:sz="4" w:space="0"/>
              <w:left w:val="single" w:color="auto" w:sz="4" w:space="0"/>
              <w:bottom w:val="single" w:color="auto" w:sz="4" w:space="0"/>
              <w:right w:val="single" w:color="auto" w:sz="4" w:space="0"/>
            </w:tcBorders>
            <w:vAlign w:val="center"/>
          </w:tcPr>
          <w:p w14:paraId="3A19CAFC">
            <w:pPr>
              <w:keepNext w:val="0"/>
              <w:keepLines w:val="0"/>
              <w:pageBreakBefore w:val="0"/>
              <w:widowControl/>
              <w:wordWrap/>
              <w:overflowPunct/>
              <w:topLinePunct w:val="0"/>
              <w:autoSpaceDE w:val="0"/>
              <w:autoSpaceDN w:val="0"/>
              <w:bidi w:val="0"/>
              <w:snapToGrid w:val="0"/>
              <w:spacing w:line="240" w:lineRule="auto"/>
              <w:jc w:val="center"/>
              <w:rPr>
                <w:rFonts w:hint="eastAsia" w:asciiTheme="minorEastAsia" w:hAnsiTheme="minorEastAsia" w:eastAsiaTheme="minorEastAsia" w:cstheme="minorEastAsia"/>
                <w:sz w:val="24"/>
                <w:szCs w:val="24"/>
              </w:rPr>
            </w:pPr>
          </w:p>
        </w:tc>
        <w:tc>
          <w:tcPr>
            <w:tcW w:w="1867" w:type="dxa"/>
            <w:tcBorders>
              <w:top w:val="single" w:color="auto" w:sz="4" w:space="0"/>
              <w:left w:val="single" w:color="auto" w:sz="4" w:space="0"/>
              <w:bottom w:val="single" w:color="auto" w:sz="4" w:space="0"/>
              <w:right w:val="single" w:color="auto" w:sz="4" w:space="0"/>
            </w:tcBorders>
            <w:vAlign w:val="center"/>
          </w:tcPr>
          <w:p w14:paraId="4E95636F">
            <w:pPr>
              <w:keepNext w:val="0"/>
              <w:keepLines w:val="0"/>
              <w:pageBreakBefore w:val="0"/>
              <w:widowControl/>
              <w:wordWrap/>
              <w:overflowPunct/>
              <w:topLinePunct w:val="0"/>
              <w:autoSpaceDE w:val="0"/>
              <w:autoSpaceDN w:val="0"/>
              <w:bidi w:val="0"/>
              <w:snapToGrid w:val="0"/>
              <w:spacing w:line="240" w:lineRule="auto"/>
              <w:jc w:val="center"/>
              <w:rPr>
                <w:rFonts w:hint="eastAsia" w:asciiTheme="minorEastAsia" w:hAnsiTheme="minorEastAsia" w:eastAsiaTheme="minorEastAsia" w:cstheme="minorEastAsia"/>
                <w:sz w:val="24"/>
                <w:szCs w:val="24"/>
              </w:rPr>
            </w:pPr>
          </w:p>
        </w:tc>
      </w:tr>
      <w:tr w14:paraId="0E34EC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514" w:type="dxa"/>
            <w:tcBorders>
              <w:top w:val="single" w:color="auto" w:sz="4" w:space="0"/>
              <w:left w:val="single" w:color="auto" w:sz="4" w:space="0"/>
              <w:bottom w:val="single" w:color="auto" w:sz="4" w:space="0"/>
              <w:right w:val="single" w:color="auto" w:sz="4" w:space="0"/>
            </w:tcBorders>
            <w:vAlign w:val="center"/>
          </w:tcPr>
          <w:p w14:paraId="6EA8395D">
            <w:pPr>
              <w:pStyle w:val="61"/>
              <w:keepNext w:val="0"/>
              <w:keepLines w:val="0"/>
              <w:pageBreakBefore w:val="0"/>
              <w:widowControl/>
              <w:wordWrap/>
              <w:overflowPunct/>
              <w:topLinePunct w:val="0"/>
              <w:autoSpaceDE w:val="0"/>
              <w:autoSpaceDN w:val="0"/>
              <w:bidi w:val="0"/>
              <w:snapToGrid w:val="0"/>
              <w:spacing w:line="24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p>
        </w:tc>
        <w:tc>
          <w:tcPr>
            <w:tcW w:w="6742" w:type="dxa"/>
            <w:tcBorders>
              <w:top w:val="single" w:color="auto" w:sz="4" w:space="0"/>
              <w:left w:val="single" w:color="auto" w:sz="4" w:space="0"/>
              <w:bottom w:val="single" w:color="auto" w:sz="4" w:space="0"/>
              <w:right w:val="single" w:color="auto" w:sz="4" w:space="0"/>
            </w:tcBorders>
            <w:vAlign w:val="center"/>
          </w:tcPr>
          <w:p w14:paraId="6612E4A3">
            <w:pPr>
              <w:pStyle w:val="61"/>
              <w:keepNext w:val="0"/>
              <w:keepLines w:val="0"/>
              <w:pageBreakBefore w:val="0"/>
              <w:widowControl/>
              <w:wordWrap/>
              <w:overflowPunct/>
              <w:topLinePunct w:val="0"/>
              <w:autoSpaceDE w:val="0"/>
              <w:autoSpaceDN w:val="0"/>
              <w:bidi w:val="0"/>
              <w:snapToGrid w:val="0"/>
              <w:spacing w:line="240" w:lineRule="auto"/>
              <w:ind w:right="1"/>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依法缴纳税收和社会保障资金的相关证明材料</w:t>
            </w:r>
          </w:p>
        </w:tc>
        <w:tc>
          <w:tcPr>
            <w:tcW w:w="2567" w:type="dxa"/>
            <w:tcBorders>
              <w:top w:val="single" w:color="auto" w:sz="4" w:space="0"/>
              <w:left w:val="single" w:color="auto" w:sz="4" w:space="0"/>
              <w:bottom w:val="single" w:color="auto" w:sz="4" w:space="0"/>
              <w:right w:val="single" w:color="auto" w:sz="4" w:space="0"/>
            </w:tcBorders>
            <w:vAlign w:val="center"/>
          </w:tcPr>
          <w:p w14:paraId="104A9362">
            <w:pPr>
              <w:pStyle w:val="61"/>
              <w:keepNext w:val="0"/>
              <w:keepLines w:val="0"/>
              <w:pageBreakBefore w:val="0"/>
              <w:widowControl/>
              <w:wordWrap/>
              <w:overflowPunct/>
              <w:topLinePunct w:val="0"/>
              <w:autoSpaceDE w:val="0"/>
              <w:autoSpaceDN w:val="0"/>
              <w:bidi w:val="0"/>
              <w:snapToGrid w:val="0"/>
              <w:spacing w:line="240" w:lineRule="auto"/>
              <w:ind w:right="3"/>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是否满足邀标文件要求</w:t>
            </w:r>
          </w:p>
        </w:tc>
        <w:tc>
          <w:tcPr>
            <w:tcW w:w="1800" w:type="dxa"/>
            <w:tcBorders>
              <w:top w:val="single" w:color="auto" w:sz="4" w:space="0"/>
              <w:left w:val="single" w:color="auto" w:sz="4" w:space="0"/>
              <w:bottom w:val="single" w:color="auto" w:sz="4" w:space="0"/>
              <w:right w:val="single" w:color="auto" w:sz="4" w:space="0"/>
            </w:tcBorders>
            <w:vAlign w:val="center"/>
          </w:tcPr>
          <w:p w14:paraId="2B620815">
            <w:pPr>
              <w:keepNext w:val="0"/>
              <w:keepLines w:val="0"/>
              <w:pageBreakBefore w:val="0"/>
              <w:widowControl/>
              <w:wordWrap/>
              <w:overflowPunct/>
              <w:topLinePunct w:val="0"/>
              <w:autoSpaceDE w:val="0"/>
              <w:autoSpaceDN w:val="0"/>
              <w:bidi w:val="0"/>
              <w:snapToGrid w:val="0"/>
              <w:spacing w:line="240" w:lineRule="auto"/>
              <w:jc w:val="center"/>
              <w:rPr>
                <w:rFonts w:hint="eastAsia" w:asciiTheme="minorEastAsia" w:hAnsiTheme="minorEastAsia" w:eastAsiaTheme="minorEastAsia" w:cstheme="minorEastAsia"/>
                <w:sz w:val="24"/>
                <w:szCs w:val="24"/>
              </w:rPr>
            </w:pPr>
          </w:p>
        </w:tc>
        <w:tc>
          <w:tcPr>
            <w:tcW w:w="1583" w:type="dxa"/>
            <w:tcBorders>
              <w:top w:val="single" w:color="auto" w:sz="4" w:space="0"/>
              <w:left w:val="single" w:color="auto" w:sz="4" w:space="0"/>
              <w:bottom w:val="single" w:color="auto" w:sz="4" w:space="0"/>
              <w:right w:val="single" w:color="auto" w:sz="4" w:space="0"/>
            </w:tcBorders>
            <w:vAlign w:val="center"/>
          </w:tcPr>
          <w:p w14:paraId="1584A50C">
            <w:pPr>
              <w:keepNext w:val="0"/>
              <w:keepLines w:val="0"/>
              <w:pageBreakBefore w:val="0"/>
              <w:widowControl/>
              <w:wordWrap/>
              <w:overflowPunct/>
              <w:topLinePunct w:val="0"/>
              <w:autoSpaceDE w:val="0"/>
              <w:autoSpaceDN w:val="0"/>
              <w:bidi w:val="0"/>
              <w:snapToGrid w:val="0"/>
              <w:spacing w:line="240" w:lineRule="auto"/>
              <w:jc w:val="center"/>
              <w:rPr>
                <w:rFonts w:hint="eastAsia" w:asciiTheme="minorEastAsia" w:hAnsiTheme="minorEastAsia" w:eastAsiaTheme="minorEastAsia" w:cstheme="minorEastAsia"/>
                <w:sz w:val="24"/>
                <w:szCs w:val="24"/>
              </w:rPr>
            </w:pPr>
          </w:p>
        </w:tc>
        <w:tc>
          <w:tcPr>
            <w:tcW w:w="1867" w:type="dxa"/>
            <w:tcBorders>
              <w:top w:val="single" w:color="auto" w:sz="4" w:space="0"/>
              <w:left w:val="single" w:color="auto" w:sz="4" w:space="0"/>
              <w:bottom w:val="single" w:color="auto" w:sz="4" w:space="0"/>
              <w:right w:val="single" w:color="auto" w:sz="4" w:space="0"/>
            </w:tcBorders>
            <w:vAlign w:val="center"/>
          </w:tcPr>
          <w:p w14:paraId="548CA33A">
            <w:pPr>
              <w:keepNext w:val="0"/>
              <w:keepLines w:val="0"/>
              <w:pageBreakBefore w:val="0"/>
              <w:widowControl/>
              <w:wordWrap/>
              <w:overflowPunct/>
              <w:topLinePunct w:val="0"/>
              <w:autoSpaceDE w:val="0"/>
              <w:autoSpaceDN w:val="0"/>
              <w:bidi w:val="0"/>
              <w:snapToGrid w:val="0"/>
              <w:spacing w:line="240" w:lineRule="auto"/>
              <w:jc w:val="center"/>
              <w:rPr>
                <w:rFonts w:hint="eastAsia" w:asciiTheme="minorEastAsia" w:hAnsiTheme="minorEastAsia" w:eastAsiaTheme="minorEastAsia" w:cstheme="minorEastAsia"/>
                <w:sz w:val="24"/>
                <w:szCs w:val="24"/>
              </w:rPr>
            </w:pPr>
          </w:p>
        </w:tc>
      </w:tr>
      <w:tr w14:paraId="5029DF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trPr>
        <w:tc>
          <w:tcPr>
            <w:tcW w:w="514" w:type="dxa"/>
            <w:tcBorders>
              <w:top w:val="single" w:color="auto" w:sz="4" w:space="0"/>
              <w:left w:val="single" w:color="auto" w:sz="4" w:space="0"/>
              <w:bottom w:val="single" w:color="auto" w:sz="4" w:space="0"/>
              <w:right w:val="single" w:color="auto" w:sz="4" w:space="0"/>
            </w:tcBorders>
            <w:vAlign w:val="center"/>
          </w:tcPr>
          <w:p w14:paraId="415A6D54">
            <w:pPr>
              <w:pStyle w:val="61"/>
              <w:keepNext w:val="0"/>
              <w:keepLines w:val="0"/>
              <w:pageBreakBefore w:val="0"/>
              <w:widowControl/>
              <w:wordWrap/>
              <w:overflowPunct/>
              <w:topLinePunct w:val="0"/>
              <w:autoSpaceDE w:val="0"/>
              <w:autoSpaceDN w:val="0"/>
              <w:bidi w:val="0"/>
              <w:snapToGrid w:val="0"/>
              <w:spacing w:line="24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6742" w:type="dxa"/>
            <w:tcBorders>
              <w:top w:val="single" w:color="auto" w:sz="4" w:space="0"/>
              <w:left w:val="single" w:color="auto" w:sz="4" w:space="0"/>
              <w:bottom w:val="single" w:color="auto" w:sz="4" w:space="0"/>
              <w:right w:val="single" w:color="auto" w:sz="4" w:space="0"/>
            </w:tcBorders>
            <w:vAlign w:val="center"/>
          </w:tcPr>
          <w:p w14:paraId="2E5F2D68">
            <w:pPr>
              <w:pStyle w:val="61"/>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6" w:leftChars="0" w:right="0" w:rightChars="0" w:firstLine="0" w:firstLineChars="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napToGrid w:val="0"/>
                <w:color w:val="000000"/>
                <w:kern w:val="0"/>
                <w:sz w:val="24"/>
                <w:szCs w:val="24"/>
                <w:lang w:val="en-US" w:eastAsia="en-US" w:bidi="ar-SA"/>
              </w:rPr>
              <w:t>信用记录查询</w:t>
            </w:r>
            <w:r>
              <w:rPr>
                <w:rFonts w:hint="eastAsia" w:asciiTheme="minorEastAsia" w:hAnsiTheme="minorEastAsia" w:eastAsiaTheme="minorEastAsia" w:cstheme="minorEastAsia"/>
                <w:snapToGrid w:val="0"/>
                <w:color w:val="000000"/>
                <w:kern w:val="0"/>
                <w:sz w:val="24"/>
                <w:szCs w:val="24"/>
                <w:lang w:val="en-US" w:eastAsia="zh-CN" w:bidi="ar-SA"/>
              </w:rPr>
              <w:t>：</w:t>
            </w:r>
            <w:r>
              <w:rPr>
                <w:rFonts w:hint="eastAsia" w:asciiTheme="minorEastAsia" w:hAnsiTheme="minorEastAsia" w:eastAsiaTheme="minorEastAsia" w:cstheme="minorEastAsia"/>
                <w:spacing w:val="-20"/>
                <w:sz w:val="24"/>
                <w:szCs w:val="24"/>
              </w:rPr>
              <w:t>未</w:t>
            </w:r>
            <w:r>
              <w:rPr>
                <w:rFonts w:hint="eastAsia" w:asciiTheme="minorEastAsia" w:hAnsiTheme="minorEastAsia" w:eastAsiaTheme="minorEastAsia" w:cstheme="minorEastAsia"/>
                <w:spacing w:val="15"/>
                <w:sz w:val="24"/>
                <w:szCs w:val="24"/>
              </w:rPr>
              <w:t xml:space="preserve"> </w:t>
            </w:r>
            <w:r>
              <w:rPr>
                <w:rFonts w:hint="eastAsia" w:asciiTheme="minorEastAsia" w:hAnsiTheme="minorEastAsia" w:eastAsiaTheme="minorEastAsia" w:cstheme="minorEastAsia"/>
                <w:spacing w:val="-20"/>
                <w:sz w:val="24"/>
                <w:szCs w:val="24"/>
              </w:rPr>
              <w:t>被</w:t>
            </w:r>
            <w:r>
              <w:rPr>
                <w:rFonts w:hint="eastAsia" w:asciiTheme="minorEastAsia" w:hAnsiTheme="minorEastAsia" w:eastAsiaTheme="minorEastAsia" w:cstheme="minorEastAsia"/>
                <w:spacing w:val="18"/>
                <w:sz w:val="24"/>
                <w:szCs w:val="24"/>
              </w:rPr>
              <w:t xml:space="preserve"> </w:t>
            </w:r>
            <w:r>
              <w:rPr>
                <w:rFonts w:hint="eastAsia" w:asciiTheme="minorEastAsia" w:hAnsiTheme="minorEastAsia" w:eastAsiaTheme="minorEastAsia" w:cstheme="minorEastAsia"/>
                <w:spacing w:val="-20"/>
                <w:sz w:val="24"/>
                <w:szCs w:val="24"/>
              </w:rPr>
              <w:t>列</w:t>
            </w:r>
            <w:r>
              <w:rPr>
                <w:rFonts w:hint="eastAsia" w:asciiTheme="minorEastAsia" w:hAnsiTheme="minorEastAsia" w:eastAsiaTheme="minorEastAsia" w:cstheme="minorEastAsia"/>
                <w:spacing w:val="9"/>
                <w:sz w:val="24"/>
                <w:szCs w:val="24"/>
              </w:rPr>
              <w:t xml:space="preserve"> </w:t>
            </w:r>
            <w:r>
              <w:rPr>
                <w:rFonts w:hint="eastAsia" w:asciiTheme="minorEastAsia" w:hAnsiTheme="minorEastAsia" w:eastAsiaTheme="minorEastAsia" w:cstheme="minorEastAsia"/>
                <w:spacing w:val="-20"/>
                <w:sz w:val="24"/>
                <w:szCs w:val="24"/>
              </w:rPr>
              <w:t>入</w:t>
            </w:r>
            <w:r>
              <w:rPr>
                <w:rFonts w:hint="eastAsia" w:asciiTheme="minorEastAsia" w:hAnsiTheme="minorEastAsia" w:eastAsiaTheme="minorEastAsia" w:cstheme="minorEastAsia"/>
                <w:spacing w:val="42"/>
                <w:sz w:val="24"/>
                <w:szCs w:val="24"/>
              </w:rPr>
              <w:t xml:space="preserve"> </w:t>
            </w:r>
            <w:r>
              <w:rPr>
                <w:rFonts w:hint="eastAsia" w:asciiTheme="minorEastAsia" w:hAnsiTheme="minorEastAsia" w:eastAsiaTheme="minorEastAsia" w:cstheme="minorEastAsia"/>
                <w:spacing w:val="-20"/>
                <w:sz w:val="24"/>
                <w:szCs w:val="24"/>
              </w:rPr>
              <w:t>中</w:t>
            </w:r>
            <w:r>
              <w:rPr>
                <w:rFonts w:hint="eastAsia" w:asciiTheme="minorEastAsia" w:hAnsiTheme="minorEastAsia" w:eastAsiaTheme="minorEastAsia" w:cstheme="minorEastAsia"/>
                <w:spacing w:val="36"/>
                <w:sz w:val="24"/>
                <w:szCs w:val="24"/>
              </w:rPr>
              <w:t xml:space="preserve"> </w:t>
            </w:r>
            <w:r>
              <w:rPr>
                <w:rFonts w:hint="eastAsia" w:asciiTheme="minorEastAsia" w:hAnsiTheme="minorEastAsia" w:eastAsiaTheme="minorEastAsia" w:cstheme="minorEastAsia"/>
                <w:spacing w:val="-20"/>
                <w:sz w:val="24"/>
                <w:szCs w:val="24"/>
              </w:rPr>
              <w:t>国</w:t>
            </w:r>
            <w:r>
              <w:rPr>
                <w:rFonts w:hint="eastAsia" w:asciiTheme="minorEastAsia" w:hAnsiTheme="minorEastAsia" w:eastAsiaTheme="minorEastAsia" w:cstheme="minorEastAsia"/>
                <w:spacing w:val="10"/>
                <w:sz w:val="24"/>
                <w:szCs w:val="24"/>
              </w:rPr>
              <w:t xml:space="preserve"> </w:t>
            </w:r>
            <w:r>
              <w:rPr>
                <w:rFonts w:hint="eastAsia" w:asciiTheme="minorEastAsia" w:hAnsiTheme="minorEastAsia" w:eastAsiaTheme="minorEastAsia" w:cstheme="minorEastAsia"/>
                <w:spacing w:val="-20"/>
                <w:sz w:val="24"/>
                <w:szCs w:val="24"/>
              </w:rPr>
              <w:t>执</w:t>
            </w:r>
            <w:r>
              <w:rPr>
                <w:rFonts w:hint="eastAsia" w:asciiTheme="minorEastAsia" w:hAnsiTheme="minorEastAsia" w:eastAsiaTheme="minorEastAsia" w:cstheme="minorEastAsia"/>
                <w:spacing w:val="11"/>
                <w:sz w:val="24"/>
                <w:szCs w:val="24"/>
              </w:rPr>
              <w:t xml:space="preserve"> </w:t>
            </w:r>
            <w:r>
              <w:rPr>
                <w:rFonts w:hint="eastAsia" w:asciiTheme="minorEastAsia" w:hAnsiTheme="minorEastAsia" w:eastAsiaTheme="minorEastAsia" w:cstheme="minorEastAsia"/>
                <w:spacing w:val="-20"/>
                <w:sz w:val="24"/>
                <w:szCs w:val="24"/>
              </w:rPr>
              <w:t>行</w:t>
            </w:r>
            <w:r>
              <w:rPr>
                <w:rFonts w:hint="eastAsia" w:asciiTheme="minorEastAsia" w:hAnsiTheme="minorEastAsia" w:eastAsiaTheme="minorEastAsia" w:cstheme="minorEastAsia"/>
                <w:spacing w:val="11"/>
                <w:sz w:val="24"/>
                <w:szCs w:val="24"/>
              </w:rPr>
              <w:t xml:space="preserve"> </w:t>
            </w:r>
            <w:r>
              <w:rPr>
                <w:rFonts w:hint="eastAsia" w:asciiTheme="minorEastAsia" w:hAnsiTheme="minorEastAsia" w:eastAsiaTheme="minorEastAsia" w:cstheme="minorEastAsia"/>
                <w:spacing w:val="-20"/>
                <w:sz w:val="24"/>
                <w:szCs w:val="24"/>
              </w:rPr>
              <w:t>信</w:t>
            </w:r>
            <w:r>
              <w:rPr>
                <w:rFonts w:hint="eastAsia" w:asciiTheme="minorEastAsia" w:hAnsiTheme="minorEastAsia" w:eastAsiaTheme="minorEastAsia" w:cstheme="minorEastAsia"/>
                <w:spacing w:val="21"/>
                <w:sz w:val="24"/>
                <w:szCs w:val="24"/>
              </w:rPr>
              <w:t xml:space="preserve"> </w:t>
            </w:r>
            <w:r>
              <w:rPr>
                <w:rFonts w:hint="eastAsia" w:asciiTheme="minorEastAsia" w:hAnsiTheme="minorEastAsia" w:eastAsiaTheme="minorEastAsia" w:cstheme="minorEastAsia"/>
                <w:spacing w:val="-20"/>
                <w:sz w:val="24"/>
                <w:szCs w:val="24"/>
              </w:rPr>
              <w:t>息</w:t>
            </w:r>
            <w:r>
              <w:rPr>
                <w:rFonts w:hint="eastAsia" w:asciiTheme="minorEastAsia" w:hAnsiTheme="minorEastAsia" w:eastAsiaTheme="minorEastAsia" w:cstheme="minorEastAsia"/>
                <w:spacing w:val="15"/>
                <w:sz w:val="24"/>
                <w:szCs w:val="24"/>
              </w:rPr>
              <w:t xml:space="preserve"> </w:t>
            </w:r>
            <w:r>
              <w:rPr>
                <w:rFonts w:hint="eastAsia" w:asciiTheme="minorEastAsia" w:hAnsiTheme="minorEastAsia" w:eastAsiaTheme="minorEastAsia" w:cstheme="minorEastAsia"/>
                <w:spacing w:val="-20"/>
                <w:sz w:val="24"/>
                <w:szCs w:val="24"/>
              </w:rPr>
              <w:t>公</w:t>
            </w:r>
            <w:r>
              <w:rPr>
                <w:rFonts w:hint="eastAsia" w:asciiTheme="minorEastAsia" w:hAnsiTheme="minorEastAsia" w:eastAsiaTheme="minorEastAsia" w:cstheme="minorEastAsia"/>
                <w:spacing w:val="9"/>
                <w:sz w:val="24"/>
                <w:szCs w:val="24"/>
              </w:rPr>
              <w:t xml:space="preserve"> </w:t>
            </w:r>
            <w:r>
              <w:rPr>
                <w:rFonts w:hint="eastAsia" w:asciiTheme="minorEastAsia" w:hAnsiTheme="minorEastAsia" w:eastAsiaTheme="minorEastAsia" w:cstheme="minorEastAsia"/>
                <w:spacing w:val="-20"/>
                <w:sz w:val="24"/>
                <w:szCs w:val="24"/>
              </w:rPr>
              <w:t>开</w:t>
            </w:r>
            <w:r>
              <w:rPr>
                <w:rFonts w:hint="eastAsia" w:asciiTheme="minorEastAsia" w:hAnsiTheme="minorEastAsia" w:eastAsiaTheme="minorEastAsia" w:cstheme="minorEastAsia"/>
                <w:spacing w:val="37"/>
                <w:sz w:val="24"/>
                <w:szCs w:val="24"/>
              </w:rPr>
              <w:t xml:space="preserve"> </w:t>
            </w:r>
            <w:r>
              <w:rPr>
                <w:rFonts w:hint="eastAsia" w:asciiTheme="minorEastAsia" w:hAnsiTheme="minorEastAsia" w:eastAsiaTheme="minorEastAsia" w:cstheme="minorEastAsia"/>
                <w:spacing w:val="-20"/>
                <w:sz w:val="24"/>
                <w:szCs w:val="24"/>
              </w:rPr>
              <w:t>网</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的“失信被执</w:t>
            </w:r>
            <w:r>
              <w:rPr>
                <w:rFonts w:hint="eastAsia" w:asciiTheme="minorEastAsia" w:hAnsiTheme="minorEastAsia" w:eastAsiaTheme="minorEastAsia" w:cstheme="minorEastAsia"/>
                <w:spacing w:val="-2"/>
                <w:sz w:val="24"/>
                <w:szCs w:val="24"/>
              </w:rPr>
              <w:t>行人</w:t>
            </w:r>
            <w:r>
              <w:rPr>
                <w:rFonts w:hint="eastAsia" w:asciiTheme="minorEastAsia" w:hAnsiTheme="minorEastAsia" w:eastAsiaTheme="minorEastAsia" w:cstheme="minorEastAsia"/>
                <w:spacing w:val="-86"/>
                <w:sz w:val="24"/>
                <w:szCs w:val="24"/>
              </w:rPr>
              <w:t xml:space="preserve"> </w:t>
            </w:r>
            <w:r>
              <w:rPr>
                <w:rFonts w:hint="eastAsia" w:asciiTheme="minorEastAsia" w:hAnsiTheme="minorEastAsia" w:eastAsiaTheme="minorEastAsia" w:cstheme="minorEastAsia"/>
                <w:spacing w:val="-2"/>
                <w:sz w:val="24"/>
                <w:szCs w:val="24"/>
              </w:rPr>
              <w:t>”名单，提供查询结果并加盖单位公章。</w:t>
            </w:r>
          </w:p>
        </w:tc>
        <w:tc>
          <w:tcPr>
            <w:tcW w:w="2567" w:type="dxa"/>
            <w:tcBorders>
              <w:top w:val="single" w:color="auto" w:sz="4" w:space="0"/>
              <w:left w:val="single" w:color="auto" w:sz="4" w:space="0"/>
              <w:bottom w:val="single" w:color="auto" w:sz="4" w:space="0"/>
              <w:right w:val="single" w:color="auto" w:sz="4" w:space="0"/>
            </w:tcBorders>
            <w:vAlign w:val="center"/>
          </w:tcPr>
          <w:p w14:paraId="629B4C0F">
            <w:pPr>
              <w:pStyle w:val="61"/>
              <w:keepNext w:val="0"/>
              <w:keepLines w:val="0"/>
              <w:pageBreakBefore w:val="0"/>
              <w:widowControl/>
              <w:wordWrap/>
              <w:overflowPunct/>
              <w:topLinePunct w:val="0"/>
              <w:autoSpaceDE w:val="0"/>
              <w:autoSpaceDN w:val="0"/>
              <w:bidi w:val="0"/>
              <w:snapToGrid w:val="0"/>
              <w:spacing w:line="240" w:lineRule="auto"/>
              <w:ind w:right="3" w:rightChars="0"/>
              <w:jc w:val="center"/>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是否满足邀标文件</w:t>
            </w:r>
            <w:r>
              <w:rPr>
                <w:rFonts w:hint="eastAsia" w:asciiTheme="minorEastAsia" w:hAnsiTheme="minorEastAsia" w:eastAsiaTheme="minorEastAsia" w:cstheme="minorEastAsia"/>
                <w:spacing w:val="-11"/>
                <w:sz w:val="24"/>
                <w:szCs w:val="24"/>
              </w:rPr>
              <w:t>要求</w:t>
            </w:r>
          </w:p>
        </w:tc>
        <w:tc>
          <w:tcPr>
            <w:tcW w:w="1800" w:type="dxa"/>
            <w:tcBorders>
              <w:top w:val="single" w:color="auto" w:sz="4" w:space="0"/>
              <w:left w:val="single" w:color="auto" w:sz="4" w:space="0"/>
              <w:bottom w:val="single" w:color="auto" w:sz="4" w:space="0"/>
              <w:right w:val="single" w:color="auto" w:sz="4" w:space="0"/>
            </w:tcBorders>
            <w:vAlign w:val="center"/>
          </w:tcPr>
          <w:p w14:paraId="6EEE49A6">
            <w:pPr>
              <w:keepNext w:val="0"/>
              <w:keepLines w:val="0"/>
              <w:pageBreakBefore w:val="0"/>
              <w:widowControl/>
              <w:wordWrap/>
              <w:overflowPunct/>
              <w:topLinePunct w:val="0"/>
              <w:autoSpaceDE w:val="0"/>
              <w:autoSpaceDN w:val="0"/>
              <w:bidi w:val="0"/>
              <w:snapToGrid w:val="0"/>
              <w:spacing w:line="240" w:lineRule="auto"/>
              <w:jc w:val="center"/>
              <w:rPr>
                <w:rFonts w:hint="eastAsia" w:asciiTheme="minorEastAsia" w:hAnsiTheme="minorEastAsia" w:eastAsiaTheme="minorEastAsia" w:cstheme="minorEastAsia"/>
                <w:sz w:val="24"/>
                <w:szCs w:val="24"/>
              </w:rPr>
            </w:pPr>
          </w:p>
        </w:tc>
        <w:tc>
          <w:tcPr>
            <w:tcW w:w="1583" w:type="dxa"/>
            <w:tcBorders>
              <w:top w:val="single" w:color="auto" w:sz="4" w:space="0"/>
              <w:left w:val="single" w:color="auto" w:sz="4" w:space="0"/>
              <w:bottom w:val="single" w:color="auto" w:sz="4" w:space="0"/>
              <w:right w:val="single" w:color="auto" w:sz="4" w:space="0"/>
            </w:tcBorders>
            <w:vAlign w:val="center"/>
          </w:tcPr>
          <w:p w14:paraId="281F3D9B">
            <w:pPr>
              <w:keepNext w:val="0"/>
              <w:keepLines w:val="0"/>
              <w:pageBreakBefore w:val="0"/>
              <w:widowControl/>
              <w:wordWrap/>
              <w:overflowPunct/>
              <w:topLinePunct w:val="0"/>
              <w:autoSpaceDE w:val="0"/>
              <w:autoSpaceDN w:val="0"/>
              <w:bidi w:val="0"/>
              <w:snapToGrid w:val="0"/>
              <w:spacing w:line="240" w:lineRule="auto"/>
              <w:jc w:val="center"/>
              <w:rPr>
                <w:rFonts w:hint="eastAsia" w:asciiTheme="minorEastAsia" w:hAnsiTheme="minorEastAsia" w:eastAsiaTheme="minorEastAsia" w:cstheme="minorEastAsia"/>
                <w:sz w:val="24"/>
                <w:szCs w:val="24"/>
              </w:rPr>
            </w:pPr>
          </w:p>
        </w:tc>
        <w:tc>
          <w:tcPr>
            <w:tcW w:w="1867" w:type="dxa"/>
            <w:tcBorders>
              <w:top w:val="single" w:color="auto" w:sz="4" w:space="0"/>
              <w:left w:val="single" w:color="auto" w:sz="4" w:space="0"/>
              <w:bottom w:val="single" w:color="auto" w:sz="4" w:space="0"/>
              <w:right w:val="single" w:color="auto" w:sz="4" w:space="0"/>
            </w:tcBorders>
            <w:vAlign w:val="center"/>
          </w:tcPr>
          <w:p w14:paraId="63FC8CD8">
            <w:pPr>
              <w:keepNext w:val="0"/>
              <w:keepLines w:val="0"/>
              <w:pageBreakBefore w:val="0"/>
              <w:widowControl/>
              <w:wordWrap/>
              <w:overflowPunct/>
              <w:topLinePunct w:val="0"/>
              <w:autoSpaceDE w:val="0"/>
              <w:autoSpaceDN w:val="0"/>
              <w:bidi w:val="0"/>
              <w:snapToGrid w:val="0"/>
              <w:spacing w:line="240" w:lineRule="auto"/>
              <w:jc w:val="center"/>
              <w:rPr>
                <w:rFonts w:hint="eastAsia" w:asciiTheme="minorEastAsia" w:hAnsiTheme="minorEastAsia" w:eastAsiaTheme="minorEastAsia" w:cstheme="minorEastAsia"/>
                <w:sz w:val="24"/>
                <w:szCs w:val="24"/>
              </w:rPr>
            </w:pPr>
          </w:p>
        </w:tc>
      </w:tr>
      <w:tr w14:paraId="43D6C2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514" w:type="dxa"/>
            <w:tcBorders>
              <w:top w:val="single" w:color="auto" w:sz="4" w:space="0"/>
              <w:left w:val="single" w:color="auto" w:sz="4" w:space="0"/>
              <w:bottom w:val="single" w:color="auto" w:sz="4" w:space="0"/>
              <w:right w:val="single" w:color="auto" w:sz="4" w:space="0"/>
            </w:tcBorders>
            <w:vAlign w:val="center"/>
          </w:tcPr>
          <w:p w14:paraId="305D9D06">
            <w:pPr>
              <w:pStyle w:val="61"/>
              <w:keepNext w:val="0"/>
              <w:keepLines w:val="0"/>
              <w:pageBreakBefore w:val="0"/>
              <w:widowControl/>
              <w:wordWrap/>
              <w:overflowPunct/>
              <w:topLinePunct w:val="0"/>
              <w:autoSpaceDE w:val="0"/>
              <w:autoSpaceDN w:val="0"/>
              <w:bidi w:val="0"/>
              <w:snapToGrid w:val="0"/>
              <w:spacing w:line="24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w:t>
            </w:r>
          </w:p>
        </w:tc>
        <w:tc>
          <w:tcPr>
            <w:tcW w:w="6742" w:type="dxa"/>
            <w:tcBorders>
              <w:top w:val="single" w:color="auto" w:sz="4" w:space="0"/>
              <w:left w:val="single" w:color="auto" w:sz="4" w:space="0"/>
              <w:bottom w:val="single" w:color="auto" w:sz="4" w:space="0"/>
              <w:right w:val="single" w:color="auto" w:sz="4" w:space="0"/>
            </w:tcBorders>
            <w:vAlign w:val="center"/>
          </w:tcPr>
          <w:p w14:paraId="744427FA">
            <w:pPr>
              <w:pStyle w:val="61"/>
              <w:keepNext w:val="0"/>
              <w:keepLines w:val="0"/>
              <w:pageBreakBefore w:val="0"/>
              <w:widowControl/>
              <w:numPr>
                <w:ilvl w:val="0"/>
                <w:numId w:val="0"/>
              </w:numPr>
              <w:wordWrap/>
              <w:overflowPunct/>
              <w:topLinePunct w:val="0"/>
              <w:autoSpaceDE w:val="0"/>
              <w:autoSpaceDN w:val="0"/>
              <w:bidi w:val="0"/>
              <w:snapToGrid w:val="0"/>
              <w:spacing w:line="240" w:lineRule="auto"/>
              <w:ind w:left="6" w:leftChars="0" w:right="1" w:rightChars="0" w:firstLine="4"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近三年内，在经营活动中没有重大违法记录的相关说明</w:t>
            </w:r>
            <w:r>
              <w:rPr>
                <w:rFonts w:hint="eastAsia" w:asciiTheme="minorEastAsia" w:hAnsiTheme="minorEastAsia" w:eastAsiaTheme="minorEastAsia" w:cstheme="minorEastAsia"/>
                <w:spacing w:val="9"/>
                <w:sz w:val="24"/>
                <w:szCs w:val="24"/>
                <w:lang w:eastAsia="zh-CN"/>
              </w:rPr>
              <w:t>；</w:t>
            </w:r>
          </w:p>
        </w:tc>
        <w:tc>
          <w:tcPr>
            <w:tcW w:w="2567" w:type="dxa"/>
            <w:tcBorders>
              <w:top w:val="single" w:color="auto" w:sz="4" w:space="0"/>
              <w:left w:val="single" w:color="auto" w:sz="4" w:space="0"/>
              <w:bottom w:val="single" w:color="auto" w:sz="4" w:space="0"/>
              <w:right w:val="single" w:color="auto" w:sz="4" w:space="0"/>
            </w:tcBorders>
            <w:vAlign w:val="center"/>
          </w:tcPr>
          <w:p w14:paraId="25A7337F">
            <w:pPr>
              <w:pStyle w:val="61"/>
              <w:keepNext w:val="0"/>
              <w:keepLines w:val="0"/>
              <w:pageBreakBefore w:val="0"/>
              <w:widowControl/>
              <w:wordWrap/>
              <w:overflowPunct/>
              <w:topLinePunct w:val="0"/>
              <w:autoSpaceDE w:val="0"/>
              <w:autoSpaceDN w:val="0"/>
              <w:bidi w:val="0"/>
              <w:snapToGrid w:val="0"/>
              <w:spacing w:line="240" w:lineRule="auto"/>
              <w:ind w:right="3" w:rightChars="0"/>
              <w:jc w:val="center"/>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是否满足邀标文件</w:t>
            </w:r>
            <w:r>
              <w:rPr>
                <w:rFonts w:hint="eastAsia" w:asciiTheme="minorEastAsia" w:hAnsiTheme="minorEastAsia" w:eastAsiaTheme="minorEastAsia" w:cstheme="minorEastAsia"/>
                <w:spacing w:val="-11"/>
                <w:sz w:val="24"/>
                <w:szCs w:val="24"/>
              </w:rPr>
              <w:t>要求</w:t>
            </w:r>
          </w:p>
        </w:tc>
        <w:tc>
          <w:tcPr>
            <w:tcW w:w="1800" w:type="dxa"/>
            <w:tcBorders>
              <w:top w:val="single" w:color="auto" w:sz="4" w:space="0"/>
              <w:left w:val="single" w:color="auto" w:sz="4" w:space="0"/>
              <w:bottom w:val="single" w:color="auto" w:sz="4" w:space="0"/>
              <w:right w:val="single" w:color="auto" w:sz="4" w:space="0"/>
            </w:tcBorders>
            <w:vAlign w:val="center"/>
          </w:tcPr>
          <w:p w14:paraId="6EF372C8">
            <w:pPr>
              <w:keepNext w:val="0"/>
              <w:keepLines w:val="0"/>
              <w:pageBreakBefore w:val="0"/>
              <w:widowControl/>
              <w:wordWrap/>
              <w:overflowPunct/>
              <w:topLinePunct w:val="0"/>
              <w:autoSpaceDE w:val="0"/>
              <w:autoSpaceDN w:val="0"/>
              <w:bidi w:val="0"/>
              <w:snapToGrid w:val="0"/>
              <w:spacing w:line="240" w:lineRule="auto"/>
              <w:jc w:val="center"/>
              <w:rPr>
                <w:rFonts w:hint="eastAsia" w:asciiTheme="minorEastAsia" w:hAnsiTheme="minorEastAsia" w:eastAsiaTheme="minorEastAsia" w:cstheme="minorEastAsia"/>
                <w:sz w:val="24"/>
                <w:szCs w:val="24"/>
              </w:rPr>
            </w:pPr>
          </w:p>
        </w:tc>
        <w:tc>
          <w:tcPr>
            <w:tcW w:w="1583" w:type="dxa"/>
            <w:tcBorders>
              <w:top w:val="single" w:color="auto" w:sz="4" w:space="0"/>
              <w:left w:val="single" w:color="auto" w:sz="4" w:space="0"/>
              <w:bottom w:val="single" w:color="auto" w:sz="4" w:space="0"/>
              <w:right w:val="single" w:color="auto" w:sz="4" w:space="0"/>
            </w:tcBorders>
            <w:vAlign w:val="center"/>
          </w:tcPr>
          <w:p w14:paraId="2542689F">
            <w:pPr>
              <w:keepNext w:val="0"/>
              <w:keepLines w:val="0"/>
              <w:pageBreakBefore w:val="0"/>
              <w:widowControl/>
              <w:wordWrap/>
              <w:overflowPunct/>
              <w:topLinePunct w:val="0"/>
              <w:autoSpaceDE w:val="0"/>
              <w:autoSpaceDN w:val="0"/>
              <w:bidi w:val="0"/>
              <w:snapToGrid w:val="0"/>
              <w:spacing w:line="240" w:lineRule="auto"/>
              <w:jc w:val="center"/>
              <w:rPr>
                <w:rFonts w:hint="eastAsia" w:asciiTheme="minorEastAsia" w:hAnsiTheme="minorEastAsia" w:eastAsiaTheme="minorEastAsia" w:cstheme="minorEastAsia"/>
                <w:sz w:val="24"/>
                <w:szCs w:val="24"/>
              </w:rPr>
            </w:pPr>
          </w:p>
        </w:tc>
        <w:tc>
          <w:tcPr>
            <w:tcW w:w="1867" w:type="dxa"/>
            <w:tcBorders>
              <w:top w:val="single" w:color="auto" w:sz="4" w:space="0"/>
              <w:left w:val="single" w:color="auto" w:sz="4" w:space="0"/>
              <w:bottom w:val="single" w:color="auto" w:sz="4" w:space="0"/>
              <w:right w:val="single" w:color="auto" w:sz="4" w:space="0"/>
            </w:tcBorders>
            <w:vAlign w:val="center"/>
          </w:tcPr>
          <w:p w14:paraId="00D5207E">
            <w:pPr>
              <w:keepNext w:val="0"/>
              <w:keepLines w:val="0"/>
              <w:pageBreakBefore w:val="0"/>
              <w:widowControl/>
              <w:wordWrap/>
              <w:overflowPunct/>
              <w:topLinePunct w:val="0"/>
              <w:autoSpaceDE w:val="0"/>
              <w:autoSpaceDN w:val="0"/>
              <w:bidi w:val="0"/>
              <w:snapToGrid w:val="0"/>
              <w:spacing w:line="240" w:lineRule="auto"/>
              <w:jc w:val="center"/>
              <w:rPr>
                <w:rFonts w:hint="eastAsia" w:asciiTheme="minorEastAsia" w:hAnsiTheme="minorEastAsia" w:eastAsiaTheme="minorEastAsia" w:cstheme="minorEastAsia"/>
                <w:sz w:val="24"/>
                <w:szCs w:val="24"/>
              </w:rPr>
            </w:pPr>
          </w:p>
        </w:tc>
      </w:tr>
      <w:tr w14:paraId="69BDC3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514" w:type="dxa"/>
            <w:tcBorders>
              <w:top w:val="single" w:color="auto" w:sz="4" w:space="0"/>
              <w:left w:val="single" w:color="auto" w:sz="4" w:space="0"/>
              <w:bottom w:val="single" w:color="auto" w:sz="4" w:space="0"/>
              <w:right w:val="single" w:color="auto" w:sz="4" w:space="0"/>
            </w:tcBorders>
            <w:vAlign w:val="center"/>
          </w:tcPr>
          <w:p w14:paraId="17B5F845">
            <w:pPr>
              <w:pStyle w:val="61"/>
              <w:keepNext w:val="0"/>
              <w:keepLines w:val="0"/>
              <w:pageBreakBefore w:val="0"/>
              <w:widowControl/>
              <w:wordWrap/>
              <w:overflowPunct/>
              <w:topLinePunct w:val="0"/>
              <w:autoSpaceDE w:val="0"/>
              <w:autoSpaceDN w:val="0"/>
              <w:bidi w:val="0"/>
              <w:snapToGrid w:val="0"/>
              <w:spacing w:line="24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w:t>
            </w:r>
          </w:p>
        </w:tc>
        <w:tc>
          <w:tcPr>
            <w:tcW w:w="6742" w:type="dxa"/>
            <w:tcBorders>
              <w:top w:val="single" w:color="auto" w:sz="4" w:space="0"/>
              <w:left w:val="single" w:color="auto" w:sz="4" w:space="0"/>
              <w:bottom w:val="single" w:color="auto" w:sz="4" w:space="0"/>
              <w:right w:val="single" w:color="auto" w:sz="4" w:space="0"/>
            </w:tcBorders>
            <w:vAlign w:val="center"/>
          </w:tcPr>
          <w:p w14:paraId="3D384FC9">
            <w:pPr>
              <w:pStyle w:val="61"/>
              <w:keepNext w:val="0"/>
              <w:keepLines w:val="0"/>
              <w:pageBreakBefore w:val="0"/>
              <w:widowControl/>
              <w:numPr>
                <w:ilvl w:val="0"/>
                <w:numId w:val="0"/>
              </w:numPr>
              <w:wordWrap/>
              <w:overflowPunct/>
              <w:topLinePunct w:val="0"/>
              <w:autoSpaceDE w:val="0"/>
              <w:autoSpaceDN w:val="0"/>
              <w:bidi w:val="0"/>
              <w:snapToGrid w:val="0"/>
              <w:spacing w:line="240" w:lineRule="auto"/>
              <w:ind w:left="6" w:leftChars="0" w:right="1" w:rightChars="0" w:firstLine="4" w:firstLineChars="0"/>
              <w:jc w:val="center"/>
              <w:rPr>
                <w:rFonts w:hint="eastAsia" w:asciiTheme="minorEastAsia" w:hAnsiTheme="minorEastAsia" w:eastAsiaTheme="minorEastAsia" w:cstheme="minorEastAsia"/>
                <w:spacing w:val="9"/>
                <w:sz w:val="24"/>
                <w:szCs w:val="24"/>
                <w:lang w:eastAsia="zh-CN"/>
              </w:rPr>
            </w:pPr>
            <w:r>
              <w:rPr>
                <w:rFonts w:hint="eastAsia" w:asciiTheme="minorEastAsia" w:hAnsiTheme="minorEastAsia" w:eastAsiaTheme="minorEastAsia" w:cstheme="minorEastAsia"/>
                <w:spacing w:val="9"/>
                <w:sz w:val="24"/>
                <w:szCs w:val="24"/>
                <w:lang w:eastAsia="zh-CN"/>
              </w:rPr>
              <w:t>无关联交易证明</w:t>
            </w:r>
          </w:p>
        </w:tc>
        <w:tc>
          <w:tcPr>
            <w:tcW w:w="2567" w:type="dxa"/>
            <w:tcBorders>
              <w:top w:val="single" w:color="auto" w:sz="4" w:space="0"/>
              <w:left w:val="single" w:color="auto" w:sz="4" w:space="0"/>
              <w:bottom w:val="single" w:color="auto" w:sz="4" w:space="0"/>
              <w:right w:val="single" w:color="auto" w:sz="4" w:space="0"/>
            </w:tcBorders>
            <w:vAlign w:val="center"/>
          </w:tcPr>
          <w:p w14:paraId="2D679E90">
            <w:pPr>
              <w:pStyle w:val="61"/>
              <w:keepNext w:val="0"/>
              <w:keepLines w:val="0"/>
              <w:pageBreakBefore w:val="0"/>
              <w:widowControl/>
              <w:wordWrap/>
              <w:overflowPunct/>
              <w:topLinePunct w:val="0"/>
              <w:autoSpaceDE w:val="0"/>
              <w:autoSpaceDN w:val="0"/>
              <w:bidi w:val="0"/>
              <w:snapToGrid w:val="0"/>
              <w:spacing w:line="240" w:lineRule="auto"/>
              <w:ind w:right="3" w:rightChars="0"/>
              <w:jc w:val="center"/>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是否满足邀标文件</w:t>
            </w:r>
            <w:r>
              <w:rPr>
                <w:rFonts w:hint="eastAsia" w:asciiTheme="minorEastAsia" w:hAnsiTheme="minorEastAsia" w:eastAsiaTheme="minorEastAsia" w:cstheme="minorEastAsia"/>
                <w:spacing w:val="-11"/>
                <w:sz w:val="24"/>
                <w:szCs w:val="24"/>
              </w:rPr>
              <w:t>要求</w:t>
            </w:r>
          </w:p>
        </w:tc>
        <w:tc>
          <w:tcPr>
            <w:tcW w:w="1800" w:type="dxa"/>
            <w:tcBorders>
              <w:top w:val="single" w:color="auto" w:sz="4" w:space="0"/>
              <w:left w:val="single" w:color="auto" w:sz="4" w:space="0"/>
              <w:bottom w:val="single" w:color="auto" w:sz="4" w:space="0"/>
              <w:right w:val="single" w:color="auto" w:sz="4" w:space="0"/>
            </w:tcBorders>
            <w:vAlign w:val="center"/>
          </w:tcPr>
          <w:p w14:paraId="1D1F6ADA">
            <w:pPr>
              <w:keepNext w:val="0"/>
              <w:keepLines w:val="0"/>
              <w:pageBreakBefore w:val="0"/>
              <w:widowControl/>
              <w:wordWrap/>
              <w:overflowPunct/>
              <w:topLinePunct w:val="0"/>
              <w:autoSpaceDE w:val="0"/>
              <w:autoSpaceDN w:val="0"/>
              <w:bidi w:val="0"/>
              <w:snapToGrid w:val="0"/>
              <w:spacing w:line="240" w:lineRule="auto"/>
              <w:jc w:val="center"/>
              <w:rPr>
                <w:rFonts w:hint="eastAsia" w:asciiTheme="minorEastAsia" w:hAnsiTheme="minorEastAsia" w:eastAsiaTheme="minorEastAsia" w:cstheme="minorEastAsia"/>
                <w:sz w:val="24"/>
                <w:szCs w:val="24"/>
              </w:rPr>
            </w:pPr>
          </w:p>
        </w:tc>
        <w:tc>
          <w:tcPr>
            <w:tcW w:w="1583" w:type="dxa"/>
            <w:tcBorders>
              <w:top w:val="single" w:color="auto" w:sz="4" w:space="0"/>
              <w:left w:val="single" w:color="auto" w:sz="4" w:space="0"/>
              <w:bottom w:val="single" w:color="auto" w:sz="4" w:space="0"/>
              <w:right w:val="single" w:color="auto" w:sz="4" w:space="0"/>
            </w:tcBorders>
            <w:vAlign w:val="center"/>
          </w:tcPr>
          <w:p w14:paraId="725D7C02">
            <w:pPr>
              <w:keepNext w:val="0"/>
              <w:keepLines w:val="0"/>
              <w:pageBreakBefore w:val="0"/>
              <w:widowControl/>
              <w:wordWrap/>
              <w:overflowPunct/>
              <w:topLinePunct w:val="0"/>
              <w:autoSpaceDE w:val="0"/>
              <w:autoSpaceDN w:val="0"/>
              <w:bidi w:val="0"/>
              <w:snapToGrid w:val="0"/>
              <w:spacing w:line="240" w:lineRule="auto"/>
              <w:jc w:val="center"/>
              <w:rPr>
                <w:rFonts w:hint="eastAsia" w:asciiTheme="minorEastAsia" w:hAnsiTheme="minorEastAsia" w:eastAsiaTheme="minorEastAsia" w:cstheme="minorEastAsia"/>
                <w:sz w:val="24"/>
                <w:szCs w:val="24"/>
              </w:rPr>
            </w:pPr>
          </w:p>
        </w:tc>
        <w:tc>
          <w:tcPr>
            <w:tcW w:w="1867" w:type="dxa"/>
            <w:tcBorders>
              <w:top w:val="single" w:color="auto" w:sz="4" w:space="0"/>
              <w:left w:val="single" w:color="auto" w:sz="4" w:space="0"/>
              <w:bottom w:val="single" w:color="auto" w:sz="4" w:space="0"/>
              <w:right w:val="single" w:color="auto" w:sz="4" w:space="0"/>
            </w:tcBorders>
            <w:vAlign w:val="center"/>
          </w:tcPr>
          <w:p w14:paraId="52C8074F">
            <w:pPr>
              <w:keepNext w:val="0"/>
              <w:keepLines w:val="0"/>
              <w:pageBreakBefore w:val="0"/>
              <w:widowControl/>
              <w:wordWrap/>
              <w:overflowPunct/>
              <w:topLinePunct w:val="0"/>
              <w:autoSpaceDE w:val="0"/>
              <w:autoSpaceDN w:val="0"/>
              <w:bidi w:val="0"/>
              <w:snapToGrid w:val="0"/>
              <w:spacing w:line="240" w:lineRule="auto"/>
              <w:jc w:val="center"/>
              <w:rPr>
                <w:rFonts w:hint="eastAsia" w:asciiTheme="minorEastAsia" w:hAnsiTheme="minorEastAsia" w:eastAsiaTheme="minorEastAsia" w:cstheme="minorEastAsia"/>
                <w:sz w:val="24"/>
                <w:szCs w:val="24"/>
              </w:rPr>
            </w:pPr>
          </w:p>
        </w:tc>
      </w:tr>
      <w:tr w14:paraId="253E43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514" w:type="dxa"/>
            <w:tcBorders>
              <w:top w:val="single" w:color="auto" w:sz="4" w:space="0"/>
              <w:left w:val="single" w:color="auto" w:sz="4" w:space="0"/>
              <w:bottom w:val="single" w:color="auto" w:sz="4" w:space="0"/>
              <w:right w:val="single" w:color="auto" w:sz="4" w:space="0"/>
            </w:tcBorders>
            <w:vAlign w:val="center"/>
          </w:tcPr>
          <w:p w14:paraId="4A5665D7">
            <w:pPr>
              <w:pStyle w:val="61"/>
              <w:keepNext w:val="0"/>
              <w:keepLines w:val="0"/>
              <w:pageBreakBefore w:val="0"/>
              <w:widowControl/>
              <w:wordWrap/>
              <w:overflowPunct/>
              <w:topLinePunct w:val="0"/>
              <w:autoSpaceDE w:val="0"/>
              <w:autoSpaceDN w:val="0"/>
              <w:bidi w:val="0"/>
              <w:snapToGrid w:val="0"/>
              <w:spacing w:line="24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p>
        </w:tc>
        <w:tc>
          <w:tcPr>
            <w:tcW w:w="6742" w:type="dxa"/>
            <w:tcBorders>
              <w:top w:val="single" w:color="auto" w:sz="4" w:space="0"/>
              <w:left w:val="single" w:color="auto" w:sz="4" w:space="0"/>
              <w:bottom w:val="single" w:color="auto" w:sz="4" w:space="0"/>
              <w:right w:val="single" w:color="auto" w:sz="4" w:space="0"/>
            </w:tcBorders>
            <w:vAlign w:val="center"/>
          </w:tcPr>
          <w:p w14:paraId="324B4CDB">
            <w:pPr>
              <w:pStyle w:val="61"/>
              <w:keepNext w:val="0"/>
              <w:keepLines w:val="0"/>
              <w:pageBreakBefore w:val="0"/>
              <w:widowControl/>
              <w:wordWrap/>
              <w:overflowPunct/>
              <w:topLinePunct w:val="0"/>
              <w:autoSpaceDE w:val="0"/>
              <w:autoSpaceDN w:val="0"/>
              <w:bidi w:val="0"/>
              <w:snapToGrid w:val="0"/>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提供投标文件资料真实有效承诺函。</w:t>
            </w:r>
          </w:p>
        </w:tc>
        <w:tc>
          <w:tcPr>
            <w:tcW w:w="2567" w:type="dxa"/>
            <w:tcBorders>
              <w:top w:val="single" w:color="auto" w:sz="4" w:space="0"/>
              <w:left w:val="single" w:color="auto" w:sz="4" w:space="0"/>
              <w:bottom w:val="single" w:color="auto" w:sz="4" w:space="0"/>
              <w:right w:val="single" w:color="auto" w:sz="4" w:space="0"/>
            </w:tcBorders>
            <w:vAlign w:val="center"/>
          </w:tcPr>
          <w:p w14:paraId="55789207">
            <w:pPr>
              <w:pStyle w:val="61"/>
              <w:keepNext w:val="0"/>
              <w:keepLines w:val="0"/>
              <w:pageBreakBefore w:val="0"/>
              <w:widowControl/>
              <w:wordWrap/>
              <w:overflowPunct/>
              <w:topLinePunct w:val="0"/>
              <w:autoSpaceDE w:val="0"/>
              <w:autoSpaceDN w:val="0"/>
              <w:bidi w:val="0"/>
              <w:snapToGrid w:val="0"/>
              <w:spacing w:line="240" w:lineRule="auto"/>
              <w:ind w:right="3" w:rightChars="0"/>
              <w:jc w:val="center"/>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是否满足邀标文件</w:t>
            </w:r>
            <w:r>
              <w:rPr>
                <w:rFonts w:hint="eastAsia" w:asciiTheme="minorEastAsia" w:hAnsiTheme="minorEastAsia" w:eastAsiaTheme="minorEastAsia" w:cstheme="minorEastAsia"/>
                <w:spacing w:val="-11"/>
                <w:sz w:val="24"/>
                <w:szCs w:val="24"/>
              </w:rPr>
              <w:t>要求</w:t>
            </w:r>
          </w:p>
        </w:tc>
        <w:tc>
          <w:tcPr>
            <w:tcW w:w="1800" w:type="dxa"/>
            <w:tcBorders>
              <w:top w:val="single" w:color="auto" w:sz="4" w:space="0"/>
              <w:left w:val="single" w:color="auto" w:sz="4" w:space="0"/>
              <w:bottom w:val="single" w:color="auto" w:sz="4" w:space="0"/>
              <w:right w:val="single" w:color="auto" w:sz="4" w:space="0"/>
            </w:tcBorders>
            <w:vAlign w:val="center"/>
          </w:tcPr>
          <w:p w14:paraId="15305655">
            <w:pPr>
              <w:keepNext w:val="0"/>
              <w:keepLines w:val="0"/>
              <w:pageBreakBefore w:val="0"/>
              <w:widowControl/>
              <w:wordWrap/>
              <w:overflowPunct/>
              <w:topLinePunct w:val="0"/>
              <w:autoSpaceDE w:val="0"/>
              <w:autoSpaceDN w:val="0"/>
              <w:bidi w:val="0"/>
              <w:snapToGrid w:val="0"/>
              <w:spacing w:line="240" w:lineRule="auto"/>
              <w:jc w:val="center"/>
              <w:rPr>
                <w:rFonts w:hint="eastAsia" w:asciiTheme="minorEastAsia" w:hAnsiTheme="minorEastAsia" w:eastAsiaTheme="minorEastAsia" w:cstheme="minorEastAsia"/>
                <w:sz w:val="24"/>
                <w:szCs w:val="24"/>
              </w:rPr>
            </w:pPr>
          </w:p>
        </w:tc>
        <w:tc>
          <w:tcPr>
            <w:tcW w:w="1583" w:type="dxa"/>
            <w:tcBorders>
              <w:top w:val="single" w:color="auto" w:sz="4" w:space="0"/>
              <w:left w:val="single" w:color="auto" w:sz="4" w:space="0"/>
              <w:bottom w:val="single" w:color="auto" w:sz="4" w:space="0"/>
              <w:right w:val="single" w:color="auto" w:sz="4" w:space="0"/>
            </w:tcBorders>
            <w:vAlign w:val="center"/>
          </w:tcPr>
          <w:p w14:paraId="1A1DB770">
            <w:pPr>
              <w:keepNext w:val="0"/>
              <w:keepLines w:val="0"/>
              <w:pageBreakBefore w:val="0"/>
              <w:widowControl/>
              <w:wordWrap/>
              <w:overflowPunct/>
              <w:topLinePunct w:val="0"/>
              <w:autoSpaceDE w:val="0"/>
              <w:autoSpaceDN w:val="0"/>
              <w:bidi w:val="0"/>
              <w:snapToGrid w:val="0"/>
              <w:spacing w:line="240" w:lineRule="auto"/>
              <w:jc w:val="center"/>
              <w:rPr>
                <w:rFonts w:hint="eastAsia" w:asciiTheme="minorEastAsia" w:hAnsiTheme="minorEastAsia" w:eastAsiaTheme="minorEastAsia" w:cstheme="minorEastAsia"/>
                <w:sz w:val="24"/>
                <w:szCs w:val="24"/>
              </w:rPr>
            </w:pPr>
          </w:p>
        </w:tc>
        <w:tc>
          <w:tcPr>
            <w:tcW w:w="1867" w:type="dxa"/>
            <w:tcBorders>
              <w:top w:val="single" w:color="auto" w:sz="4" w:space="0"/>
              <w:left w:val="single" w:color="auto" w:sz="4" w:space="0"/>
              <w:bottom w:val="single" w:color="auto" w:sz="4" w:space="0"/>
              <w:right w:val="single" w:color="auto" w:sz="4" w:space="0"/>
            </w:tcBorders>
            <w:vAlign w:val="center"/>
          </w:tcPr>
          <w:p w14:paraId="5AB5BFA1">
            <w:pPr>
              <w:keepNext w:val="0"/>
              <w:keepLines w:val="0"/>
              <w:pageBreakBefore w:val="0"/>
              <w:widowControl/>
              <w:wordWrap/>
              <w:overflowPunct/>
              <w:topLinePunct w:val="0"/>
              <w:autoSpaceDE w:val="0"/>
              <w:autoSpaceDN w:val="0"/>
              <w:bidi w:val="0"/>
              <w:snapToGrid w:val="0"/>
              <w:spacing w:line="240" w:lineRule="auto"/>
              <w:jc w:val="center"/>
              <w:rPr>
                <w:rFonts w:hint="eastAsia" w:asciiTheme="minorEastAsia" w:hAnsiTheme="minorEastAsia" w:eastAsiaTheme="minorEastAsia" w:cstheme="minorEastAsia"/>
                <w:sz w:val="24"/>
                <w:szCs w:val="24"/>
              </w:rPr>
            </w:pPr>
          </w:p>
        </w:tc>
      </w:tr>
      <w:tr w14:paraId="4BDEDA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823" w:type="dxa"/>
            <w:gridSpan w:val="3"/>
            <w:tcBorders>
              <w:top w:val="single" w:color="auto" w:sz="4" w:space="0"/>
              <w:left w:val="single" w:color="auto" w:sz="4" w:space="0"/>
              <w:bottom w:val="single" w:color="auto" w:sz="4" w:space="0"/>
              <w:right w:val="single" w:color="auto" w:sz="4" w:space="0"/>
            </w:tcBorders>
            <w:vAlign w:val="center"/>
          </w:tcPr>
          <w:p w14:paraId="38F3C48F">
            <w:pPr>
              <w:pStyle w:val="61"/>
              <w:keepNext w:val="0"/>
              <w:keepLines w:val="0"/>
              <w:pageBreakBefore w:val="0"/>
              <w:widowControl/>
              <w:wordWrap/>
              <w:overflowPunct/>
              <w:topLinePunct w:val="0"/>
              <w:autoSpaceDE w:val="0"/>
              <w:autoSpaceDN w:val="0"/>
              <w:bidi w:val="0"/>
              <w:snapToGrid w:val="0"/>
              <w:spacing w:line="240" w:lineRule="auto"/>
              <w:ind w:left="745" w:leftChars="0" w:right="3" w:rightChars="0" w:hanging="723" w:firstLineChars="0"/>
              <w:jc w:val="center"/>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z w:val="24"/>
                <w:szCs w:val="24"/>
              </w:rPr>
              <w:t>资格审查结果</w:t>
            </w:r>
          </w:p>
        </w:tc>
        <w:tc>
          <w:tcPr>
            <w:tcW w:w="1800" w:type="dxa"/>
            <w:tcBorders>
              <w:top w:val="single" w:color="auto" w:sz="4" w:space="0"/>
              <w:left w:val="single" w:color="auto" w:sz="4" w:space="0"/>
              <w:bottom w:val="single" w:color="auto" w:sz="4" w:space="0"/>
              <w:right w:val="single" w:color="auto" w:sz="4" w:space="0"/>
            </w:tcBorders>
            <w:vAlign w:val="center"/>
          </w:tcPr>
          <w:p w14:paraId="46FA508E">
            <w:pPr>
              <w:keepNext w:val="0"/>
              <w:keepLines w:val="0"/>
              <w:pageBreakBefore w:val="0"/>
              <w:widowControl/>
              <w:wordWrap/>
              <w:overflowPunct/>
              <w:topLinePunct w:val="0"/>
              <w:autoSpaceDE w:val="0"/>
              <w:autoSpaceDN w:val="0"/>
              <w:bidi w:val="0"/>
              <w:snapToGrid w:val="0"/>
              <w:spacing w:line="240" w:lineRule="auto"/>
              <w:jc w:val="center"/>
              <w:rPr>
                <w:rFonts w:hint="eastAsia" w:asciiTheme="minorEastAsia" w:hAnsiTheme="minorEastAsia" w:eastAsiaTheme="minorEastAsia" w:cstheme="minorEastAsia"/>
                <w:sz w:val="24"/>
                <w:szCs w:val="24"/>
              </w:rPr>
            </w:pPr>
          </w:p>
        </w:tc>
        <w:tc>
          <w:tcPr>
            <w:tcW w:w="1583" w:type="dxa"/>
            <w:tcBorders>
              <w:top w:val="single" w:color="auto" w:sz="4" w:space="0"/>
              <w:left w:val="single" w:color="auto" w:sz="4" w:space="0"/>
              <w:bottom w:val="single" w:color="auto" w:sz="4" w:space="0"/>
              <w:right w:val="single" w:color="auto" w:sz="4" w:space="0"/>
            </w:tcBorders>
            <w:vAlign w:val="center"/>
          </w:tcPr>
          <w:p w14:paraId="3E836D4D">
            <w:pPr>
              <w:keepNext w:val="0"/>
              <w:keepLines w:val="0"/>
              <w:pageBreakBefore w:val="0"/>
              <w:widowControl/>
              <w:wordWrap/>
              <w:overflowPunct/>
              <w:topLinePunct w:val="0"/>
              <w:autoSpaceDE w:val="0"/>
              <w:autoSpaceDN w:val="0"/>
              <w:bidi w:val="0"/>
              <w:snapToGrid w:val="0"/>
              <w:spacing w:line="240" w:lineRule="auto"/>
              <w:jc w:val="center"/>
              <w:rPr>
                <w:rFonts w:hint="eastAsia" w:asciiTheme="minorEastAsia" w:hAnsiTheme="minorEastAsia" w:eastAsiaTheme="minorEastAsia" w:cstheme="minorEastAsia"/>
                <w:sz w:val="24"/>
                <w:szCs w:val="24"/>
              </w:rPr>
            </w:pPr>
          </w:p>
        </w:tc>
        <w:tc>
          <w:tcPr>
            <w:tcW w:w="1867" w:type="dxa"/>
            <w:tcBorders>
              <w:top w:val="single" w:color="auto" w:sz="4" w:space="0"/>
              <w:left w:val="single" w:color="auto" w:sz="4" w:space="0"/>
              <w:bottom w:val="single" w:color="auto" w:sz="4" w:space="0"/>
              <w:right w:val="single" w:color="auto" w:sz="4" w:space="0"/>
            </w:tcBorders>
            <w:vAlign w:val="center"/>
          </w:tcPr>
          <w:p w14:paraId="3595AE40">
            <w:pPr>
              <w:keepNext w:val="0"/>
              <w:keepLines w:val="0"/>
              <w:pageBreakBefore w:val="0"/>
              <w:widowControl/>
              <w:wordWrap/>
              <w:overflowPunct/>
              <w:topLinePunct w:val="0"/>
              <w:autoSpaceDE w:val="0"/>
              <w:autoSpaceDN w:val="0"/>
              <w:bidi w:val="0"/>
              <w:snapToGrid w:val="0"/>
              <w:spacing w:line="240" w:lineRule="auto"/>
              <w:jc w:val="center"/>
              <w:rPr>
                <w:rFonts w:hint="eastAsia" w:asciiTheme="minorEastAsia" w:hAnsiTheme="minorEastAsia" w:eastAsiaTheme="minorEastAsia" w:cstheme="minorEastAsia"/>
                <w:sz w:val="24"/>
                <w:szCs w:val="24"/>
              </w:rPr>
            </w:pPr>
          </w:p>
        </w:tc>
      </w:tr>
    </w:tbl>
    <w:p w14:paraId="164A7EFB">
      <w:pPr>
        <w:keepNext w:val="0"/>
        <w:keepLines w:val="0"/>
        <w:pageBreakBefore w:val="0"/>
        <w:widowControl/>
        <w:kinsoku w:val="0"/>
        <w:wordWrap/>
        <w:overflowPunct/>
        <w:topLinePunct w:val="0"/>
        <w:autoSpaceDE w:val="0"/>
        <w:autoSpaceDN w:val="0"/>
        <w:bidi w:val="0"/>
        <w:adjustRightInd w:val="0"/>
        <w:snapToGrid w:val="0"/>
        <w:spacing w:line="240" w:lineRule="auto"/>
        <w:ind w:left="576"/>
        <w:textAlignment w:val="baseline"/>
        <w:rPr>
          <w:rFonts w:ascii="宋体" w:hAnsi="宋体" w:eastAsia="宋体" w:cs="宋体"/>
          <w:sz w:val="24"/>
          <w:szCs w:val="24"/>
        </w:rPr>
      </w:pPr>
      <w:r>
        <w:rPr>
          <w:rFonts w:ascii="Times New Roman" w:hAnsi="Times New Roman" w:eastAsia="Times New Roman" w:cs="Times New Roman"/>
          <w:spacing w:val="-3"/>
          <w:sz w:val="24"/>
          <w:szCs w:val="24"/>
        </w:rPr>
        <w:t>1</w:t>
      </w:r>
      <w:r>
        <w:rPr>
          <w:rFonts w:ascii="Times New Roman" w:hAnsi="Times New Roman" w:eastAsia="Times New Roman" w:cs="Times New Roman"/>
          <w:spacing w:val="-21"/>
          <w:sz w:val="24"/>
          <w:szCs w:val="24"/>
        </w:rPr>
        <w:t xml:space="preserve"> </w:t>
      </w:r>
      <w:r>
        <w:rPr>
          <w:rFonts w:ascii="宋体" w:hAnsi="宋体" w:eastAsia="宋体" w:cs="宋体"/>
          <w:spacing w:val="-3"/>
          <w:sz w:val="24"/>
          <w:szCs w:val="24"/>
        </w:rPr>
        <w:t>、表中只需填写</w:t>
      </w:r>
      <w:r>
        <w:rPr>
          <w:rFonts w:ascii="Times New Roman" w:hAnsi="Times New Roman" w:eastAsia="Times New Roman" w:cs="Times New Roman"/>
          <w:spacing w:val="-3"/>
          <w:sz w:val="24"/>
          <w:szCs w:val="24"/>
        </w:rPr>
        <w:t>“√/</w:t>
      </w:r>
      <w:r>
        <w:rPr>
          <w:rFonts w:ascii="宋体" w:hAnsi="宋体" w:eastAsia="宋体" w:cs="宋体"/>
          <w:spacing w:val="-3"/>
          <w:sz w:val="24"/>
          <w:szCs w:val="24"/>
        </w:rPr>
        <w:t>通过</w:t>
      </w:r>
      <w:r>
        <w:rPr>
          <w:rFonts w:ascii="Times New Roman" w:hAnsi="Times New Roman" w:eastAsia="Times New Roman" w:cs="Times New Roman"/>
          <w:spacing w:val="-3"/>
          <w:sz w:val="24"/>
          <w:szCs w:val="24"/>
        </w:rPr>
        <w:t>”</w:t>
      </w:r>
      <w:r>
        <w:rPr>
          <w:rFonts w:ascii="宋体" w:hAnsi="宋体" w:eastAsia="宋体" w:cs="宋体"/>
          <w:spacing w:val="-3"/>
          <w:sz w:val="24"/>
          <w:szCs w:val="24"/>
        </w:rPr>
        <w:t>或</w:t>
      </w:r>
      <w:r>
        <w:rPr>
          <w:rFonts w:ascii="Times New Roman" w:hAnsi="Times New Roman" w:eastAsia="Times New Roman" w:cs="Times New Roman"/>
          <w:spacing w:val="-3"/>
          <w:sz w:val="24"/>
          <w:szCs w:val="24"/>
        </w:rPr>
        <w:t>“×/</w:t>
      </w:r>
      <w:r>
        <w:rPr>
          <w:rFonts w:ascii="宋体" w:hAnsi="宋体" w:eastAsia="宋体" w:cs="宋体"/>
          <w:spacing w:val="-3"/>
          <w:sz w:val="24"/>
          <w:szCs w:val="24"/>
        </w:rPr>
        <w:t>不通过</w:t>
      </w:r>
      <w:r>
        <w:rPr>
          <w:rFonts w:ascii="Times New Roman" w:hAnsi="Times New Roman" w:eastAsia="Times New Roman" w:cs="Times New Roman"/>
          <w:spacing w:val="-3"/>
          <w:sz w:val="24"/>
          <w:szCs w:val="24"/>
        </w:rPr>
        <w:t>”</w:t>
      </w:r>
      <w:r>
        <w:rPr>
          <w:rFonts w:ascii="宋体" w:hAnsi="宋体" w:eastAsia="宋体" w:cs="宋体"/>
          <w:spacing w:val="-3"/>
          <w:sz w:val="24"/>
          <w:szCs w:val="24"/>
        </w:rPr>
        <w:t>。</w:t>
      </w:r>
    </w:p>
    <w:p w14:paraId="05BD408A">
      <w:pPr>
        <w:keepNext w:val="0"/>
        <w:keepLines w:val="0"/>
        <w:pageBreakBefore w:val="0"/>
        <w:widowControl/>
        <w:kinsoku w:val="0"/>
        <w:wordWrap/>
        <w:overflowPunct/>
        <w:topLinePunct w:val="0"/>
        <w:autoSpaceDE w:val="0"/>
        <w:autoSpaceDN w:val="0"/>
        <w:bidi w:val="0"/>
        <w:adjustRightInd w:val="0"/>
        <w:snapToGrid w:val="0"/>
        <w:spacing w:line="240" w:lineRule="auto"/>
        <w:ind w:left="81" w:right="69" w:firstLine="471"/>
        <w:textAlignment w:val="baseline"/>
        <w:rPr>
          <w:rFonts w:ascii="宋体" w:hAnsi="宋体" w:eastAsia="宋体" w:cs="宋体"/>
          <w:sz w:val="24"/>
          <w:szCs w:val="24"/>
        </w:rPr>
      </w:pPr>
      <w:r>
        <w:rPr>
          <w:rFonts w:ascii="Times New Roman" w:hAnsi="Times New Roman" w:eastAsia="Times New Roman" w:cs="Times New Roman"/>
          <w:spacing w:val="-3"/>
          <w:sz w:val="24"/>
          <w:szCs w:val="24"/>
        </w:rPr>
        <w:t>2</w:t>
      </w:r>
      <w:r>
        <w:rPr>
          <w:rFonts w:ascii="Times New Roman" w:hAnsi="Times New Roman" w:eastAsia="Times New Roman" w:cs="Times New Roman"/>
          <w:spacing w:val="-33"/>
          <w:sz w:val="24"/>
          <w:szCs w:val="24"/>
        </w:rPr>
        <w:t xml:space="preserve"> </w:t>
      </w:r>
      <w:r>
        <w:rPr>
          <w:rFonts w:ascii="宋体" w:hAnsi="宋体" w:eastAsia="宋体" w:cs="宋体"/>
          <w:spacing w:val="-3"/>
          <w:sz w:val="24"/>
          <w:szCs w:val="24"/>
        </w:rPr>
        <w:t>、在结论中按</w:t>
      </w:r>
      <w:r>
        <w:rPr>
          <w:rFonts w:ascii="Times New Roman" w:hAnsi="Times New Roman" w:eastAsia="Times New Roman" w:cs="Times New Roman"/>
          <w:spacing w:val="-3"/>
          <w:sz w:val="24"/>
          <w:szCs w:val="24"/>
        </w:rPr>
        <w:t>“</w:t>
      </w:r>
      <w:r>
        <w:rPr>
          <w:rFonts w:ascii="宋体" w:hAnsi="宋体" w:eastAsia="宋体" w:cs="宋体"/>
          <w:spacing w:val="-3"/>
          <w:sz w:val="24"/>
          <w:szCs w:val="24"/>
        </w:rPr>
        <w:t>一项否决</w:t>
      </w:r>
      <w:r>
        <w:rPr>
          <w:rFonts w:ascii="Times New Roman" w:hAnsi="Times New Roman" w:eastAsia="Times New Roman" w:cs="Times New Roman"/>
          <w:spacing w:val="-3"/>
          <w:sz w:val="24"/>
          <w:szCs w:val="24"/>
        </w:rPr>
        <w:t>”</w:t>
      </w:r>
      <w:r>
        <w:rPr>
          <w:rFonts w:ascii="宋体" w:hAnsi="宋体" w:eastAsia="宋体" w:cs="宋体"/>
          <w:spacing w:val="-3"/>
          <w:sz w:val="24"/>
          <w:szCs w:val="24"/>
        </w:rPr>
        <w:t>的原则，只有全部是</w:t>
      </w:r>
      <w:r>
        <w:rPr>
          <w:rFonts w:ascii="Times New Roman" w:hAnsi="Times New Roman" w:eastAsia="Times New Roman" w:cs="Times New Roman"/>
          <w:spacing w:val="-3"/>
          <w:sz w:val="24"/>
          <w:szCs w:val="24"/>
        </w:rPr>
        <w:t>√/</w:t>
      </w:r>
      <w:r>
        <w:rPr>
          <w:rFonts w:ascii="宋体" w:hAnsi="宋体" w:eastAsia="宋体" w:cs="宋体"/>
          <w:spacing w:val="-3"/>
          <w:sz w:val="24"/>
          <w:szCs w:val="24"/>
        </w:rPr>
        <w:t>通过的，填写</w:t>
      </w:r>
      <w:r>
        <w:rPr>
          <w:rFonts w:ascii="Times New Roman" w:hAnsi="Times New Roman" w:eastAsia="Times New Roman" w:cs="Times New Roman"/>
          <w:spacing w:val="-3"/>
          <w:sz w:val="24"/>
          <w:szCs w:val="24"/>
        </w:rPr>
        <w:t>“</w:t>
      </w:r>
      <w:r>
        <w:rPr>
          <w:rFonts w:ascii="宋体" w:hAnsi="宋体" w:eastAsia="宋体" w:cs="宋体"/>
          <w:spacing w:val="-3"/>
          <w:sz w:val="24"/>
          <w:szCs w:val="24"/>
        </w:rPr>
        <w:t>合格</w:t>
      </w:r>
      <w:r>
        <w:rPr>
          <w:rFonts w:ascii="Times New Roman" w:hAnsi="Times New Roman" w:eastAsia="Times New Roman" w:cs="Times New Roman"/>
          <w:spacing w:val="-3"/>
          <w:sz w:val="24"/>
          <w:szCs w:val="24"/>
        </w:rPr>
        <w:t>”</w:t>
      </w:r>
      <w:r>
        <w:rPr>
          <w:rFonts w:ascii="宋体" w:hAnsi="宋体" w:eastAsia="宋体" w:cs="宋体"/>
          <w:spacing w:val="-3"/>
          <w:sz w:val="24"/>
          <w:szCs w:val="24"/>
        </w:rPr>
        <w:t>；只要其中有一</w:t>
      </w:r>
      <w:r>
        <w:rPr>
          <w:rFonts w:ascii="宋体" w:hAnsi="宋体" w:eastAsia="宋体" w:cs="宋体"/>
          <w:sz w:val="24"/>
          <w:szCs w:val="24"/>
        </w:rPr>
        <w:t xml:space="preserve"> </w:t>
      </w:r>
      <w:r>
        <w:rPr>
          <w:rFonts w:ascii="宋体" w:hAnsi="宋体" w:eastAsia="宋体" w:cs="宋体"/>
          <w:spacing w:val="-1"/>
          <w:sz w:val="24"/>
          <w:szCs w:val="24"/>
        </w:rPr>
        <w:t>项是</w:t>
      </w:r>
      <w:r>
        <w:rPr>
          <w:rFonts w:ascii="Times New Roman" w:hAnsi="Times New Roman" w:eastAsia="Times New Roman" w:cs="Times New Roman"/>
          <w:spacing w:val="-1"/>
          <w:sz w:val="24"/>
          <w:szCs w:val="24"/>
        </w:rPr>
        <w:t>×/</w:t>
      </w:r>
      <w:r>
        <w:rPr>
          <w:rFonts w:ascii="宋体" w:hAnsi="宋体" w:eastAsia="宋体" w:cs="宋体"/>
          <w:spacing w:val="-1"/>
          <w:sz w:val="24"/>
          <w:szCs w:val="24"/>
        </w:rPr>
        <w:t>不通过的，填写</w:t>
      </w:r>
      <w:r>
        <w:rPr>
          <w:rFonts w:ascii="Times New Roman" w:hAnsi="Times New Roman" w:eastAsia="Times New Roman" w:cs="Times New Roman"/>
          <w:spacing w:val="-1"/>
          <w:sz w:val="24"/>
          <w:szCs w:val="24"/>
        </w:rPr>
        <w:t>“</w:t>
      </w:r>
      <w:r>
        <w:rPr>
          <w:rFonts w:ascii="宋体" w:hAnsi="宋体" w:eastAsia="宋体" w:cs="宋体"/>
          <w:spacing w:val="-1"/>
          <w:sz w:val="24"/>
          <w:szCs w:val="24"/>
        </w:rPr>
        <w:t>不合格</w:t>
      </w:r>
      <w:r>
        <w:rPr>
          <w:rFonts w:ascii="Times New Roman" w:hAnsi="Times New Roman" w:eastAsia="Times New Roman" w:cs="Times New Roman"/>
          <w:spacing w:val="-1"/>
          <w:sz w:val="24"/>
          <w:szCs w:val="24"/>
        </w:rPr>
        <w:t>”</w:t>
      </w:r>
      <w:r>
        <w:rPr>
          <w:rFonts w:ascii="宋体" w:hAnsi="宋体" w:eastAsia="宋体" w:cs="宋体"/>
          <w:spacing w:val="-1"/>
          <w:sz w:val="24"/>
          <w:szCs w:val="24"/>
        </w:rPr>
        <w:t>。</w:t>
      </w:r>
    </w:p>
    <w:p w14:paraId="1AF39674">
      <w:pPr>
        <w:keepNext w:val="0"/>
        <w:keepLines w:val="0"/>
        <w:pageBreakBefore w:val="0"/>
        <w:widowControl/>
        <w:kinsoku w:val="0"/>
        <w:wordWrap/>
        <w:overflowPunct/>
        <w:topLinePunct w:val="0"/>
        <w:autoSpaceDE w:val="0"/>
        <w:autoSpaceDN w:val="0"/>
        <w:bidi w:val="0"/>
        <w:adjustRightInd w:val="0"/>
        <w:snapToGrid w:val="0"/>
        <w:spacing w:line="240" w:lineRule="auto"/>
        <w:ind w:left="558"/>
        <w:textAlignment w:val="baseline"/>
        <w:rPr>
          <w:rFonts w:ascii="宋体" w:hAnsi="宋体" w:eastAsia="宋体" w:cs="宋体"/>
          <w:sz w:val="24"/>
          <w:szCs w:val="24"/>
        </w:rPr>
      </w:pPr>
      <w:r>
        <w:rPr>
          <w:rFonts w:ascii="Times New Roman" w:hAnsi="Times New Roman" w:eastAsia="Times New Roman" w:cs="Times New Roman"/>
          <w:spacing w:val="-2"/>
          <w:sz w:val="24"/>
          <w:szCs w:val="24"/>
        </w:rPr>
        <w:t>3</w:t>
      </w:r>
      <w:r>
        <w:rPr>
          <w:rFonts w:ascii="Times New Roman" w:hAnsi="Times New Roman" w:eastAsia="Times New Roman" w:cs="Times New Roman"/>
          <w:spacing w:val="-19"/>
          <w:sz w:val="24"/>
          <w:szCs w:val="24"/>
        </w:rPr>
        <w:t xml:space="preserve"> </w:t>
      </w:r>
      <w:r>
        <w:rPr>
          <w:rFonts w:ascii="宋体" w:hAnsi="宋体" w:eastAsia="宋体" w:cs="宋体"/>
          <w:spacing w:val="-2"/>
          <w:sz w:val="24"/>
          <w:szCs w:val="24"/>
        </w:rPr>
        <w:t>、结论是合格的，才能进入详细评审；不合格的被否决。</w:t>
      </w:r>
    </w:p>
    <w:p w14:paraId="3158D9C4">
      <w:pPr>
        <w:rPr>
          <w:sz w:val="28"/>
          <w:szCs w:val="28"/>
          <w:lang w:eastAsia="zh-CN"/>
        </w:rPr>
      </w:pPr>
      <w:r>
        <w:rPr>
          <w:sz w:val="28"/>
          <w:szCs w:val="28"/>
          <w:lang w:eastAsia="zh-CN"/>
        </w:rPr>
        <w:br w:type="page"/>
      </w:r>
    </w:p>
    <w:p w14:paraId="16F7D7CC">
      <w:pPr>
        <w:pStyle w:val="3"/>
        <w:spacing w:line="360" w:lineRule="auto"/>
        <w:rPr>
          <w:rFonts w:cs="宋体"/>
          <w:u w:val="single" w:color="000000"/>
          <w:lang w:eastAsia="zh-CN"/>
        </w:rPr>
      </w:pPr>
      <w:bookmarkStart w:id="15" w:name="_Toc31643"/>
      <w:r>
        <w:rPr>
          <w:rFonts w:hint="eastAsia"/>
          <w:sz w:val="28"/>
          <w:szCs w:val="28"/>
          <w:lang w:val="en-US" w:eastAsia="zh-CN"/>
        </w:rPr>
        <w:t>3.</w:t>
      </w:r>
      <w:r>
        <w:rPr>
          <w:rFonts w:hint="eastAsia"/>
          <w:sz w:val="28"/>
          <w:szCs w:val="28"/>
          <w:lang w:eastAsia="zh-CN"/>
        </w:rPr>
        <w:t>评分标准</w:t>
      </w:r>
      <w:bookmarkEnd w:id="15"/>
    </w:p>
    <w:p w14:paraId="3D1E7DF5">
      <w:pPr>
        <w:spacing w:line="360" w:lineRule="auto"/>
        <w:ind w:firstLine="480" w:firstLineChars="200"/>
        <w:jc w:val="both"/>
        <w:rPr>
          <w:rFonts w:ascii="宋体" w:hAnsi="宋体" w:eastAsia="宋体"/>
          <w:sz w:val="24"/>
          <w:szCs w:val="28"/>
          <w:lang w:eastAsia="zh-CN"/>
        </w:rPr>
      </w:pPr>
      <w:r>
        <w:rPr>
          <w:rFonts w:hint="eastAsia" w:ascii="宋体" w:hAnsi="宋体" w:eastAsia="宋体"/>
          <w:sz w:val="24"/>
          <w:szCs w:val="28"/>
          <w:lang w:eastAsia="zh-CN"/>
        </w:rPr>
        <w:t>评分细则及各项评标因素权重值如下：(以下打分均保留二位小数，计算最终得分保留小数二位)。</w:t>
      </w:r>
    </w:p>
    <w:tbl>
      <w:tblPr>
        <w:tblStyle w:val="20"/>
        <w:tblW w:w="4896"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2"/>
        <w:gridCol w:w="2354"/>
        <w:gridCol w:w="1490"/>
        <w:gridCol w:w="10615"/>
      </w:tblGrid>
      <w:tr w14:paraId="59F3F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363" w:type="pct"/>
            <w:vAlign w:val="center"/>
          </w:tcPr>
          <w:p w14:paraId="55D2F978">
            <w:pPr>
              <w:adjustRightInd w:val="0"/>
              <w:snapToGrid w:val="0"/>
              <w:spacing w:line="400" w:lineRule="exact"/>
              <w:jc w:val="center"/>
              <w:rPr>
                <w:rFonts w:ascii="宋体" w:hAnsi="宋体" w:eastAsia="宋体"/>
                <w:sz w:val="24"/>
                <w:szCs w:val="24"/>
                <w:lang w:val="zh-CN"/>
              </w:rPr>
            </w:pPr>
            <w:r>
              <w:rPr>
                <w:rFonts w:hint="eastAsia" w:ascii="宋体" w:hAnsi="宋体" w:eastAsia="宋体"/>
                <w:sz w:val="24"/>
                <w:szCs w:val="24"/>
                <w:lang w:val="zh-CN"/>
              </w:rPr>
              <w:t>序号</w:t>
            </w:r>
          </w:p>
        </w:tc>
        <w:tc>
          <w:tcPr>
            <w:tcW w:w="755" w:type="pct"/>
            <w:vAlign w:val="center"/>
          </w:tcPr>
          <w:p w14:paraId="19B945CA">
            <w:pPr>
              <w:adjustRightInd w:val="0"/>
              <w:snapToGrid w:val="0"/>
              <w:spacing w:line="400" w:lineRule="exact"/>
              <w:jc w:val="center"/>
              <w:rPr>
                <w:rFonts w:ascii="宋体" w:hAnsi="宋体" w:eastAsia="宋体"/>
                <w:sz w:val="24"/>
                <w:szCs w:val="24"/>
                <w:lang w:val="zh-CN"/>
              </w:rPr>
            </w:pPr>
            <w:r>
              <w:rPr>
                <w:rFonts w:hint="eastAsia" w:ascii="宋体" w:hAnsi="宋体" w:eastAsia="宋体"/>
                <w:sz w:val="24"/>
                <w:szCs w:val="24"/>
                <w:lang w:val="zh-CN"/>
              </w:rPr>
              <w:t>评分因素及权重</w:t>
            </w:r>
          </w:p>
        </w:tc>
        <w:tc>
          <w:tcPr>
            <w:tcW w:w="478" w:type="pct"/>
            <w:vAlign w:val="center"/>
          </w:tcPr>
          <w:p w14:paraId="73B71E03">
            <w:pPr>
              <w:adjustRightInd w:val="0"/>
              <w:snapToGrid w:val="0"/>
              <w:spacing w:line="400" w:lineRule="exact"/>
              <w:jc w:val="center"/>
              <w:rPr>
                <w:rFonts w:ascii="宋体" w:hAnsi="宋体" w:eastAsia="宋体"/>
                <w:sz w:val="24"/>
                <w:szCs w:val="24"/>
                <w:lang w:val="zh-CN"/>
              </w:rPr>
            </w:pPr>
            <w:r>
              <w:rPr>
                <w:rFonts w:hint="eastAsia" w:ascii="宋体" w:hAnsi="宋体" w:eastAsia="宋体"/>
                <w:sz w:val="24"/>
                <w:szCs w:val="24"/>
                <w:lang w:val="zh-CN"/>
              </w:rPr>
              <w:t>分值</w:t>
            </w:r>
          </w:p>
        </w:tc>
        <w:tc>
          <w:tcPr>
            <w:tcW w:w="3402" w:type="pct"/>
            <w:vAlign w:val="center"/>
          </w:tcPr>
          <w:p w14:paraId="53074BCE">
            <w:pPr>
              <w:adjustRightInd w:val="0"/>
              <w:snapToGrid w:val="0"/>
              <w:spacing w:line="400" w:lineRule="exact"/>
              <w:jc w:val="center"/>
              <w:rPr>
                <w:rFonts w:ascii="宋体" w:hAnsi="宋体" w:eastAsia="宋体"/>
                <w:sz w:val="24"/>
                <w:szCs w:val="24"/>
                <w:lang w:val="zh-CN"/>
              </w:rPr>
            </w:pPr>
            <w:r>
              <w:rPr>
                <w:rFonts w:hint="eastAsia" w:ascii="宋体" w:hAnsi="宋体" w:eastAsia="宋体"/>
                <w:sz w:val="24"/>
                <w:szCs w:val="24"/>
                <w:lang w:val="zh-CN"/>
              </w:rPr>
              <w:t>评分标准</w:t>
            </w:r>
          </w:p>
        </w:tc>
      </w:tr>
      <w:tr w14:paraId="6C839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5000" w:type="pct"/>
            <w:gridSpan w:val="4"/>
            <w:vAlign w:val="center"/>
          </w:tcPr>
          <w:p w14:paraId="7FFB734F">
            <w:pPr>
              <w:adjustRightInd w:val="0"/>
              <w:snapToGrid w:val="0"/>
              <w:spacing w:line="400" w:lineRule="exact"/>
              <w:jc w:val="center"/>
              <w:rPr>
                <w:rFonts w:ascii="宋体" w:hAnsi="宋体" w:eastAsia="宋体"/>
                <w:sz w:val="24"/>
                <w:szCs w:val="24"/>
                <w:lang w:val="zh-CN"/>
              </w:rPr>
            </w:pPr>
            <w:r>
              <w:rPr>
                <w:rFonts w:hint="eastAsia" w:ascii="宋体" w:hAnsi="宋体" w:eastAsia="宋体"/>
                <w:b/>
                <w:bCs/>
                <w:sz w:val="24"/>
                <w:szCs w:val="24"/>
              </w:rPr>
              <w:t>一、价格分（</w:t>
            </w:r>
            <w:r>
              <w:rPr>
                <w:rFonts w:hint="eastAsia" w:ascii="宋体" w:hAnsi="宋体" w:eastAsia="宋体"/>
                <w:b/>
                <w:bCs/>
                <w:sz w:val="24"/>
                <w:szCs w:val="24"/>
                <w:lang w:eastAsia="zh-CN"/>
              </w:rPr>
              <w:t>3</w:t>
            </w:r>
            <w:r>
              <w:rPr>
                <w:rFonts w:hint="eastAsia" w:ascii="宋体" w:hAnsi="宋体" w:eastAsia="宋体"/>
                <w:b/>
                <w:bCs/>
                <w:sz w:val="24"/>
                <w:szCs w:val="24"/>
              </w:rPr>
              <w:t>0分）</w:t>
            </w:r>
          </w:p>
        </w:tc>
      </w:tr>
      <w:tr w14:paraId="5D2D5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trPr>
        <w:tc>
          <w:tcPr>
            <w:tcW w:w="363" w:type="pct"/>
            <w:vAlign w:val="center"/>
          </w:tcPr>
          <w:p w14:paraId="0F5643CA">
            <w:pPr>
              <w:adjustRightInd w:val="0"/>
              <w:snapToGrid w:val="0"/>
              <w:spacing w:line="400" w:lineRule="exact"/>
              <w:jc w:val="center"/>
              <w:rPr>
                <w:rFonts w:ascii="宋体" w:hAnsi="宋体" w:eastAsia="宋体"/>
                <w:sz w:val="24"/>
                <w:szCs w:val="24"/>
                <w:lang w:val="zh-CN"/>
              </w:rPr>
            </w:pPr>
            <w:r>
              <w:rPr>
                <w:rFonts w:hint="eastAsia" w:ascii="宋体" w:hAnsi="宋体" w:eastAsia="宋体"/>
                <w:sz w:val="24"/>
                <w:szCs w:val="24"/>
                <w:lang w:val="zh-CN"/>
              </w:rPr>
              <w:t>1</w:t>
            </w:r>
          </w:p>
        </w:tc>
        <w:tc>
          <w:tcPr>
            <w:tcW w:w="755" w:type="pct"/>
            <w:vAlign w:val="center"/>
          </w:tcPr>
          <w:p w14:paraId="7B735F97">
            <w:pPr>
              <w:adjustRightInd w:val="0"/>
              <w:snapToGrid w:val="0"/>
              <w:spacing w:line="400" w:lineRule="exact"/>
              <w:jc w:val="center"/>
              <w:rPr>
                <w:rFonts w:ascii="宋体" w:hAnsi="宋体" w:eastAsia="宋体"/>
                <w:sz w:val="24"/>
                <w:szCs w:val="24"/>
                <w:lang w:val="zh-CN"/>
              </w:rPr>
            </w:pPr>
            <w:r>
              <w:rPr>
                <w:rFonts w:hint="eastAsia" w:ascii="宋体" w:hAnsi="宋体" w:eastAsia="宋体"/>
                <w:sz w:val="24"/>
                <w:szCs w:val="24"/>
                <w:lang w:val="zh-CN" w:eastAsia="zh-CN"/>
              </w:rPr>
              <w:t>投标报价</w:t>
            </w:r>
          </w:p>
        </w:tc>
        <w:tc>
          <w:tcPr>
            <w:tcW w:w="478" w:type="pct"/>
            <w:vAlign w:val="center"/>
          </w:tcPr>
          <w:p w14:paraId="14272170">
            <w:pPr>
              <w:adjustRightInd w:val="0"/>
              <w:snapToGrid w:val="0"/>
              <w:spacing w:line="400" w:lineRule="exact"/>
              <w:jc w:val="center"/>
              <w:rPr>
                <w:rFonts w:ascii="宋体" w:hAnsi="宋体" w:eastAsia="宋体"/>
                <w:color w:val="000000"/>
                <w:sz w:val="24"/>
                <w:szCs w:val="24"/>
                <w:lang w:val="zh-CN"/>
              </w:rPr>
            </w:pPr>
            <w:r>
              <w:rPr>
                <w:rFonts w:hint="eastAsia" w:ascii="宋体" w:hAnsi="宋体" w:eastAsia="宋体"/>
                <w:color w:val="000000"/>
                <w:sz w:val="24"/>
                <w:szCs w:val="24"/>
                <w:lang w:eastAsia="zh-CN"/>
              </w:rPr>
              <w:t>3</w:t>
            </w:r>
            <w:r>
              <w:rPr>
                <w:rFonts w:hint="eastAsia" w:ascii="宋体" w:hAnsi="宋体" w:eastAsia="宋体"/>
                <w:color w:val="000000"/>
                <w:sz w:val="24"/>
                <w:szCs w:val="24"/>
                <w:lang w:val="zh-CN"/>
              </w:rPr>
              <w:t>0分</w:t>
            </w:r>
          </w:p>
        </w:tc>
        <w:tc>
          <w:tcPr>
            <w:tcW w:w="3402" w:type="pct"/>
            <w:vAlign w:val="center"/>
          </w:tcPr>
          <w:p w14:paraId="3C3A89A6">
            <w:pPr>
              <w:adjustRightInd w:val="0"/>
              <w:snapToGrid w:val="0"/>
              <w:spacing w:line="400" w:lineRule="exact"/>
              <w:rPr>
                <w:rFonts w:ascii="宋体" w:hAnsi="宋体" w:eastAsia="宋体"/>
                <w:sz w:val="24"/>
                <w:szCs w:val="24"/>
                <w:lang w:eastAsia="zh-CN"/>
              </w:rPr>
            </w:pPr>
            <w:r>
              <w:rPr>
                <w:rFonts w:hint="eastAsia" w:ascii="宋体" w:hAnsi="宋体" w:eastAsia="宋体"/>
                <w:sz w:val="24"/>
                <w:szCs w:val="24"/>
                <w:lang w:eastAsia="zh-CN"/>
              </w:rPr>
              <w:t>价格分采用低价优先法计，即满足招标文件要求的前提下，且经评标委员会认定为有效的投标最低报价（总价）作为评标基准价，其价格分为满分。</w:t>
            </w:r>
          </w:p>
          <w:p w14:paraId="2CBF757B">
            <w:pPr>
              <w:adjustRightInd w:val="0"/>
              <w:snapToGrid w:val="0"/>
              <w:spacing w:line="400" w:lineRule="exact"/>
              <w:rPr>
                <w:rFonts w:ascii="宋体" w:hAnsi="宋体" w:eastAsia="宋体"/>
                <w:sz w:val="24"/>
                <w:szCs w:val="24"/>
                <w:lang w:eastAsia="zh-CN"/>
              </w:rPr>
            </w:pPr>
            <w:r>
              <w:rPr>
                <w:rFonts w:hint="eastAsia" w:ascii="宋体" w:hAnsi="宋体" w:eastAsia="宋体"/>
                <w:sz w:val="24"/>
                <w:szCs w:val="24"/>
                <w:lang w:eastAsia="zh-CN"/>
              </w:rPr>
              <w:t>其余投标人价格分统一按照下列公式计算： 投标报价得分＝（评标基准价/投标人的投标报价）×30</w:t>
            </w:r>
          </w:p>
          <w:p w14:paraId="480AB0CC">
            <w:pPr>
              <w:adjustRightInd w:val="0"/>
              <w:snapToGrid w:val="0"/>
              <w:spacing w:line="400" w:lineRule="exact"/>
              <w:rPr>
                <w:rFonts w:ascii="宋体" w:hAnsi="宋体" w:eastAsia="宋体"/>
                <w:sz w:val="24"/>
                <w:szCs w:val="24"/>
                <w:lang w:eastAsia="zh-CN"/>
              </w:rPr>
            </w:pPr>
            <w:r>
              <w:rPr>
                <w:rFonts w:hint="eastAsia" w:ascii="宋体" w:hAnsi="宋体" w:eastAsia="宋体"/>
                <w:sz w:val="24"/>
                <w:szCs w:val="24"/>
                <w:lang w:eastAsia="zh-CN"/>
              </w:rPr>
              <w:t>注：报价得分计算均按含税的投标总价进行评分（报价含增值税）。如投标人的投标报价超出最高限价，该投标人的投标将被拒绝。</w:t>
            </w:r>
          </w:p>
        </w:tc>
      </w:tr>
      <w:tr w14:paraId="4CE67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5000" w:type="pct"/>
            <w:gridSpan w:val="4"/>
            <w:vAlign w:val="center"/>
          </w:tcPr>
          <w:p w14:paraId="2F4A352B">
            <w:pPr>
              <w:adjustRightInd w:val="0"/>
              <w:snapToGrid w:val="0"/>
              <w:spacing w:line="400" w:lineRule="exact"/>
              <w:jc w:val="center"/>
              <w:rPr>
                <w:rFonts w:ascii="宋体" w:hAnsi="宋体" w:eastAsia="宋体"/>
                <w:color w:val="000000"/>
                <w:sz w:val="24"/>
                <w:szCs w:val="24"/>
                <w:lang w:val="zh-CN"/>
              </w:rPr>
            </w:pPr>
            <w:r>
              <w:rPr>
                <w:rFonts w:hint="eastAsia" w:ascii="宋体" w:hAnsi="宋体" w:eastAsia="宋体"/>
                <w:b/>
                <w:bCs/>
                <w:sz w:val="24"/>
                <w:szCs w:val="24"/>
              </w:rPr>
              <w:t>二、技术分（</w:t>
            </w:r>
            <w:r>
              <w:rPr>
                <w:rFonts w:hint="eastAsia" w:ascii="宋体" w:hAnsi="宋体" w:eastAsia="宋体"/>
                <w:b/>
                <w:bCs/>
                <w:sz w:val="24"/>
                <w:szCs w:val="24"/>
                <w:lang w:eastAsia="zh-CN"/>
              </w:rPr>
              <w:t>4</w:t>
            </w:r>
            <w:r>
              <w:rPr>
                <w:rFonts w:ascii="宋体" w:hAnsi="宋体" w:eastAsia="宋体"/>
                <w:b/>
                <w:bCs/>
                <w:sz w:val="24"/>
                <w:szCs w:val="24"/>
                <w:lang w:eastAsia="zh-CN"/>
              </w:rPr>
              <w:t>5</w:t>
            </w:r>
            <w:r>
              <w:rPr>
                <w:rFonts w:hint="eastAsia" w:ascii="宋体" w:hAnsi="宋体" w:eastAsia="宋体"/>
                <w:b/>
                <w:bCs/>
                <w:sz w:val="24"/>
                <w:szCs w:val="24"/>
              </w:rPr>
              <w:t>分）</w:t>
            </w:r>
          </w:p>
        </w:tc>
      </w:tr>
      <w:tr w14:paraId="17B31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trPr>
        <w:tc>
          <w:tcPr>
            <w:tcW w:w="363" w:type="pct"/>
            <w:vAlign w:val="center"/>
          </w:tcPr>
          <w:p w14:paraId="40A21F54">
            <w:pPr>
              <w:adjustRightInd w:val="0"/>
              <w:snapToGrid w:val="0"/>
              <w:spacing w:line="400" w:lineRule="exact"/>
              <w:jc w:val="center"/>
              <w:rPr>
                <w:rFonts w:ascii="宋体" w:hAnsi="宋体" w:eastAsia="宋体"/>
                <w:sz w:val="24"/>
                <w:szCs w:val="24"/>
                <w:lang w:eastAsia="zh-CN"/>
              </w:rPr>
            </w:pPr>
            <w:r>
              <w:rPr>
                <w:rFonts w:hint="eastAsia" w:ascii="宋体" w:hAnsi="宋体" w:eastAsia="宋体"/>
                <w:sz w:val="24"/>
                <w:szCs w:val="24"/>
                <w:lang w:eastAsia="zh-CN"/>
              </w:rPr>
              <w:t>1</w:t>
            </w:r>
          </w:p>
        </w:tc>
        <w:tc>
          <w:tcPr>
            <w:tcW w:w="755" w:type="pct"/>
            <w:vAlign w:val="center"/>
          </w:tcPr>
          <w:p w14:paraId="2698AEF0">
            <w:pPr>
              <w:pStyle w:val="13"/>
              <w:snapToGrid w:val="0"/>
              <w:spacing w:line="400" w:lineRule="exact"/>
              <w:jc w:val="center"/>
              <w:rPr>
                <w:rFonts w:hAnsi="宋体" w:cs="宋体"/>
                <w:sz w:val="24"/>
                <w:szCs w:val="24"/>
                <w:lang w:val="zh-CN"/>
              </w:rPr>
            </w:pPr>
            <w:r>
              <w:rPr>
                <w:rFonts w:hint="eastAsia" w:hAnsi="宋体" w:cs="宋体"/>
                <w:sz w:val="24"/>
                <w:szCs w:val="24"/>
                <w:lang w:val="zh-CN"/>
              </w:rPr>
              <w:t>检测方案</w:t>
            </w:r>
          </w:p>
        </w:tc>
        <w:tc>
          <w:tcPr>
            <w:tcW w:w="478" w:type="pct"/>
            <w:vAlign w:val="center"/>
          </w:tcPr>
          <w:p w14:paraId="4A7BE35C">
            <w:pPr>
              <w:adjustRightInd w:val="0"/>
              <w:snapToGrid w:val="0"/>
              <w:spacing w:line="400" w:lineRule="exact"/>
              <w:jc w:val="center"/>
              <w:rPr>
                <w:rFonts w:ascii="宋体" w:hAnsi="宋体" w:eastAsia="宋体"/>
                <w:sz w:val="24"/>
                <w:szCs w:val="24"/>
                <w:lang w:val="zh-CN"/>
              </w:rPr>
            </w:pPr>
            <w:r>
              <w:rPr>
                <w:rFonts w:hint="eastAsia" w:ascii="宋体" w:hAnsi="宋体" w:eastAsia="宋体"/>
                <w:sz w:val="24"/>
                <w:szCs w:val="24"/>
                <w:lang w:eastAsia="zh-CN"/>
              </w:rPr>
              <w:t>35</w:t>
            </w:r>
            <w:r>
              <w:rPr>
                <w:rFonts w:hint="eastAsia" w:ascii="宋体" w:hAnsi="宋体" w:eastAsia="宋体"/>
                <w:sz w:val="24"/>
                <w:szCs w:val="24"/>
                <w:lang w:val="zh-CN"/>
              </w:rPr>
              <w:t>分</w:t>
            </w:r>
          </w:p>
        </w:tc>
        <w:tc>
          <w:tcPr>
            <w:tcW w:w="3402" w:type="pct"/>
          </w:tcPr>
          <w:p w14:paraId="0DCE26C7">
            <w:pPr>
              <w:pStyle w:val="24"/>
              <w:spacing w:before="0" w:after="0"/>
              <w:rPr>
                <w:rFonts w:ascii="宋体" w:hAnsi="宋体" w:eastAsia="宋体" w:cs="宋体"/>
                <w:szCs w:val="24"/>
                <w:lang w:eastAsia="zh-CN"/>
              </w:rPr>
            </w:pPr>
            <w:bookmarkStart w:id="16" w:name="OLE_LINK1"/>
            <w:r>
              <w:rPr>
                <w:rFonts w:hint="eastAsia" w:ascii="宋体" w:hAnsi="宋体" w:eastAsia="宋体" w:cs="宋体"/>
                <w:szCs w:val="24"/>
                <w:lang w:eastAsia="zh-CN"/>
              </w:rPr>
              <w:t>针对投标人提供的技术方案包括但不限于</w:t>
            </w:r>
            <w:r>
              <w:rPr>
                <w:rFonts w:hint="eastAsia"/>
                <w:szCs w:val="24"/>
                <w:lang w:eastAsia="zh-CN"/>
              </w:rPr>
              <w:t>材料及服务方案、质量控制方案安装调试方案、项目验收方案、进度保障措施及服务流程、安全文明施工保障措施及方案进行</w:t>
            </w:r>
            <w:r>
              <w:rPr>
                <w:rFonts w:hint="eastAsia" w:ascii="宋体" w:hAnsi="宋体" w:eastAsia="宋体" w:cs="宋体"/>
                <w:szCs w:val="24"/>
                <w:lang w:eastAsia="zh-CN"/>
              </w:rPr>
              <w:t>综合评价：</w:t>
            </w:r>
          </w:p>
          <w:p w14:paraId="38B2586A">
            <w:pPr>
              <w:pStyle w:val="24"/>
              <w:spacing w:before="0" w:after="0"/>
              <w:rPr>
                <w:rFonts w:ascii="宋体" w:hAnsi="宋体" w:eastAsia="宋体" w:cs="宋体"/>
                <w:szCs w:val="24"/>
                <w:lang w:eastAsia="zh-CN"/>
              </w:rPr>
            </w:pPr>
            <w:r>
              <w:rPr>
                <w:rFonts w:hint="eastAsia" w:ascii="宋体" w:hAnsi="宋体" w:eastAsia="宋体" w:cs="宋体"/>
                <w:szCs w:val="24"/>
                <w:lang w:eastAsia="zh-CN"/>
              </w:rPr>
              <w:t>（1）投标人的检测方案、实施措施、进度计划科学合理完善的得30-35分；</w:t>
            </w:r>
          </w:p>
          <w:p w14:paraId="2CF6B639">
            <w:pPr>
              <w:pStyle w:val="24"/>
              <w:spacing w:before="0" w:after="0"/>
              <w:rPr>
                <w:rFonts w:ascii="宋体" w:hAnsi="宋体" w:eastAsia="宋体" w:cs="宋体"/>
                <w:szCs w:val="24"/>
                <w:lang w:eastAsia="zh-CN"/>
              </w:rPr>
            </w:pPr>
            <w:r>
              <w:rPr>
                <w:rFonts w:hint="eastAsia" w:ascii="宋体" w:hAnsi="宋体" w:eastAsia="宋体" w:cs="宋体"/>
                <w:szCs w:val="24"/>
                <w:lang w:eastAsia="zh-CN"/>
              </w:rPr>
              <w:t>（2）投标人的检测方案、实施措施、进度计划科学比较合理比较完善的得20-25分；</w:t>
            </w:r>
          </w:p>
          <w:p w14:paraId="0FB968C6">
            <w:pPr>
              <w:pStyle w:val="24"/>
              <w:spacing w:before="0" w:after="0"/>
              <w:rPr>
                <w:rFonts w:ascii="宋体" w:hAnsi="宋体" w:eastAsia="宋体" w:cs="宋体"/>
                <w:szCs w:val="24"/>
                <w:lang w:eastAsia="zh-CN"/>
              </w:rPr>
            </w:pPr>
            <w:r>
              <w:rPr>
                <w:rFonts w:hint="eastAsia" w:ascii="宋体" w:hAnsi="宋体" w:eastAsia="宋体" w:cs="宋体"/>
                <w:szCs w:val="24"/>
                <w:lang w:eastAsia="zh-CN"/>
              </w:rPr>
              <w:t>（3）投标人的检测方案、实施措施、进度计划科学不合理不完善的得15-10分；</w:t>
            </w:r>
          </w:p>
          <w:p w14:paraId="56F53305">
            <w:pPr>
              <w:adjustRightInd w:val="0"/>
              <w:snapToGrid w:val="0"/>
              <w:spacing w:line="400" w:lineRule="exact"/>
              <w:ind w:left="360" w:hanging="360" w:hangingChars="150"/>
              <w:jc w:val="both"/>
              <w:rPr>
                <w:rFonts w:ascii="宋体" w:hAnsi="宋体" w:eastAsia="宋体"/>
                <w:sz w:val="24"/>
                <w:szCs w:val="24"/>
                <w:lang w:eastAsia="zh-CN"/>
              </w:rPr>
            </w:pPr>
            <w:r>
              <w:rPr>
                <w:rFonts w:hint="eastAsia" w:ascii="宋体" w:hAnsi="宋体" w:eastAsia="宋体" w:cs="宋体"/>
                <w:sz w:val="24"/>
                <w:szCs w:val="24"/>
                <w:lang w:eastAsia="zh-CN"/>
              </w:rPr>
              <w:t>（4）不提供不得分。</w:t>
            </w:r>
            <w:bookmarkEnd w:id="16"/>
          </w:p>
        </w:tc>
      </w:tr>
      <w:tr w14:paraId="71B33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pct"/>
            <w:vAlign w:val="center"/>
          </w:tcPr>
          <w:p w14:paraId="4DA26295">
            <w:pPr>
              <w:adjustRightInd w:val="0"/>
              <w:snapToGrid w:val="0"/>
              <w:spacing w:line="400" w:lineRule="exact"/>
              <w:jc w:val="center"/>
              <w:rPr>
                <w:rFonts w:ascii="宋体" w:hAnsi="宋体" w:eastAsia="宋体"/>
                <w:sz w:val="24"/>
                <w:szCs w:val="24"/>
                <w:lang w:eastAsia="zh-CN"/>
              </w:rPr>
            </w:pPr>
            <w:r>
              <w:rPr>
                <w:rFonts w:hint="eastAsia" w:ascii="宋体" w:hAnsi="宋体" w:eastAsia="宋体"/>
                <w:sz w:val="24"/>
                <w:szCs w:val="24"/>
                <w:lang w:eastAsia="zh-CN"/>
              </w:rPr>
              <w:t>2</w:t>
            </w:r>
          </w:p>
        </w:tc>
        <w:tc>
          <w:tcPr>
            <w:tcW w:w="755" w:type="pct"/>
            <w:vAlign w:val="center"/>
          </w:tcPr>
          <w:p w14:paraId="69ACD00F">
            <w:pPr>
              <w:pStyle w:val="13"/>
              <w:snapToGrid w:val="0"/>
              <w:spacing w:line="400" w:lineRule="exact"/>
              <w:jc w:val="center"/>
              <w:rPr>
                <w:rFonts w:hAnsi="宋体" w:cs="宋体"/>
                <w:sz w:val="24"/>
                <w:szCs w:val="24"/>
              </w:rPr>
            </w:pPr>
            <w:r>
              <w:rPr>
                <w:rFonts w:hint="eastAsia" w:hAnsi="宋体" w:cs="宋体"/>
                <w:sz w:val="24"/>
                <w:szCs w:val="24"/>
              </w:rPr>
              <w:t>售后服务声明</w:t>
            </w:r>
          </w:p>
        </w:tc>
        <w:tc>
          <w:tcPr>
            <w:tcW w:w="478" w:type="pct"/>
            <w:vAlign w:val="center"/>
          </w:tcPr>
          <w:p w14:paraId="25B6B8CD">
            <w:pPr>
              <w:adjustRightInd w:val="0"/>
              <w:snapToGrid w:val="0"/>
              <w:spacing w:line="400" w:lineRule="exact"/>
              <w:jc w:val="center"/>
              <w:rPr>
                <w:rFonts w:ascii="宋体" w:hAnsi="宋体" w:eastAsia="宋体"/>
                <w:sz w:val="24"/>
                <w:szCs w:val="24"/>
                <w:lang w:eastAsia="zh-CN"/>
              </w:rPr>
            </w:pPr>
            <w:r>
              <w:rPr>
                <w:rFonts w:hint="eastAsia" w:ascii="宋体" w:hAnsi="宋体" w:eastAsia="宋体"/>
                <w:sz w:val="24"/>
                <w:szCs w:val="24"/>
                <w:lang w:eastAsia="zh-CN"/>
              </w:rPr>
              <w:t>10</w:t>
            </w:r>
            <w:r>
              <w:rPr>
                <w:rFonts w:hint="eastAsia" w:ascii="宋体" w:hAnsi="宋体" w:eastAsia="宋体"/>
                <w:sz w:val="24"/>
                <w:szCs w:val="24"/>
                <w:lang w:val="zh-CN"/>
              </w:rPr>
              <w:t>分</w:t>
            </w:r>
          </w:p>
        </w:tc>
        <w:tc>
          <w:tcPr>
            <w:tcW w:w="3402" w:type="pct"/>
          </w:tcPr>
          <w:p w14:paraId="6DDC52C8">
            <w:pPr>
              <w:adjustRightInd w:val="0"/>
              <w:snapToGrid w:val="0"/>
              <w:rPr>
                <w:rFonts w:ascii="宋体" w:hAnsi="宋体" w:eastAsia="宋体" w:cs="宋体"/>
                <w:sz w:val="24"/>
                <w:szCs w:val="24"/>
                <w:lang w:eastAsia="zh-CN"/>
              </w:rPr>
            </w:pPr>
            <w:bookmarkStart w:id="17" w:name="OLE_LINK2"/>
            <w:r>
              <w:rPr>
                <w:rFonts w:hint="eastAsia" w:ascii="宋体" w:hAnsi="宋体" w:eastAsia="宋体" w:cs="宋体"/>
                <w:sz w:val="24"/>
                <w:szCs w:val="24"/>
                <w:lang w:eastAsia="zh-CN"/>
              </w:rPr>
              <w:t>售后服务声明内容完整、规范、可行，承诺条件好，得8-10分；售后服务方案内容基本完整、承诺条件一般，得4-7分；不提供不得分；</w:t>
            </w:r>
          </w:p>
          <w:bookmarkEnd w:id="17"/>
          <w:p w14:paraId="3860B958">
            <w:pPr>
              <w:adjustRightInd w:val="0"/>
              <w:snapToGrid w:val="0"/>
              <w:spacing w:line="400" w:lineRule="exact"/>
              <w:jc w:val="both"/>
              <w:rPr>
                <w:rFonts w:ascii="宋体" w:hAnsi="宋体" w:eastAsia="宋体"/>
                <w:sz w:val="24"/>
                <w:szCs w:val="24"/>
                <w:lang w:eastAsia="zh-CN"/>
              </w:rPr>
            </w:pPr>
          </w:p>
        </w:tc>
      </w:tr>
      <w:tr w14:paraId="50C52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5000" w:type="pct"/>
            <w:gridSpan w:val="4"/>
            <w:vAlign w:val="center"/>
          </w:tcPr>
          <w:p w14:paraId="02DF6F80">
            <w:pPr>
              <w:adjustRightInd w:val="0"/>
              <w:snapToGrid w:val="0"/>
              <w:spacing w:line="400" w:lineRule="exact"/>
              <w:jc w:val="center"/>
              <w:rPr>
                <w:rFonts w:ascii="宋体" w:hAnsi="宋体" w:eastAsia="宋体"/>
                <w:b/>
                <w:sz w:val="24"/>
                <w:szCs w:val="24"/>
              </w:rPr>
            </w:pPr>
            <w:r>
              <w:rPr>
                <w:rFonts w:hint="eastAsia" w:ascii="宋体" w:hAnsi="宋体" w:eastAsia="宋体"/>
                <w:b/>
                <w:sz w:val="24"/>
                <w:szCs w:val="24"/>
              </w:rPr>
              <w:t>三、商务分（</w:t>
            </w:r>
            <w:r>
              <w:rPr>
                <w:rFonts w:hint="eastAsia" w:ascii="宋体" w:hAnsi="宋体" w:eastAsia="宋体"/>
                <w:b/>
                <w:sz w:val="24"/>
                <w:szCs w:val="24"/>
                <w:lang w:eastAsia="zh-CN"/>
              </w:rPr>
              <w:t>2</w:t>
            </w:r>
            <w:r>
              <w:rPr>
                <w:rFonts w:ascii="宋体" w:hAnsi="宋体" w:eastAsia="宋体"/>
                <w:b/>
                <w:sz w:val="24"/>
                <w:szCs w:val="24"/>
                <w:lang w:eastAsia="zh-CN"/>
              </w:rPr>
              <w:t>5</w:t>
            </w:r>
            <w:r>
              <w:rPr>
                <w:rFonts w:hint="eastAsia" w:ascii="宋体" w:hAnsi="宋体" w:eastAsia="宋体"/>
                <w:b/>
                <w:sz w:val="24"/>
                <w:szCs w:val="24"/>
              </w:rPr>
              <w:t>分）</w:t>
            </w:r>
          </w:p>
        </w:tc>
      </w:tr>
      <w:tr w14:paraId="2568B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pct"/>
            <w:vAlign w:val="center"/>
          </w:tcPr>
          <w:p w14:paraId="3574D030">
            <w:pPr>
              <w:adjustRightInd w:val="0"/>
              <w:snapToGrid w:val="0"/>
              <w:spacing w:line="400" w:lineRule="exact"/>
              <w:jc w:val="center"/>
              <w:rPr>
                <w:rFonts w:ascii="宋体" w:hAnsi="宋体" w:eastAsia="宋体"/>
                <w:sz w:val="24"/>
                <w:szCs w:val="24"/>
                <w:lang w:eastAsia="zh-CN"/>
              </w:rPr>
            </w:pPr>
            <w:r>
              <w:rPr>
                <w:rFonts w:ascii="宋体" w:hAnsi="宋体" w:eastAsia="宋体"/>
                <w:sz w:val="24"/>
                <w:szCs w:val="24"/>
                <w:lang w:eastAsia="zh-CN"/>
              </w:rPr>
              <w:t>1</w:t>
            </w:r>
          </w:p>
        </w:tc>
        <w:tc>
          <w:tcPr>
            <w:tcW w:w="755" w:type="pct"/>
            <w:tcBorders>
              <w:bottom w:val="single" w:color="auto" w:sz="4" w:space="0"/>
            </w:tcBorders>
            <w:vAlign w:val="center"/>
          </w:tcPr>
          <w:p w14:paraId="5D63A457">
            <w:pPr>
              <w:adjustRightInd w:val="0"/>
              <w:snapToGrid w:val="0"/>
              <w:spacing w:line="400" w:lineRule="exact"/>
              <w:jc w:val="center"/>
              <w:rPr>
                <w:rFonts w:ascii="宋体" w:hAnsi="宋体" w:eastAsia="宋体"/>
                <w:sz w:val="24"/>
                <w:szCs w:val="24"/>
                <w:lang w:val="zh-CN" w:eastAsia="zh-CN"/>
              </w:rPr>
            </w:pPr>
            <w:r>
              <w:rPr>
                <w:rFonts w:hint="eastAsia" w:ascii="宋体" w:hAnsi="宋体" w:eastAsia="宋体"/>
                <w:sz w:val="24"/>
                <w:szCs w:val="24"/>
                <w:lang w:val="zh-CN" w:eastAsia="zh-CN"/>
              </w:rPr>
              <w:t>投标人</w:t>
            </w:r>
          </w:p>
          <w:p w14:paraId="52A494D1">
            <w:pPr>
              <w:adjustRightInd w:val="0"/>
              <w:snapToGrid w:val="0"/>
              <w:spacing w:line="400" w:lineRule="exact"/>
              <w:jc w:val="center"/>
              <w:rPr>
                <w:rFonts w:ascii="宋体" w:hAnsi="宋体" w:eastAsia="宋体"/>
                <w:sz w:val="24"/>
                <w:szCs w:val="24"/>
                <w:lang w:val="zh-CN" w:eastAsia="zh-CN"/>
              </w:rPr>
            </w:pPr>
            <w:r>
              <w:rPr>
                <w:rFonts w:hint="eastAsia" w:ascii="宋体" w:hAnsi="宋体" w:eastAsia="宋体"/>
                <w:sz w:val="24"/>
                <w:szCs w:val="24"/>
                <w:lang w:val="zh-CN" w:eastAsia="zh-CN"/>
              </w:rPr>
              <w:t>综合实力评价</w:t>
            </w:r>
          </w:p>
        </w:tc>
        <w:tc>
          <w:tcPr>
            <w:tcW w:w="478" w:type="pct"/>
            <w:tcBorders>
              <w:bottom w:val="single" w:color="auto" w:sz="4" w:space="0"/>
            </w:tcBorders>
            <w:vAlign w:val="center"/>
          </w:tcPr>
          <w:p w14:paraId="0EEDEF65">
            <w:pPr>
              <w:adjustRightInd w:val="0"/>
              <w:snapToGrid w:val="0"/>
              <w:spacing w:line="400" w:lineRule="exact"/>
              <w:jc w:val="center"/>
              <w:rPr>
                <w:rFonts w:ascii="宋体" w:hAnsi="宋体" w:eastAsia="宋体"/>
                <w:sz w:val="24"/>
                <w:szCs w:val="24"/>
                <w:lang w:eastAsia="zh-CN"/>
              </w:rPr>
            </w:pPr>
            <w:r>
              <w:rPr>
                <w:rFonts w:hint="eastAsia" w:ascii="宋体" w:hAnsi="宋体" w:eastAsia="宋体"/>
                <w:sz w:val="24"/>
                <w:szCs w:val="24"/>
                <w:lang w:eastAsia="zh-CN"/>
              </w:rPr>
              <w:t>1</w:t>
            </w:r>
            <w:r>
              <w:rPr>
                <w:rFonts w:ascii="宋体" w:hAnsi="宋体" w:eastAsia="宋体"/>
                <w:sz w:val="24"/>
                <w:szCs w:val="24"/>
                <w:lang w:eastAsia="zh-CN"/>
              </w:rPr>
              <w:t>3</w:t>
            </w:r>
            <w:r>
              <w:rPr>
                <w:rFonts w:hint="eastAsia" w:ascii="宋体" w:hAnsi="宋体" w:eastAsia="宋体"/>
                <w:sz w:val="24"/>
                <w:szCs w:val="24"/>
                <w:lang w:eastAsia="zh-CN"/>
              </w:rPr>
              <w:t>分</w:t>
            </w:r>
          </w:p>
        </w:tc>
        <w:tc>
          <w:tcPr>
            <w:tcW w:w="3402" w:type="pct"/>
            <w:vAlign w:val="center"/>
          </w:tcPr>
          <w:p w14:paraId="5905A485">
            <w:pPr>
              <w:pStyle w:val="24"/>
              <w:rPr>
                <w:lang w:eastAsia="zh-CN"/>
              </w:rPr>
            </w:pPr>
            <w:r>
              <w:rPr>
                <w:lang w:eastAsia="zh-CN"/>
              </w:rPr>
              <w:t>1、投标人自主具有检验检测机构出具的《资质认定证书》得3分，否则不得分；（提供</w:t>
            </w:r>
            <w:r>
              <w:rPr>
                <w:rFonts w:hint="eastAsia"/>
                <w:lang w:eastAsia="zh-CN"/>
              </w:rPr>
              <w:t>复印件或电子扫描件</w:t>
            </w:r>
            <w:r>
              <w:rPr>
                <w:lang w:eastAsia="zh-CN"/>
              </w:rPr>
              <w:t>核查，否则不得分）；</w:t>
            </w:r>
          </w:p>
          <w:p w14:paraId="48857050">
            <w:pPr>
              <w:pStyle w:val="24"/>
              <w:rPr>
                <w:lang w:eastAsia="zh-CN"/>
              </w:rPr>
            </w:pPr>
            <w:r>
              <w:rPr>
                <w:lang w:eastAsia="zh-CN"/>
              </w:rPr>
              <w:t>2、投标人自主具有有效的诚信认证证书、企业资信等级认证证书、企业信用等级证书等，每提供一项得1分，否则不得分；本项目最高得3分；（提供</w:t>
            </w:r>
            <w:r>
              <w:rPr>
                <w:rFonts w:hint="eastAsia"/>
                <w:lang w:eastAsia="zh-CN"/>
              </w:rPr>
              <w:t>复印件或电子扫描件</w:t>
            </w:r>
            <w:r>
              <w:rPr>
                <w:lang w:eastAsia="zh-CN"/>
              </w:rPr>
              <w:t>核查，否则不得分）</w:t>
            </w:r>
          </w:p>
          <w:p w14:paraId="4232796A">
            <w:pPr>
              <w:pStyle w:val="24"/>
              <w:rPr>
                <w:lang w:eastAsia="zh-CN"/>
              </w:rPr>
            </w:pPr>
            <w:r>
              <w:rPr>
                <w:lang w:eastAsia="zh-CN"/>
              </w:rPr>
              <w:t>3、为本项目检测技术团队人员配置3人以下的得3分，配置3-6人的得5分，配置6人及以上的得7分，本项目最高得7分；（须提供以上人员身份证复印件或扫描件并加盖投标人公章并提供投标单位为拟投入本项目的技术团队人员缴纳的2024年1月至今任意3个月的社保缴纳证明加盖投标人公章）</w:t>
            </w:r>
          </w:p>
        </w:tc>
      </w:tr>
      <w:tr w14:paraId="4FC9C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pct"/>
            <w:tcBorders>
              <w:right w:val="single" w:color="auto" w:sz="4" w:space="0"/>
            </w:tcBorders>
            <w:shd w:val="clear" w:color="auto" w:fill="auto"/>
            <w:vAlign w:val="center"/>
          </w:tcPr>
          <w:p w14:paraId="3CEF8EED">
            <w:pPr>
              <w:adjustRightInd w:val="0"/>
              <w:snapToGrid w:val="0"/>
              <w:spacing w:line="400" w:lineRule="exact"/>
              <w:jc w:val="center"/>
              <w:rPr>
                <w:rFonts w:ascii="宋体" w:hAnsi="宋体" w:eastAsia="宋体"/>
                <w:sz w:val="24"/>
                <w:szCs w:val="24"/>
                <w:lang w:eastAsia="zh-CN"/>
              </w:rPr>
            </w:pPr>
          </w:p>
        </w:tc>
        <w:tc>
          <w:tcPr>
            <w:tcW w:w="755" w:type="pct"/>
            <w:tcBorders>
              <w:top w:val="single" w:color="auto" w:sz="4" w:space="0"/>
              <w:left w:val="single" w:color="auto" w:sz="4" w:space="0"/>
              <w:bottom w:val="single" w:color="auto" w:sz="4" w:space="0"/>
              <w:right w:val="single" w:color="auto" w:sz="4" w:space="0"/>
            </w:tcBorders>
            <w:shd w:val="clear" w:color="auto" w:fill="auto"/>
            <w:vAlign w:val="center"/>
          </w:tcPr>
          <w:p w14:paraId="4D4AF19D">
            <w:pPr>
              <w:adjustRightInd w:val="0"/>
              <w:snapToGrid w:val="0"/>
              <w:spacing w:line="400" w:lineRule="exact"/>
              <w:jc w:val="center"/>
              <w:rPr>
                <w:rFonts w:ascii="宋体" w:hAnsi="宋体" w:eastAsia="宋体"/>
                <w:color w:val="000000"/>
                <w:sz w:val="24"/>
                <w:szCs w:val="24"/>
                <w:lang w:eastAsia="zh-CN"/>
              </w:rPr>
            </w:pPr>
            <w:r>
              <w:rPr>
                <w:rFonts w:hint="eastAsia" w:ascii="宋体" w:hAnsi="宋体" w:eastAsia="宋体"/>
                <w:color w:val="000000"/>
                <w:sz w:val="24"/>
                <w:szCs w:val="24"/>
                <w:lang w:eastAsia="zh-CN"/>
              </w:rPr>
              <w:t>业绩</w:t>
            </w:r>
          </w:p>
        </w:tc>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14:paraId="4F23F3DE">
            <w:pPr>
              <w:adjustRightInd w:val="0"/>
              <w:snapToGrid w:val="0"/>
              <w:spacing w:line="400" w:lineRule="exact"/>
              <w:jc w:val="center"/>
              <w:rPr>
                <w:rFonts w:ascii="宋体" w:hAnsi="宋体" w:eastAsia="宋体"/>
                <w:color w:val="000000"/>
                <w:sz w:val="24"/>
                <w:szCs w:val="24"/>
                <w:lang w:eastAsia="zh-CN"/>
              </w:rPr>
            </w:pPr>
            <w:r>
              <w:rPr>
                <w:rFonts w:hint="eastAsia" w:ascii="宋体" w:hAnsi="宋体" w:eastAsia="宋体"/>
                <w:color w:val="000000"/>
                <w:sz w:val="24"/>
                <w:szCs w:val="24"/>
                <w:lang w:eastAsia="zh-CN"/>
              </w:rPr>
              <w:t>10分</w:t>
            </w:r>
          </w:p>
        </w:tc>
        <w:tc>
          <w:tcPr>
            <w:tcW w:w="3402" w:type="pct"/>
            <w:tcBorders>
              <w:left w:val="single" w:color="auto" w:sz="4" w:space="0"/>
            </w:tcBorders>
            <w:shd w:val="clear" w:color="auto" w:fill="auto"/>
            <w:vAlign w:val="center"/>
          </w:tcPr>
          <w:p w14:paraId="314F71B4">
            <w:pPr>
              <w:adjustRightInd w:val="0"/>
              <w:snapToGrid w:val="0"/>
              <w:spacing w:line="400" w:lineRule="exact"/>
              <w:jc w:val="both"/>
              <w:rPr>
                <w:rFonts w:ascii="宋体" w:hAnsi="宋体" w:eastAsia="宋体"/>
                <w:sz w:val="24"/>
                <w:szCs w:val="24"/>
                <w:lang w:eastAsia="zh-CN"/>
              </w:rPr>
            </w:pPr>
            <w:r>
              <w:rPr>
                <w:rFonts w:hint="eastAsia" w:ascii="宋体" w:hAnsi="宋体" w:eastAsia="宋体"/>
                <w:sz w:val="24"/>
                <w:szCs w:val="24"/>
                <w:lang w:eastAsia="zh-CN"/>
              </w:rPr>
              <w:t>根据投标人提供的（202</w:t>
            </w:r>
            <w:r>
              <w:rPr>
                <w:rFonts w:hint="eastAsia" w:ascii="宋体" w:hAnsi="宋体" w:eastAsia="宋体"/>
                <w:sz w:val="24"/>
                <w:szCs w:val="24"/>
                <w:lang w:val="en-US" w:eastAsia="zh-CN"/>
              </w:rPr>
              <w:t>2</w:t>
            </w:r>
            <w:r>
              <w:rPr>
                <w:rFonts w:hint="eastAsia" w:ascii="宋体" w:hAnsi="宋体" w:eastAsia="宋体"/>
                <w:sz w:val="24"/>
                <w:szCs w:val="24"/>
                <w:lang w:eastAsia="zh-CN"/>
              </w:rPr>
              <w:t>年1月至今）与服务人业务系统类型相同且与本次项目建设内容相同的案例业绩进行综合评价，每提供一个业绩案例得2分，满分10分。须提供有效的服务合同复印件、真实用户联系方式作并加盖投标人公章为证明材料方可计分，资料提供不完整不计分。</w:t>
            </w:r>
          </w:p>
        </w:tc>
      </w:tr>
      <w:tr w14:paraId="1778F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pct"/>
            <w:tcBorders>
              <w:top w:val="single" w:color="auto" w:sz="4" w:space="0"/>
              <w:left w:val="single" w:color="auto" w:sz="4" w:space="0"/>
              <w:right w:val="single" w:color="auto" w:sz="4" w:space="0"/>
            </w:tcBorders>
            <w:vAlign w:val="center"/>
          </w:tcPr>
          <w:p w14:paraId="0B30F133">
            <w:pPr>
              <w:adjustRightInd w:val="0"/>
              <w:snapToGrid w:val="0"/>
              <w:spacing w:line="400" w:lineRule="exact"/>
              <w:jc w:val="center"/>
              <w:rPr>
                <w:rFonts w:ascii="宋体" w:hAnsi="宋体" w:eastAsia="宋体"/>
                <w:sz w:val="24"/>
                <w:szCs w:val="24"/>
                <w:lang w:val="zh-CN" w:eastAsia="zh-CN"/>
              </w:rPr>
            </w:pPr>
            <w:r>
              <w:rPr>
                <w:rFonts w:hint="eastAsia" w:ascii="宋体" w:hAnsi="宋体" w:eastAsia="宋体"/>
                <w:sz w:val="24"/>
                <w:szCs w:val="24"/>
                <w:lang w:val="zh-CN" w:eastAsia="zh-CN"/>
              </w:rPr>
              <w:t>2</w:t>
            </w:r>
          </w:p>
        </w:tc>
        <w:tc>
          <w:tcPr>
            <w:tcW w:w="755" w:type="pct"/>
            <w:tcBorders>
              <w:top w:val="single" w:color="auto" w:sz="4" w:space="0"/>
              <w:left w:val="single" w:color="auto" w:sz="4" w:space="0"/>
              <w:right w:val="single" w:color="auto" w:sz="4" w:space="0"/>
            </w:tcBorders>
            <w:vAlign w:val="center"/>
          </w:tcPr>
          <w:p w14:paraId="6FA1F017">
            <w:pPr>
              <w:adjustRightInd w:val="0"/>
              <w:snapToGrid w:val="0"/>
              <w:spacing w:line="400" w:lineRule="exact"/>
              <w:jc w:val="center"/>
              <w:rPr>
                <w:rFonts w:ascii="宋体" w:hAnsi="宋体" w:eastAsia="宋体"/>
                <w:sz w:val="24"/>
                <w:szCs w:val="24"/>
                <w:lang w:val="zh-CN" w:eastAsia="zh-CN"/>
              </w:rPr>
            </w:pPr>
            <w:r>
              <w:rPr>
                <w:rFonts w:hint="eastAsia" w:ascii="宋体" w:hAnsi="宋体" w:eastAsia="宋体"/>
                <w:sz w:val="24"/>
                <w:szCs w:val="24"/>
                <w:lang w:val="zh-CN" w:eastAsia="zh-CN"/>
              </w:rPr>
              <w:t>本地化</w:t>
            </w:r>
          </w:p>
          <w:p w14:paraId="328495E5">
            <w:pPr>
              <w:adjustRightInd w:val="0"/>
              <w:snapToGrid w:val="0"/>
              <w:spacing w:line="400" w:lineRule="exact"/>
              <w:jc w:val="center"/>
              <w:rPr>
                <w:rFonts w:ascii="宋体" w:hAnsi="宋体" w:eastAsia="宋体"/>
                <w:sz w:val="24"/>
                <w:szCs w:val="24"/>
                <w:lang w:val="zh-CN"/>
              </w:rPr>
            </w:pPr>
            <w:r>
              <w:rPr>
                <w:rFonts w:hint="eastAsia" w:ascii="宋体" w:hAnsi="宋体" w:eastAsia="宋体"/>
                <w:sz w:val="24"/>
                <w:szCs w:val="24"/>
                <w:lang w:val="zh-CN" w:eastAsia="zh-CN"/>
              </w:rPr>
              <w:t>售后</w:t>
            </w:r>
            <w:r>
              <w:rPr>
                <w:rFonts w:hint="eastAsia" w:ascii="宋体" w:hAnsi="宋体" w:eastAsia="宋体"/>
                <w:sz w:val="24"/>
                <w:szCs w:val="24"/>
                <w:lang w:val="zh-CN"/>
              </w:rPr>
              <w:t>服务</w:t>
            </w:r>
          </w:p>
        </w:tc>
        <w:tc>
          <w:tcPr>
            <w:tcW w:w="478" w:type="pct"/>
            <w:tcBorders>
              <w:top w:val="single" w:color="auto" w:sz="4" w:space="0"/>
              <w:left w:val="single" w:color="auto" w:sz="4" w:space="0"/>
              <w:right w:val="single" w:color="auto" w:sz="4" w:space="0"/>
            </w:tcBorders>
            <w:vAlign w:val="center"/>
          </w:tcPr>
          <w:p w14:paraId="23774FA1">
            <w:pPr>
              <w:adjustRightInd w:val="0"/>
              <w:snapToGrid w:val="0"/>
              <w:spacing w:line="400" w:lineRule="exact"/>
              <w:jc w:val="center"/>
              <w:rPr>
                <w:rFonts w:ascii="宋体" w:hAnsi="宋体" w:eastAsia="宋体"/>
                <w:sz w:val="24"/>
                <w:szCs w:val="24"/>
                <w:lang w:val="zh-CN"/>
              </w:rPr>
            </w:pPr>
            <w:r>
              <w:rPr>
                <w:rFonts w:hint="eastAsia" w:ascii="宋体" w:hAnsi="宋体" w:eastAsia="宋体"/>
                <w:sz w:val="24"/>
                <w:szCs w:val="24"/>
                <w:lang w:eastAsia="zh-CN"/>
              </w:rPr>
              <w:t>2</w:t>
            </w:r>
            <w:r>
              <w:rPr>
                <w:rFonts w:hint="eastAsia" w:ascii="宋体" w:hAnsi="宋体" w:eastAsia="宋体"/>
                <w:sz w:val="24"/>
                <w:szCs w:val="24"/>
              </w:rPr>
              <w:t>分</w:t>
            </w:r>
          </w:p>
        </w:tc>
        <w:tc>
          <w:tcPr>
            <w:tcW w:w="3402" w:type="pct"/>
            <w:tcBorders>
              <w:top w:val="single" w:color="auto" w:sz="4" w:space="0"/>
              <w:left w:val="single" w:color="auto" w:sz="4" w:space="0"/>
              <w:bottom w:val="single" w:color="auto" w:sz="4" w:space="0"/>
              <w:right w:val="single" w:color="auto" w:sz="4" w:space="0"/>
            </w:tcBorders>
            <w:vAlign w:val="center"/>
          </w:tcPr>
          <w:p w14:paraId="33369A5F">
            <w:pPr>
              <w:adjustRightInd w:val="0"/>
              <w:snapToGrid w:val="0"/>
              <w:spacing w:line="400" w:lineRule="exact"/>
              <w:contextualSpacing/>
              <w:rPr>
                <w:rFonts w:ascii="宋体" w:hAnsi="宋体" w:eastAsia="宋体"/>
                <w:sz w:val="24"/>
                <w:szCs w:val="24"/>
                <w:lang w:eastAsia="zh-CN"/>
              </w:rPr>
            </w:pPr>
            <w:r>
              <w:rPr>
                <w:rFonts w:hint="eastAsia" w:ascii="宋体" w:hAnsi="宋体" w:eastAsia="宋体"/>
                <w:sz w:val="24"/>
                <w:szCs w:val="24"/>
                <w:lang w:eastAsia="zh-CN"/>
              </w:rPr>
              <w:t>投标人具有本地化服务机构：</w:t>
            </w:r>
          </w:p>
          <w:p w14:paraId="50CD01E8">
            <w:pPr>
              <w:adjustRightInd w:val="0"/>
              <w:snapToGrid w:val="0"/>
              <w:spacing w:line="400" w:lineRule="exact"/>
              <w:contextualSpacing/>
              <w:rPr>
                <w:rFonts w:ascii="宋体" w:hAnsi="宋体" w:eastAsia="宋体"/>
                <w:sz w:val="24"/>
                <w:szCs w:val="24"/>
                <w:lang w:eastAsia="zh-CN"/>
              </w:rPr>
            </w:pPr>
            <w:r>
              <w:rPr>
                <w:rFonts w:hint="eastAsia" w:ascii="宋体" w:hAnsi="宋体" w:eastAsia="宋体"/>
                <w:sz w:val="24"/>
                <w:szCs w:val="24"/>
                <w:lang w:eastAsia="zh-CN"/>
              </w:rPr>
              <w:t>（1）公司注册地为本地的或在本地设立分公司的或在本地设立办事机构的。</w:t>
            </w:r>
          </w:p>
          <w:p w14:paraId="63CF017D">
            <w:pPr>
              <w:adjustRightInd w:val="0"/>
              <w:snapToGrid w:val="0"/>
              <w:spacing w:line="400" w:lineRule="exact"/>
              <w:contextualSpacing/>
              <w:rPr>
                <w:rFonts w:ascii="宋体" w:hAnsi="宋体" w:eastAsia="宋体"/>
                <w:sz w:val="24"/>
                <w:szCs w:val="24"/>
                <w:lang w:eastAsia="zh-CN"/>
              </w:rPr>
            </w:pPr>
            <w:r>
              <w:rPr>
                <w:rFonts w:hint="eastAsia" w:ascii="宋体" w:hAnsi="宋体" w:eastAsia="宋体"/>
                <w:sz w:val="24"/>
                <w:szCs w:val="24"/>
                <w:lang w:eastAsia="zh-CN"/>
              </w:rPr>
              <w:t>注：提供营业执照复印件加盖公章，或者是办事机构的需提供办公场所证明，如自购房屋购买合同或租赁合同复印件，加盖公章，按照要求提供得2分，不提供不得分。</w:t>
            </w:r>
          </w:p>
        </w:tc>
      </w:tr>
    </w:tbl>
    <w:p w14:paraId="173FC3EC">
      <w:pPr>
        <w:spacing w:line="360" w:lineRule="auto"/>
        <w:ind w:firstLine="480" w:firstLineChars="200"/>
        <w:rPr>
          <w:rFonts w:ascii="宋体" w:hAnsi="宋体" w:eastAsia="宋体"/>
          <w:sz w:val="24"/>
          <w:szCs w:val="28"/>
          <w:lang w:eastAsia="zh-CN"/>
        </w:rPr>
        <w:sectPr>
          <w:footerReference r:id="rId9" w:type="default"/>
          <w:pgSz w:w="16840" w:h="11910" w:orient="landscape"/>
          <w:pgMar w:top="567" w:right="567" w:bottom="567" w:left="567" w:header="740" w:footer="1123" w:gutter="0"/>
          <w:pgNumType w:fmt="decimal"/>
          <w:cols w:space="0" w:num="1"/>
          <w:rtlGutter w:val="0"/>
          <w:docGrid w:linePitch="0" w:charSpace="0"/>
        </w:sectPr>
      </w:pPr>
    </w:p>
    <w:p w14:paraId="044BFC72">
      <w:pPr>
        <w:pStyle w:val="3"/>
        <w:spacing w:line="360" w:lineRule="auto"/>
        <w:rPr>
          <w:rFonts w:cs="宋体"/>
          <w:u w:val="single" w:color="000000"/>
          <w:lang w:eastAsia="zh-CN"/>
        </w:rPr>
      </w:pPr>
      <w:bookmarkStart w:id="18" w:name="_Toc12620"/>
      <w:r>
        <w:rPr>
          <w:sz w:val="28"/>
          <w:szCs w:val="28"/>
          <w:lang w:eastAsia="zh-CN"/>
        </w:rPr>
        <w:t>3.</w:t>
      </w:r>
      <w:r>
        <w:rPr>
          <w:rFonts w:hint="eastAsia"/>
          <w:sz w:val="28"/>
          <w:szCs w:val="28"/>
          <w:lang w:eastAsia="zh-CN"/>
        </w:rPr>
        <w:t>评审方法</w:t>
      </w:r>
      <w:bookmarkEnd w:id="18"/>
    </w:p>
    <w:p w14:paraId="72204E5E">
      <w:pPr>
        <w:spacing w:line="360" w:lineRule="auto"/>
        <w:ind w:firstLine="480" w:firstLineChars="200"/>
        <w:jc w:val="both"/>
        <w:rPr>
          <w:rFonts w:ascii="宋体" w:hAnsi="宋体" w:eastAsia="宋体"/>
          <w:sz w:val="24"/>
          <w:szCs w:val="28"/>
          <w:lang w:eastAsia="zh-CN"/>
        </w:rPr>
      </w:pPr>
      <w:r>
        <w:rPr>
          <w:rFonts w:hint="eastAsia" w:ascii="宋体" w:hAnsi="宋体" w:eastAsia="宋体"/>
          <w:sz w:val="24"/>
          <w:szCs w:val="28"/>
          <w:lang w:eastAsia="zh-CN"/>
        </w:rPr>
        <w:t>本次评标采用综合评估打分法。招标采购小组对通过初步评审的响应文件，按采购服务文件规定的价格部分评分标准、技术部分评分标准、商务部分评分标准进行评分。汇总供应商价格得分、技术得分和商务得分为供应商最后得分，招标采购小组根据供应商最后得分由高到低顺序排名并推荐成交候选人。如供应商最后得分相同时，按价格部分得分由高到低顺序排名；如价格部分得分也相同时，按技术部分得分由高到低顺序排名；如技术部分得分相同时，按商务部分得分由高到低顺序排名，如商务部分得分还相同时，由招标采购小组采取记名投票的方式确定。</w:t>
      </w:r>
    </w:p>
    <w:p w14:paraId="5C6B6BC0">
      <w:pPr>
        <w:pStyle w:val="3"/>
        <w:spacing w:line="360" w:lineRule="auto"/>
        <w:rPr>
          <w:sz w:val="28"/>
          <w:szCs w:val="28"/>
          <w:lang w:eastAsia="zh-CN"/>
        </w:rPr>
      </w:pPr>
      <w:bookmarkStart w:id="19" w:name="_Toc15072"/>
      <w:r>
        <w:rPr>
          <w:sz w:val="28"/>
          <w:szCs w:val="28"/>
          <w:lang w:eastAsia="zh-CN"/>
        </w:rPr>
        <w:t>4.</w:t>
      </w:r>
      <w:r>
        <w:rPr>
          <w:rFonts w:hint="eastAsia"/>
          <w:sz w:val="28"/>
          <w:szCs w:val="28"/>
          <w:lang w:eastAsia="zh-CN"/>
        </w:rPr>
        <w:t>评审程序</w:t>
      </w:r>
      <w:bookmarkEnd w:id="19"/>
    </w:p>
    <w:p w14:paraId="20118B7B">
      <w:pPr>
        <w:spacing w:line="360" w:lineRule="auto"/>
        <w:ind w:firstLine="480" w:firstLineChars="200"/>
        <w:jc w:val="both"/>
        <w:rPr>
          <w:rFonts w:ascii="宋体" w:hAnsi="宋体" w:eastAsia="宋体"/>
          <w:sz w:val="24"/>
          <w:szCs w:val="28"/>
          <w:lang w:eastAsia="zh-CN"/>
        </w:rPr>
      </w:pPr>
      <w:r>
        <w:rPr>
          <w:rFonts w:hint="eastAsia" w:ascii="宋体" w:hAnsi="宋体" w:eastAsia="宋体"/>
          <w:sz w:val="24"/>
          <w:szCs w:val="28"/>
          <w:lang w:eastAsia="zh-CN"/>
        </w:rPr>
        <w:t>初步评审→最终报价→详细评审打分→汇总得分→提交评审报告。</w:t>
      </w:r>
    </w:p>
    <w:p w14:paraId="5C20A248">
      <w:pPr>
        <w:pStyle w:val="11"/>
        <w:spacing w:line="360" w:lineRule="auto"/>
        <w:ind w:left="0" w:firstLine="479"/>
        <w:jc w:val="both"/>
        <w:rPr>
          <w:u w:color="000000"/>
          <w:lang w:eastAsia="zh-CN"/>
        </w:rPr>
      </w:pPr>
      <w:r>
        <w:rPr>
          <w:rFonts w:hint="eastAsia"/>
          <w:u w:color="000000"/>
          <w:lang w:eastAsia="zh-CN"/>
        </w:rPr>
        <w:t>4</w:t>
      </w:r>
      <w:r>
        <w:rPr>
          <w:u w:color="000000"/>
          <w:lang w:eastAsia="zh-CN"/>
        </w:rPr>
        <w:t>.1</w:t>
      </w:r>
      <w:r>
        <w:rPr>
          <w:rFonts w:hint="eastAsia"/>
          <w:u w:color="000000"/>
          <w:lang w:eastAsia="zh-CN"/>
        </w:rPr>
        <w:t>初步评审</w:t>
      </w:r>
    </w:p>
    <w:p w14:paraId="6AFE91A0">
      <w:pPr>
        <w:spacing w:line="360" w:lineRule="auto"/>
        <w:ind w:firstLine="480" w:firstLineChars="200"/>
        <w:jc w:val="both"/>
        <w:rPr>
          <w:rFonts w:ascii="宋体" w:hAnsi="宋体" w:eastAsia="宋体" w:cstheme="minorEastAsia"/>
          <w:sz w:val="24"/>
          <w:szCs w:val="28"/>
          <w:lang w:eastAsia="zh-CN"/>
        </w:rPr>
      </w:pPr>
      <w:r>
        <w:rPr>
          <w:rFonts w:hint="eastAsia" w:ascii="宋体" w:hAnsi="宋体" w:eastAsia="宋体" w:cstheme="minorEastAsia"/>
          <w:sz w:val="24"/>
          <w:szCs w:val="28"/>
          <w:lang w:eastAsia="zh-CN"/>
        </w:rPr>
        <w:t>招标采购小组依据本章规定的标准对供应商提交的响应文件进行初步评审，判断响应文件的形式是否符合要求、供应商是否符合资格条件、响应文件是否实质性响应采购服务文件的要求。只有以上评审合格的响应文件才可通过初步评审。</w:t>
      </w:r>
    </w:p>
    <w:p w14:paraId="43258F6D">
      <w:pPr>
        <w:pStyle w:val="11"/>
        <w:spacing w:line="360" w:lineRule="auto"/>
        <w:ind w:left="0" w:firstLine="479"/>
        <w:jc w:val="both"/>
        <w:rPr>
          <w:u w:color="000000"/>
          <w:lang w:eastAsia="zh-CN"/>
        </w:rPr>
      </w:pPr>
      <w:r>
        <w:rPr>
          <w:rFonts w:hint="eastAsia"/>
          <w:u w:color="000000"/>
          <w:lang w:eastAsia="zh-CN"/>
        </w:rPr>
        <w:t>4</w:t>
      </w:r>
      <w:r>
        <w:rPr>
          <w:u w:color="000000"/>
          <w:lang w:eastAsia="zh-CN"/>
        </w:rPr>
        <w:t>.2</w:t>
      </w:r>
      <w:r>
        <w:rPr>
          <w:rFonts w:hint="eastAsia"/>
          <w:u w:color="000000"/>
          <w:lang w:eastAsia="zh-CN"/>
        </w:rPr>
        <w:t>详细评审</w:t>
      </w:r>
    </w:p>
    <w:p w14:paraId="12FC1C72">
      <w:pPr>
        <w:spacing w:line="360" w:lineRule="auto"/>
        <w:ind w:firstLine="480"/>
        <w:jc w:val="both"/>
        <w:rPr>
          <w:rFonts w:ascii="宋体" w:hAnsi="宋体" w:eastAsia="宋体" w:cstheme="minorEastAsia"/>
          <w:sz w:val="24"/>
          <w:szCs w:val="28"/>
          <w:lang w:eastAsia="zh-CN"/>
        </w:rPr>
      </w:pPr>
      <w:r>
        <w:rPr>
          <w:rFonts w:hint="eastAsia" w:ascii="宋体" w:hAnsi="宋体" w:eastAsia="宋体" w:cstheme="minorEastAsia"/>
          <w:sz w:val="24"/>
          <w:szCs w:val="28"/>
          <w:lang w:eastAsia="zh-CN"/>
        </w:rPr>
        <w:t>4</w:t>
      </w:r>
      <w:r>
        <w:rPr>
          <w:rFonts w:ascii="宋体" w:hAnsi="宋体" w:eastAsia="宋体" w:cstheme="minorEastAsia"/>
          <w:sz w:val="24"/>
          <w:szCs w:val="28"/>
          <w:lang w:eastAsia="zh-CN"/>
        </w:rPr>
        <w:t>.2.1</w:t>
      </w:r>
      <w:r>
        <w:rPr>
          <w:rFonts w:hint="eastAsia" w:ascii="宋体" w:hAnsi="宋体" w:eastAsia="宋体" w:cstheme="minorEastAsia"/>
          <w:sz w:val="24"/>
          <w:szCs w:val="28"/>
          <w:lang w:eastAsia="zh-CN"/>
        </w:rPr>
        <w:t xml:space="preserve">在满足标书各项要求的情况下重点考虑以下因素：最终报价、公司实力、行业实施经验、项目管理、售后服务、项目人员资质等。 </w:t>
      </w:r>
    </w:p>
    <w:p w14:paraId="6CDBFEB4">
      <w:pPr>
        <w:spacing w:line="360" w:lineRule="auto"/>
        <w:ind w:firstLine="480"/>
        <w:jc w:val="both"/>
        <w:rPr>
          <w:rFonts w:ascii="宋体" w:hAnsi="宋体" w:eastAsia="宋体" w:cstheme="minorEastAsia"/>
          <w:sz w:val="24"/>
          <w:szCs w:val="28"/>
          <w:lang w:eastAsia="zh-CN"/>
        </w:rPr>
      </w:pPr>
      <w:r>
        <w:rPr>
          <w:rFonts w:hint="eastAsia" w:ascii="宋体" w:hAnsi="宋体" w:eastAsia="宋体" w:cstheme="minorEastAsia"/>
          <w:sz w:val="24"/>
          <w:szCs w:val="28"/>
          <w:lang w:eastAsia="zh-CN"/>
        </w:rPr>
        <w:t>4</w:t>
      </w:r>
      <w:r>
        <w:rPr>
          <w:rFonts w:ascii="宋体" w:hAnsi="宋体" w:eastAsia="宋体" w:cstheme="minorEastAsia"/>
          <w:sz w:val="24"/>
          <w:szCs w:val="28"/>
          <w:lang w:eastAsia="zh-CN"/>
        </w:rPr>
        <w:t>.2.2</w:t>
      </w:r>
      <w:r>
        <w:rPr>
          <w:rFonts w:hint="eastAsia" w:ascii="宋体" w:hAnsi="宋体" w:eastAsia="宋体" w:cstheme="minorEastAsia"/>
          <w:sz w:val="24"/>
          <w:szCs w:val="28"/>
          <w:lang w:eastAsia="zh-CN"/>
        </w:rPr>
        <w:t>招标采购小组发现供应商的报价明显低于其他响应报价，使得其响应报价可能低于其个别成本的，应当要求该供应商作出书面说明并提供相应的证明材料。供应商不能合理说明或者不能提供相应证明材料的，由招标采购小组认定该供应商以低于成本报价竞标，其投标作否决处理。</w:t>
      </w:r>
    </w:p>
    <w:p w14:paraId="4EC72F8F">
      <w:pPr>
        <w:spacing w:line="440" w:lineRule="exact"/>
        <w:ind w:firstLine="480" w:firstLineChars="200"/>
        <w:jc w:val="both"/>
        <w:rPr>
          <w:rFonts w:ascii="宋体" w:hAnsi="宋体" w:eastAsia="宋体" w:cs="宋体"/>
          <w:sz w:val="24"/>
          <w:lang w:eastAsia="zh-CN"/>
        </w:rPr>
      </w:pPr>
      <w:r>
        <w:rPr>
          <w:rFonts w:hint="eastAsia" w:ascii="宋体" w:hAnsi="宋体" w:eastAsia="宋体" w:cs="宋体"/>
          <w:sz w:val="24"/>
          <w:lang w:eastAsia="zh-CN"/>
        </w:rPr>
        <w:t>4.</w:t>
      </w:r>
      <w:r>
        <w:rPr>
          <w:rFonts w:ascii="宋体" w:hAnsi="宋体" w:eastAsia="宋体" w:cs="宋体"/>
          <w:sz w:val="24"/>
          <w:lang w:eastAsia="zh-CN"/>
        </w:rPr>
        <w:t>2</w:t>
      </w:r>
      <w:r>
        <w:rPr>
          <w:rFonts w:hint="eastAsia" w:ascii="宋体" w:hAnsi="宋体" w:eastAsia="宋体" w:cs="宋体"/>
          <w:sz w:val="24"/>
          <w:lang w:eastAsia="zh-CN"/>
        </w:rPr>
        <w:t>.3招标采购小组根据采购文件的规定，否决不合格申请人或者界定为否决采购服务后，因为有效采购服务不足3个供应商时，招标采购小组结合采购申请文件中商务、技术方案、服务等内容经讨论研究后认为</w:t>
      </w:r>
      <w:bookmarkStart w:id="85" w:name="_GoBack"/>
      <w:bookmarkEnd w:id="85"/>
      <w:r>
        <w:rPr>
          <w:rFonts w:hint="eastAsia" w:ascii="宋体" w:hAnsi="宋体" w:eastAsia="宋体" w:cs="宋体"/>
          <w:sz w:val="24"/>
          <w:lang w:eastAsia="zh-CN"/>
        </w:rPr>
        <w:t>采购仍然具有竞争性，可继续进行评审，按低价优先原则推荐成交候选人。</w:t>
      </w:r>
    </w:p>
    <w:p w14:paraId="4A7857A4">
      <w:pPr>
        <w:spacing w:line="360" w:lineRule="auto"/>
        <w:rPr>
          <w:rFonts w:ascii="宋体" w:hAnsi="宋体" w:eastAsia="宋体"/>
          <w:sz w:val="24"/>
          <w:szCs w:val="28"/>
          <w:lang w:eastAsia="zh-CN"/>
        </w:rPr>
        <w:sectPr>
          <w:footerReference r:id="rId10" w:type="default"/>
          <w:pgSz w:w="11910" w:h="16840"/>
          <w:pgMar w:top="960" w:right="1620" w:bottom="1320" w:left="1460" w:header="740" w:footer="1121" w:gutter="0"/>
          <w:pgNumType w:fmt="decimal"/>
          <w:cols w:space="720" w:num="1"/>
        </w:sectPr>
      </w:pPr>
    </w:p>
    <w:p w14:paraId="05C70E7D">
      <w:pPr>
        <w:pStyle w:val="2"/>
        <w:numPr>
          <w:ilvl w:val="0"/>
          <w:numId w:val="4"/>
        </w:numPr>
        <w:spacing w:line="360" w:lineRule="auto"/>
        <w:jc w:val="center"/>
        <w:rPr>
          <w:b/>
          <w:bCs/>
          <w:lang w:eastAsia="zh-CN"/>
        </w:rPr>
      </w:pPr>
      <w:bookmarkStart w:id="20" w:name="_Toc22562"/>
      <w:r>
        <w:rPr>
          <w:rFonts w:hint="eastAsia"/>
          <w:b/>
          <w:bCs/>
          <w:lang w:eastAsia="zh-CN"/>
        </w:rPr>
        <w:t>标准依据</w:t>
      </w:r>
      <w:bookmarkEnd w:id="20"/>
    </w:p>
    <w:p w14:paraId="5ADCA9D5">
      <w:pPr>
        <w:pStyle w:val="11"/>
        <w:numPr>
          <w:ilvl w:val="0"/>
          <w:numId w:val="5"/>
        </w:numPr>
        <w:spacing w:line="360" w:lineRule="auto"/>
        <w:ind w:left="425" w:leftChars="0" w:hanging="425" w:firstLineChars="0"/>
        <w:rPr>
          <w:u w:color="000000"/>
          <w:lang w:eastAsia="zh-CN"/>
        </w:rPr>
      </w:pPr>
      <w:r>
        <w:rPr>
          <w:u w:color="000000"/>
          <w:lang w:eastAsia="zh-CN"/>
        </w:rPr>
        <w:t>质量保证。所修车辆须按照贵州省交通厅等有关行业管理的要求确保修车质量等级符合行业规定，均实行质量保证期。质量保证期按维修车辆出厂日起计算，在正常使用情况下，整车修理：365 天或行驶 20000 公里；总成大修：100 天或行驶 20000公里；二级维护：45 天或行驶 6000 公里；一级维护、小修及专项修理：20 天或行驶2000 公里。由中标人对因维修质量造成的设备故障进行保修。返修车辆质量保证期自返修后竣工交付日起重新进行计算。</w:t>
      </w:r>
    </w:p>
    <w:p w14:paraId="4932C2F3">
      <w:pPr>
        <w:pStyle w:val="11"/>
        <w:numPr>
          <w:ilvl w:val="0"/>
          <w:numId w:val="5"/>
        </w:numPr>
        <w:spacing w:line="360" w:lineRule="auto"/>
        <w:ind w:left="425" w:leftChars="0" w:hanging="425" w:firstLineChars="0"/>
        <w:rPr>
          <w:u w:color="000000"/>
          <w:lang w:eastAsia="zh-CN"/>
        </w:rPr>
      </w:pPr>
      <w:r>
        <w:rPr>
          <w:u w:color="000000"/>
          <w:lang w:eastAsia="zh-CN"/>
        </w:rPr>
        <w:t>提供 24 小时及节假日全天候服务，热情承接</w:t>
      </w:r>
      <w:r>
        <w:rPr>
          <w:rFonts w:hint="eastAsia"/>
          <w:u w:color="000000"/>
          <w:lang w:eastAsia="zh-CN"/>
        </w:rPr>
        <w:t>我</w:t>
      </w:r>
      <w:r>
        <w:rPr>
          <w:u w:color="000000"/>
          <w:lang w:eastAsia="zh-CN"/>
        </w:rPr>
        <w:t>公司的机动车辆维修养护工作，并保证认真做到“四优”，即：时间优先、服务优先、质量优良、价格优惠。</w:t>
      </w:r>
    </w:p>
    <w:p w14:paraId="478F1FF2">
      <w:pPr>
        <w:pStyle w:val="11"/>
        <w:numPr>
          <w:ilvl w:val="0"/>
          <w:numId w:val="5"/>
        </w:numPr>
        <w:spacing w:line="360" w:lineRule="auto"/>
        <w:ind w:left="425" w:leftChars="0" w:hanging="425" w:firstLineChars="0"/>
        <w:rPr>
          <w:u w:color="000000"/>
          <w:lang w:eastAsia="zh-CN"/>
        </w:rPr>
      </w:pPr>
      <w:r>
        <w:rPr>
          <w:u w:color="000000"/>
          <w:lang w:eastAsia="zh-CN"/>
        </w:rPr>
        <w:t>保证严格执行国家和行业关于机动车辆维修技术管理的各项法规、标准。对送修车辆所用配件均为原厂配件，并经过国家技术鉴定的合格产品，绝不使用“三无”产品。因特殊原因是使用了副产配件的，需征得</w:t>
      </w:r>
      <w:r>
        <w:rPr>
          <w:rFonts w:hint="eastAsia"/>
          <w:u w:color="000000"/>
          <w:lang w:eastAsia="zh-CN"/>
        </w:rPr>
        <w:t>我</w:t>
      </w:r>
      <w:r>
        <w:rPr>
          <w:u w:color="000000"/>
          <w:lang w:eastAsia="zh-CN"/>
        </w:rPr>
        <w:t>单位同意并在有关单据上注明，对车辆关键部位，如：发动机、离合器、变速箱、灯光系统等绝不使用副产零配件。</w:t>
      </w:r>
    </w:p>
    <w:p w14:paraId="747FD723">
      <w:pPr>
        <w:pStyle w:val="11"/>
        <w:numPr>
          <w:ilvl w:val="0"/>
          <w:numId w:val="5"/>
        </w:numPr>
        <w:spacing w:line="360" w:lineRule="auto"/>
        <w:ind w:left="425" w:leftChars="0" w:hanging="425" w:firstLineChars="0"/>
        <w:rPr>
          <w:u w:color="000000"/>
          <w:lang w:eastAsia="zh-CN"/>
        </w:rPr>
      </w:pPr>
      <w:r>
        <w:rPr>
          <w:u w:color="000000"/>
          <w:lang w:eastAsia="zh-CN"/>
        </w:rPr>
        <w:t>承诺不拒修、不多开、代开结算单据；</w:t>
      </w:r>
    </w:p>
    <w:p w14:paraId="4B52C6B1">
      <w:pPr>
        <w:pStyle w:val="11"/>
        <w:numPr>
          <w:ilvl w:val="0"/>
          <w:numId w:val="5"/>
        </w:numPr>
        <w:spacing w:line="360" w:lineRule="auto"/>
        <w:ind w:left="425" w:leftChars="0" w:hanging="425" w:firstLineChars="0"/>
        <w:rPr>
          <w:u w:color="000000"/>
          <w:lang w:eastAsia="zh-CN"/>
        </w:rPr>
      </w:pPr>
      <w:r>
        <w:rPr>
          <w:rFonts w:hint="eastAsia"/>
          <w:u w:color="000000"/>
          <w:lang w:eastAsia="zh-CN"/>
        </w:rPr>
        <w:t>需</w:t>
      </w:r>
      <w:r>
        <w:rPr>
          <w:u w:color="000000"/>
          <w:lang w:eastAsia="zh-CN"/>
        </w:rPr>
        <w:t>建立定点维修养护机动车辆电脑档案，做到“一车一档”，保存期两年。档案内容完整，查询方便。根据客户需要和修理类别开展跟踪服务、提醒服务。并做好用户走访和信息反馈工作，认真听取客户的意见，并将处理结果及时反馈客户及车管人员。</w:t>
      </w:r>
    </w:p>
    <w:p w14:paraId="6D2FC044">
      <w:pPr>
        <w:pStyle w:val="11"/>
        <w:numPr>
          <w:ilvl w:val="0"/>
          <w:numId w:val="5"/>
        </w:numPr>
        <w:spacing w:line="360" w:lineRule="auto"/>
        <w:ind w:left="425" w:leftChars="0" w:hanging="425" w:firstLineChars="0"/>
        <w:rPr>
          <w:u w:color="000000"/>
          <w:lang w:eastAsia="zh-CN"/>
        </w:rPr>
      </w:pPr>
      <w:r>
        <w:rPr>
          <w:u w:color="000000"/>
          <w:lang w:eastAsia="zh-CN"/>
        </w:rPr>
        <w:t>认真遵守职业道德和职业规范及行业技术标准。</w:t>
      </w:r>
    </w:p>
    <w:p w14:paraId="20E7B727">
      <w:pPr>
        <w:pStyle w:val="11"/>
        <w:numPr>
          <w:ilvl w:val="0"/>
          <w:numId w:val="5"/>
        </w:numPr>
        <w:spacing w:line="360" w:lineRule="auto"/>
        <w:ind w:left="425" w:leftChars="0" w:hanging="425" w:firstLineChars="0"/>
        <w:rPr>
          <w:u w:color="000000"/>
          <w:lang w:eastAsia="zh-CN"/>
        </w:rPr>
      </w:pPr>
      <w:r>
        <w:rPr>
          <w:u w:color="000000"/>
          <w:lang w:eastAsia="zh-CN"/>
        </w:rPr>
        <w:t>维修质量</w:t>
      </w:r>
    </w:p>
    <w:p w14:paraId="128994B7">
      <w:pPr>
        <w:pStyle w:val="11"/>
        <w:numPr>
          <w:ilvl w:val="1"/>
          <w:numId w:val="5"/>
        </w:numPr>
        <w:spacing w:line="360" w:lineRule="auto"/>
        <w:ind w:left="567" w:leftChars="0" w:hanging="567" w:firstLineChars="0"/>
        <w:rPr>
          <w:u w:color="000000"/>
          <w:lang w:eastAsia="zh-CN"/>
        </w:rPr>
      </w:pPr>
      <w:r>
        <w:rPr>
          <w:u w:color="000000"/>
          <w:lang w:eastAsia="zh-CN"/>
        </w:rPr>
        <w:t>每部维修竣工的车辆严格按照国家技术标准进行检验，在确认符合技术规定标准后交付用户使用。</w:t>
      </w:r>
    </w:p>
    <w:p w14:paraId="6C327C31">
      <w:pPr>
        <w:pStyle w:val="11"/>
        <w:numPr>
          <w:ilvl w:val="1"/>
          <w:numId w:val="5"/>
        </w:numPr>
        <w:spacing w:line="360" w:lineRule="auto"/>
        <w:ind w:left="567" w:leftChars="0" w:hanging="567" w:firstLineChars="0"/>
        <w:rPr>
          <w:u w:color="000000"/>
          <w:lang w:eastAsia="zh-CN"/>
        </w:rPr>
      </w:pPr>
      <w:r>
        <w:rPr>
          <w:u w:color="000000"/>
          <w:lang w:eastAsia="zh-CN"/>
        </w:rPr>
        <w:t>严把质量关，在维修中使用的零部件，全部采用原厂和国家注册的正规厂家生产产品，绝不使用假冒伪劣产品。</w:t>
      </w:r>
    </w:p>
    <w:p w14:paraId="4CC16F3E">
      <w:pPr>
        <w:pStyle w:val="11"/>
        <w:numPr>
          <w:ilvl w:val="0"/>
          <w:numId w:val="5"/>
        </w:numPr>
        <w:spacing w:line="360" w:lineRule="auto"/>
        <w:ind w:left="425" w:leftChars="0" w:hanging="425" w:firstLineChars="0"/>
        <w:rPr>
          <w:u w:color="000000"/>
          <w:lang w:eastAsia="zh-CN"/>
        </w:rPr>
      </w:pPr>
      <w:r>
        <w:rPr>
          <w:u w:color="000000"/>
          <w:lang w:eastAsia="zh-CN"/>
        </w:rPr>
        <w:t>维修进度</w:t>
      </w:r>
    </w:p>
    <w:p w14:paraId="3EAC9523">
      <w:pPr>
        <w:pStyle w:val="11"/>
        <w:spacing w:line="360" w:lineRule="auto"/>
        <w:ind w:left="0" w:firstLine="479"/>
        <w:rPr>
          <w:u w:color="000000"/>
          <w:lang w:eastAsia="zh-CN"/>
        </w:rPr>
      </w:pPr>
      <w:r>
        <w:rPr>
          <w:u w:color="000000"/>
          <w:lang w:eastAsia="zh-CN"/>
        </w:rPr>
        <w:t>准确预计维修工作量，抓好技术指导及配件供应等工作环节，确保各工序按计划进行，对</w:t>
      </w:r>
      <w:r>
        <w:rPr>
          <w:rFonts w:hint="eastAsia"/>
          <w:u w:color="000000"/>
          <w:lang w:eastAsia="zh-CN"/>
        </w:rPr>
        <w:t>我</w:t>
      </w:r>
      <w:r>
        <w:rPr>
          <w:u w:color="000000"/>
          <w:lang w:eastAsia="zh-CN"/>
        </w:rPr>
        <w:t>单位所托修的车辆随到随修，急用急修，小修不过夜，大修不超过预定期限，在保证维修质量的前提下，尽量缩短维修时间，保证用户及时用车。</w:t>
      </w:r>
    </w:p>
    <w:p w14:paraId="27B66CF6">
      <w:pPr>
        <w:pStyle w:val="11"/>
        <w:numPr>
          <w:ilvl w:val="0"/>
          <w:numId w:val="5"/>
        </w:numPr>
        <w:spacing w:line="360" w:lineRule="auto"/>
        <w:ind w:left="425" w:leftChars="0" w:hanging="425" w:firstLineChars="0"/>
        <w:rPr>
          <w:u w:color="000000"/>
          <w:lang w:eastAsia="zh-CN"/>
        </w:rPr>
      </w:pPr>
      <w:r>
        <w:rPr>
          <w:u w:color="000000"/>
          <w:lang w:eastAsia="zh-CN"/>
        </w:rPr>
        <w:t>安全方面</w:t>
      </w:r>
    </w:p>
    <w:p w14:paraId="43F6D422">
      <w:pPr>
        <w:pStyle w:val="11"/>
        <w:numPr>
          <w:ilvl w:val="1"/>
          <w:numId w:val="5"/>
        </w:numPr>
        <w:spacing w:line="360" w:lineRule="auto"/>
        <w:ind w:left="567" w:leftChars="0" w:hanging="567" w:firstLineChars="0"/>
        <w:rPr>
          <w:u w:color="000000"/>
          <w:lang w:eastAsia="zh-CN"/>
        </w:rPr>
      </w:pPr>
      <w:r>
        <w:rPr>
          <w:u w:color="000000"/>
          <w:lang w:eastAsia="zh-CN"/>
        </w:rPr>
        <w:t>修车期间，所有维修车辆及车上物品、装饰件、标志等做到不丢失、不损坏、不污。</w:t>
      </w:r>
    </w:p>
    <w:p w14:paraId="4EC67008">
      <w:pPr>
        <w:pStyle w:val="11"/>
        <w:numPr>
          <w:ilvl w:val="1"/>
          <w:numId w:val="5"/>
        </w:numPr>
        <w:spacing w:line="360" w:lineRule="auto"/>
        <w:ind w:left="567" w:leftChars="0" w:hanging="567" w:firstLineChars="0"/>
        <w:rPr>
          <w:u w:color="000000"/>
          <w:lang w:eastAsia="zh-CN"/>
        </w:rPr>
      </w:pPr>
      <w:r>
        <w:rPr>
          <w:u w:color="000000"/>
          <w:lang w:eastAsia="zh-CN"/>
        </w:rPr>
        <w:t>配件、油料、密封件材料等质量纯正，所有维修项目符合国家安全技术要求，做到仪表准确，润滑到位，密封不漏气、不漏油，紧固件不滑丝、不松动，扭矩、胎压符合标准，搭铁、接头接触良好，导线无裸露，方向、刹车等直接涉及安全的装置操作灵敏、稳定、可靠，确保交付用户使用后车辆无故障。</w:t>
      </w:r>
    </w:p>
    <w:p w14:paraId="0F306561">
      <w:pPr>
        <w:pStyle w:val="11"/>
        <w:numPr>
          <w:ilvl w:val="1"/>
          <w:numId w:val="5"/>
        </w:numPr>
        <w:spacing w:line="360" w:lineRule="auto"/>
        <w:ind w:left="567" w:leftChars="0" w:hanging="567" w:firstLineChars="0"/>
        <w:rPr>
          <w:u w:color="000000"/>
          <w:lang w:eastAsia="zh-CN"/>
        </w:rPr>
      </w:pPr>
      <w:r>
        <w:rPr>
          <w:u w:color="000000"/>
          <w:lang w:eastAsia="zh-CN"/>
        </w:rPr>
        <w:t>对不在报修项目内的安全隐患，一旦发现立即通知</w:t>
      </w:r>
      <w:r>
        <w:rPr>
          <w:rFonts w:hint="eastAsia"/>
          <w:u w:color="000000"/>
          <w:lang w:eastAsia="zh-CN"/>
        </w:rPr>
        <w:t>我</w:t>
      </w:r>
      <w:r>
        <w:rPr>
          <w:u w:color="000000"/>
          <w:lang w:eastAsia="zh-CN"/>
        </w:rPr>
        <w:t>单位征得同意后进行排除与维修。</w:t>
      </w:r>
    </w:p>
    <w:p w14:paraId="483E33DD">
      <w:pPr>
        <w:pStyle w:val="11"/>
        <w:numPr>
          <w:ilvl w:val="1"/>
          <w:numId w:val="5"/>
        </w:numPr>
        <w:spacing w:line="360" w:lineRule="auto"/>
        <w:ind w:left="567" w:leftChars="0" w:hanging="567" w:firstLineChars="0"/>
        <w:rPr>
          <w:u w:color="000000"/>
          <w:lang w:eastAsia="zh-CN"/>
        </w:rPr>
      </w:pPr>
      <w:r>
        <w:rPr>
          <w:u w:color="000000"/>
          <w:lang w:eastAsia="zh-CN"/>
        </w:rPr>
        <w:t>漏报不漏修。对客户报修维修项目后，在维修过程中发现其它故障或故障隐患，经通知客户确认并及时维修。</w:t>
      </w:r>
    </w:p>
    <w:p w14:paraId="492E3BBE">
      <w:pPr>
        <w:pStyle w:val="11"/>
        <w:numPr>
          <w:ilvl w:val="0"/>
          <w:numId w:val="5"/>
        </w:numPr>
        <w:spacing w:line="360" w:lineRule="auto"/>
        <w:ind w:left="425" w:leftChars="0" w:hanging="425" w:firstLineChars="0"/>
        <w:rPr>
          <w:u w:color="000000"/>
          <w:lang w:eastAsia="zh-CN"/>
        </w:rPr>
      </w:pPr>
      <w:r>
        <w:rPr>
          <w:u w:color="000000"/>
          <w:lang w:eastAsia="zh-CN"/>
        </w:rPr>
        <w:t>服务质量</w:t>
      </w:r>
    </w:p>
    <w:p w14:paraId="723F39D8">
      <w:pPr>
        <w:pStyle w:val="11"/>
        <w:numPr>
          <w:ilvl w:val="1"/>
          <w:numId w:val="5"/>
        </w:numPr>
        <w:spacing w:line="360" w:lineRule="auto"/>
        <w:ind w:left="567" w:leftChars="0" w:hanging="567" w:firstLineChars="0"/>
        <w:rPr>
          <w:u w:color="000000"/>
          <w:lang w:eastAsia="zh-CN"/>
        </w:rPr>
      </w:pPr>
      <w:r>
        <w:rPr>
          <w:u w:color="000000"/>
          <w:lang w:eastAsia="zh-CN"/>
        </w:rPr>
        <w:t>提供二十四小时服务。</w:t>
      </w:r>
    </w:p>
    <w:p w14:paraId="4178FD6C">
      <w:pPr>
        <w:pStyle w:val="11"/>
        <w:numPr>
          <w:ilvl w:val="2"/>
          <w:numId w:val="5"/>
        </w:numPr>
        <w:spacing w:line="360" w:lineRule="auto"/>
        <w:ind w:left="709" w:leftChars="0" w:hanging="709" w:firstLineChars="0"/>
        <w:rPr>
          <w:u w:color="000000"/>
          <w:lang w:eastAsia="zh-CN"/>
        </w:rPr>
      </w:pPr>
      <w:r>
        <w:rPr>
          <w:u w:color="000000"/>
          <w:lang w:eastAsia="zh-CN"/>
        </w:rPr>
        <w:t>免费提供技术咨询服务，定期到维修单位走访征求意见和建议，不断改进服务质量，热情接待，认真并耐心解释客户提出的问题。以热情、高效、方便、全面的服务满足用户需要。</w:t>
      </w:r>
    </w:p>
    <w:p w14:paraId="5BE7661C">
      <w:pPr>
        <w:pStyle w:val="11"/>
        <w:numPr>
          <w:ilvl w:val="2"/>
          <w:numId w:val="5"/>
        </w:numPr>
        <w:spacing w:line="360" w:lineRule="auto"/>
        <w:ind w:left="709" w:leftChars="0" w:hanging="709" w:firstLineChars="0"/>
        <w:rPr>
          <w:u w:color="000000"/>
          <w:lang w:eastAsia="zh-CN"/>
        </w:rPr>
      </w:pPr>
      <w:r>
        <w:rPr>
          <w:u w:color="000000"/>
          <w:lang w:eastAsia="zh-CN"/>
        </w:rPr>
        <w:t>坚持依法、守法经营，积极协助有关部门做好廉政工作，自觉接受</w:t>
      </w:r>
      <w:r>
        <w:rPr>
          <w:rFonts w:hint="eastAsia"/>
          <w:u w:color="000000"/>
          <w:lang w:eastAsia="zh-CN"/>
        </w:rPr>
        <w:t>我</w:t>
      </w:r>
      <w:r>
        <w:rPr>
          <w:u w:color="000000"/>
          <w:lang w:eastAsia="zh-CN"/>
        </w:rPr>
        <w:t>单位和有关部门监督，协助</w:t>
      </w:r>
      <w:r>
        <w:rPr>
          <w:rFonts w:hint="eastAsia"/>
          <w:u w:color="000000"/>
          <w:lang w:eastAsia="zh-CN"/>
        </w:rPr>
        <w:t>我</w:t>
      </w:r>
      <w:r>
        <w:rPr>
          <w:u w:color="000000"/>
          <w:lang w:eastAsia="zh-CN"/>
        </w:rPr>
        <w:t>单位做好对送修方经办人的廉政工作，不以任何方式拉拢、腐蚀车管人员及驾驶人员，杜绝行业腐败现象和不良风气出现，营造良好的市场秩序。</w:t>
      </w:r>
    </w:p>
    <w:p w14:paraId="6365584C">
      <w:pPr>
        <w:pStyle w:val="11"/>
        <w:numPr>
          <w:ilvl w:val="2"/>
          <w:numId w:val="5"/>
        </w:numPr>
        <w:spacing w:line="360" w:lineRule="auto"/>
        <w:ind w:left="709" w:leftChars="0" w:hanging="709" w:firstLineChars="0"/>
        <w:rPr>
          <w:u w:color="000000"/>
          <w:lang w:eastAsia="zh-CN"/>
        </w:rPr>
      </w:pPr>
      <w:r>
        <w:rPr>
          <w:u w:color="000000"/>
          <w:lang w:eastAsia="zh-CN"/>
        </w:rPr>
        <w:t>对不产生材料的小修、调整和检测免收工时费。保证遵守维修协议中的各项条款规定，严格履行合同中的全部承诺，保证按照双方共同确认的全部条款履行维修协议。</w:t>
      </w:r>
    </w:p>
    <w:p w14:paraId="664AC19A">
      <w:pPr>
        <w:pStyle w:val="11"/>
        <w:numPr>
          <w:ilvl w:val="0"/>
          <w:numId w:val="5"/>
        </w:numPr>
        <w:spacing w:line="360" w:lineRule="auto"/>
        <w:ind w:left="425" w:leftChars="0" w:hanging="425" w:firstLineChars="0"/>
        <w:rPr>
          <w:u w:color="000000"/>
          <w:lang w:eastAsia="zh-CN"/>
        </w:rPr>
      </w:pPr>
      <w:r>
        <w:rPr>
          <w:u w:color="000000"/>
          <w:lang w:eastAsia="zh-CN"/>
        </w:rPr>
        <w:t>售后服务宗旨</w:t>
      </w:r>
    </w:p>
    <w:p w14:paraId="3A96480F">
      <w:pPr>
        <w:pStyle w:val="11"/>
        <w:spacing w:line="360" w:lineRule="auto"/>
        <w:ind w:left="0" w:firstLine="479"/>
        <w:rPr>
          <w:color w:val="000000"/>
          <w:sz w:val="28"/>
          <w:lang w:eastAsia="zh-CN"/>
        </w:rPr>
      </w:pPr>
      <w:r>
        <w:rPr>
          <w:u w:color="000000"/>
          <w:lang w:eastAsia="zh-CN"/>
        </w:rPr>
        <w:t>秉承“诚信、务实、精益、创新”的企业文化，努力为客户提供优质服务。力求使客户满意，并一贯认为客户的满意要远比竞争更为重要。不断地向客户提供车辆维修保养知识和有关技术服务咨询。车辆维修结束后，</w:t>
      </w:r>
      <w:r>
        <w:rPr>
          <w:rFonts w:hint="eastAsia"/>
          <w:u w:color="000000"/>
          <w:lang w:eastAsia="zh-CN"/>
        </w:rPr>
        <w:t>需</w:t>
      </w:r>
      <w:r>
        <w:rPr>
          <w:u w:color="000000"/>
          <w:lang w:eastAsia="zh-CN"/>
        </w:rPr>
        <w:t>委派专人进行售后满意度回访。并严格</w:t>
      </w:r>
      <w:r>
        <w:rPr>
          <w:rFonts w:cs="宋体"/>
          <w:color w:val="000000"/>
          <w:szCs w:val="22"/>
          <w:lang w:eastAsia="zh-CN"/>
        </w:rPr>
        <w:t>履行合同规定的售后服务任务，时刻准备为客户服务。</w:t>
      </w:r>
    </w:p>
    <w:p w14:paraId="63B37FD8">
      <w:pPr>
        <w:spacing w:line="360" w:lineRule="auto"/>
        <w:jc w:val="both"/>
        <w:outlineLvl w:val="0"/>
        <w:rPr>
          <w:rFonts w:ascii="宋体" w:hAnsi="宋体" w:eastAsia="宋体" w:cs="宋体"/>
          <w:b/>
          <w:bCs/>
          <w:sz w:val="24"/>
          <w:szCs w:val="24"/>
          <w:lang w:eastAsia="zh-CN"/>
        </w:rPr>
      </w:pPr>
    </w:p>
    <w:p w14:paraId="50B80E45">
      <w:pPr>
        <w:pStyle w:val="2"/>
        <w:spacing w:line="360" w:lineRule="auto"/>
        <w:jc w:val="center"/>
        <w:rPr>
          <w:lang w:eastAsia="zh-CN"/>
        </w:rPr>
      </w:pPr>
      <w:r>
        <w:rPr>
          <w:rFonts w:hint="eastAsia"/>
          <w:lang w:eastAsia="zh-CN"/>
        </w:rPr>
        <w:t xml:space="preserve"> </w:t>
      </w:r>
    </w:p>
    <w:p w14:paraId="512173D0">
      <w:pPr>
        <w:rPr>
          <w:lang w:eastAsia="zh-CN"/>
        </w:rPr>
      </w:pPr>
    </w:p>
    <w:p w14:paraId="2A20297C">
      <w:pPr>
        <w:pStyle w:val="24"/>
        <w:rPr>
          <w:lang w:eastAsia="zh-CN"/>
        </w:rPr>
      </w:pPr>
    </w:p>
    <w:p w14:paraId="598AC46B">
      <w:pPr>
        <w:pStyle w:val="24"/>
        <w:rPr>
          <w:lang w:eastAsia="zh-CN"/>
        </w:rPr>
      </w:pPr>
    </w:p>
    <w:p w14:paraId="40084961">
      <w:pPr>
        <w:pStyle w:val="2"/>
        <w:spacing w:line="360" w:lineRule="auto"/>
        <w:jc w:val="center"/>
        <w:rPr>
          <w:b/>
          <w:bCs/>
          <w:lang w:eastAsia="zh-CN"/>
        </w:rPr>
      </w:pPr>
      <w:r>
        <w:rPr>
          <w:rFonts w:hint="eastAsia"/>
          <w:lang w:eastAsia="zh-CN"/>
        </w:rPr>
        <w:t xml:space="preserve"> </w:t>
      </w:r>
      <w:bookmarkStart w:id="21" w:name="_Toc25741"/>
      <w:r>
        <w:rPr>
          <w:rFonts w:hint="eastAsia"/>
          <w:b/>
          <w:bCs/>
          <w:lang w:eastAsia="zh-CN"/>
        </w:rPr>
        <w:t>第五章.响应文件格式</w:t>
      </w:r>
      <w:bookmarkEnd w:id="21"/>
    </w:p>
    <w:p w14:paraId="18F3DFB0">
      <w:pPr>
        <w:rPr>
          <w:rFonts w:ascii="宋体" w:hAnsi="宋体" w:eastAsia="宋体"/>
          <w:lang w:eastAsia="zh-CN"/>
        </w:rPr>
      </w:pPr>
    </w:p>
    <w:p w14:paraId="5ED9276C">
      <w:pPr>
        <w:rPr>
          <w:rFonts w:ascii="宋体" w:hAnsi="宋体" w:eastAsia="宋体"/>
          <w:lang w:eastAsia="zh-CN"/>
        </w:rPr>
      </w:pPr>
    </w:p>
    <w:p w14:paraId="4BCA34D3">
      <w:pPr>
        <w:rPr>
          <w:rFonts w:ascii="宋体" w:hAnsi="宋体" w:eastAsia="宋体"/>
          <w:lang w:eastAsia="zh-CN"/>
        </w:rPr>
      </w:pPr>
    </w:p>
    <w:p w14:paraId="27594D48">
      <w:pPr>
        <w:spacing w:line="360" w:lineRule="auto"/>
        <w:jc w:val="center"/>
        <w:rPr>
          <w:rFonts w:ascii="宋体" w:hAnsi="宋体" w:eastAsia="宋体"/>
          <w:sz w:val="52"/>
          <w:szCs w:val="52"/>
          <w:lang w:eastAsia="zh-CN"/>
        </w:rPr>
      </w:pPr>
      <w:bookmarkStart w:id="22" w:name="_Toc48503877"/>
      <w:bookmarkStart w:id="23" w:name="_Toc50158493"/>
      <w:bookmarkStart w:id="24" w:name="_Toc50620475"/>
      <w:bookmarkStart w:id="25" w:name="_Toc39581740"/>
      <w:r>
        <w:rPr>
          <w:rFonts w:hint="eastAsia" w:ascii="宋体" w:hAnsi="宋体" w:eastAsia="宋体"/>
          <w:sz w:val="52"/>
          <w:szCs w:val="52"/>
          <w:lang w:eastAsia="zh-CN"/>
        </w:rPr>
        <w:t>国药控股贵州有限公司</w:t>
      </w:r>
    </w:p>
    <w:p w14:paraId="27F699B3">
      <w:pPr>
        <w:spacing w:line="360" w:lineRule="auto"/>
        <w:jc w:val="center"/>
        <w:rPr>
          <w:rFonts w:ascii="宋体" w:hAnsi="宋体" w:eastAsia="宋体"/>
          <w:sz w:val="52"/>
          <w:szCs w:val="52"/>
          <w:lang w:eastAsia="zh-CN"/>
        </w:rPr>
      </w:pPr>
      <w:r>
        <w:rPr>
          <w:rFonts w:hint="eastAsia"/>
          <w:sz w:val="52"/>
          <w:szCs w:val="52"/>
          <w:u w:color="000000"/>
          <w:lang w:eastAsia="zh-CN"/>
        </w:rPr>
        <w:t>物流车辆维修保养项目</w:t>
      </w:r>
    </w:p>
    <w:p w14:paraId="3A733A00">
      <w:pPr>
        <w:adjustRightInd w:val="0"/>
        <w:snapToGrid w:val="0"/>
        <w:spacing w:line="360" w:lineRule="auto"/>
        <w:jc w:val="center"/>
        <w:rPr>
          <w:rFonts w:ascii="宋体" w:hAnsi="宋体" w:eastAsia="宋体" w:cs="宋体"/>
          <w:b/>
          <w:sz w:val="72"/>
          <w:szCs w:val="72"/>
          <w:lang w:eastAsia="zh-CN"/>
        </w:rPr>
      </w:pPr>
      <w:r>
        <w:rPr>
          <w:rFonts w:hint="eastAsia" w:ascii="宋体" w:hAnsi="宋体" w:eastAsia="宋体" w:cs="宋体"/>
          <w:b/>
          <w:sz w:val="72"/>
          <w:szCs w:val="72"/>
          <w:lang w:eastAsia="zh-CN" w:bidi="ar"/>
        </w:rPr>
        <w:t xml:space="preserve">响 应 文 件 </w:t>
      </w:r>
    </w:p>
    <w:p w14:paraId="7184E0E6">
      <w:pPr>
        <w:adjustRightInd w:val="0"/>
        <w:snapToGrid w:val="0"/>
        <w:spacing w:line="360" w:lineRule="auto"/>
        <w:ind w:firstLine="2570" w:firstLineChars="800"/>
        <w:rPr>
          <w:rFonts w:ascii="宋体" w:hAnsi="宋体" w:eastAsia="宋体" w:cs="宋体"/>
          <w:b/>
          <w:sz w:val="30"/>
          <w:szCs w:val="30"/>
          <w:u w:val="single"/>
          <w:lang w:eastAsia="zh-CN"/>
        </w:rPr>
      </w:pPr>
      <w:r>
        <w:rPr>
          <w:rFonts w:hint="eastAsia" w:ascii="宋体" w:hAnsi="宋体" w:eastAsia="宋体" w:cs="宋体"/>
          <w:b/>
          <w:sz w:val="32"/>
          <w:szCs w:val="32"/>
          <w:lang w:eastAsia="zh-CN" w:bidi="ar"/>
        </w:rPr>
        <w:t>项目编号：</w:t>
      </w:r>
      <w:r>
        <w:rPr>
          <w:rFonts w:hint="eastAsia" w:ascii="宋体" w:hAnsi="宋体" w:eastAsia="宋体" w:cs="宋体"/>
          <w:sz w:val="24"/>
          <w:szCs w:val="24"/>
          <w:u w:val="single"/>
          <w:lang w:eastAsia="zh-CN"/>
        </w:rPr>
        <w:t>BGS-2025-07-CLWB</w:t>
      </w:r>
    </w:p>
    <w:p w14:paraId="11B4BBA9">
      <w:pPr>
        <w:snapToGrid w:val="0"/>
        <w:rPr>
          <w:rFonts w:ascii="宋体" w:hAnsi="宋体" w:eastAsia="宋体" w:cs="宋体"/>
          <w:b/>
          <w:sz w:val="30"/>
          <w:szCs w:val="30"/>
          <w:u w:val="single"/>
          <w:lang w:eastAsia="zh-CN"/>
        </w:rPr>
      </w:pPr>
    </w:p>
    <w:p w14:paraId="5D900FA5">
      <w:pPr>
        <w:snapToGrid w:val="0"/>
        <w:rPr>
          <w:rFonts w:ascii="宋体" w:hAnsi="宋体" w:eastAsia="宋体" w:cs="宋体"/>
          <w:b/>
          <w:sz w:val="30"/>
          <w:szCs w:val="30"/>
          <w:u w:val="single"/>
          <w:lang w:eastAsia="zh-CN"/>
        </w:rPr>
      </w:pPr>
    </w:p>
    <w:p w14:paraId="7AB51131">
      <w:pPr>
        <w:snapToGrid w:val="0"/>
        <w:rPr>
          <w:rFonts w:ascii="宋体" w:hAnsi="宋体" w:eastAsia="宋体" w:cs="宋体"/>
          <w:b/>
          <w:sz w:val="30"/>
          <w:szCs w:val="30"/>
          <w:u w:val="single"/>
          <w:lang w:eastAsia="zh-CN"/>
        </w:rPr>
      </w:pPr>
    </w:p>
    <w:p w14:paraId="0F61865B">
      <w:pPr>
        <w:snapToGrid w:val="0"/>
        <w:rPr>
          <w:rFonts w:ascii="宋体" w:hAnsi="宋体" w:eastAsia="宋体" w:cs="宋体"/>
          <w:b/>
          <w:sz w:val="30"/>
          <w:szCs w:val="30"/>
          <w:u w:val="single"/>
          <w:lang w:eastAsia="zh-CN"/>
        </w:rPr>
      </w:pPr>
    </w:p>
    <w:p w14:paraId="2B6C06C9">
      <w:pPr>
        <w:snapToGrid w:val="0"/>
        <w:rPr>
          <w:rFonts w:ascii="宋体" w:hAnsi="宋体" w:eastAsia="宋体" w:cs="宋体"/>
          <w:b/>
          <w:sz w:val="30"/>
          <w:szCs w:val="30"/>
          <w:u w:val="single"/>
          <w:lang w:eastAsia="zh-CN"/>
        </w:rPr>
      </w:pPr>
    </w:p>
    <w:p w14:paraId="6A4D098F">
      <w:pPr>
        <w:snapToGrid w:val="0"/>
        <w:rPr>
          <w:rFonts w:ascii="宋体" w:hAnsi="宋体" w:eastAsia="宋体" w:cs="宋体"/>
          <w:b/>
          <w:sz w:val="30"/>
          <w:szCs w:val="30"/>
          <w:u w:val="single"/>
          <w:lang w:eastAsia="zh-CN"/>
        </w:rPr>
      </w:pPr>
    </w:p>
    <w:p w14:paraId="2874AA29">
      <w:pPr>
        <w:snapToGrid w:val="0"/>
        <w:jc w:val="center"/>
        <w:rPr>
          <w:rFonts w:ascii="宋体" w:hAnsi="宋体" w:eastAsia="宋体" w:cs="宋体"/>
          <w:b/>
          <w:sz w:val="16"/>
          <w:szCs w:val="16"/>
          <w:u w:val="single"/>
          <w:lang w:eastAsia="zh-CN"/>
        </w:rPr>
      </w:pPr>
    </w:p>
    <w:p w14:paraId="1EB0C05C">
      <w:pPr>
        <w:snapToGrid w:val="0"/>
        <w:rPr>
          <w:rFonts w:ascii="宋体" w:hAnsi="宋体" w:eastAsia="宋体" w:cs="宋体"/>
          <w:b/>
          <w:sz w:val="30"/>
          <w:szCs w:val="30"/>
          <w:u w:val="single"/>
          <w:lang w:eastAsia="zh-CN"/>
        </w:rPr>
      </w:pPr>
    </w:p>
    <w:p w14:paraId="7DD05E9D">
      <w:pPr>
        <w:tabs>
          <w:tab w:val="left" w:pos="1411"/>
          <w:tab w:val="left" w:pos="1709"/>
          <w:tab w:val="left" w:pos="3780"/>
          <w:tab w:val="left" w:pos="3960"/>
        </w:tabs>
        <w:spacing w:line="360" w:lineRule="auto"/>
        <w:ind w:firstLine="1280" w:firstLineChars="400"/>
        <w:rPr>
          <w:rFonts w:ascii="宋体" w:hAnsi="宋体" w:eastAsia="宋体" w:cs="宋体"/>
          <w:sz w:val="32"/>
          <w:szCs w:val="32"/>
          <w:u w:val="single"/>
          <w:lang w:eastAsia="zh-CN"/>
        </w:rPr>
      </w:pPr>
      <w:r>
        <w:rPr>
          <w:rFonts w:hint="eastAsia" w:ascii="宋体" w:hAnsi="宋体" w:eastAsia="宋体" w:cs="宋体"/>
          <w:sz w:val="32"/>
          <w:szCs w:val="32"/>
          <w:lang w:eastAsia="zh-CN" w:bidi="ar"/>
        </w:rPr>
        <w:t>供应商名称（盖单位公章）：</w:t>
      </w:r>
      <w:r>
        <w:rPr>
          <w:rFonts w:hint="eastAsia" w:ascii="宋体" w:hAnsi="宋体" w:eastAsia="宋体" w:cs="宋体"/>
          <w:sz w:val="32"/>
          <w:szCs w:val="32"/>
          <w:u w:val="single"/>
          <w:lang w:eastAsia="zh-CN" w:bidi="ar"/>
        </w:rPr>
        <w:t xml:space="preserve">                </w:t>
      </w:r>
      <w:r>
        <w:rPr>
          <w:rFonts w:ascii="宋体" w:hAnsi="宋体" w:eastAsia="宋体" w:cs="宋体"/>
          <w:sz w:val="32"/>
          <w:szCs w:val="32"/>
          <w:u w:val="single"/>
          <w:lang w:eastAsia="zh-CN" w:bidi="ar"/>
        </w:rPr>
        <w:t xml:space="preserve">   </w:t>
      </w:r>
      <w:r>
        <w:rPr>
          <w:rFonts w:hint="eastAsia" w:ascii="宋体" w:hAnsi="宋体" w:eastAsia="宋体" w:cs="宋体"/>
          <w:sz w:val="32"/>
          <w:szCs w:val="32"/>
          <w:u w:val="single"/>
          <w:lang w:eastAsia="zh-CN" w:bidi="ar"/>
        </w:rPr>
        <w:t xml:space="preserve">  </w:t>
      </w:r>
    </w:p>
    <w:p w14:paraId="3DCA9B08">
      <w:pPr>
        <w:tabs>
          <w:tab w:val="left" w:pos="1411"/>
          <w:tab w:val="left" w:pos="1709"/>
          <w:tab w:val="left" w:pos="3780"/>
          <w:tab w:val="left" w:pos="3960"/>
        </w:tabs>
        <w:spacing w:line="360" w:lineRule="auto"/>
        <w:ind w:firstLine="1280" w:firstLineChars="400"/>
        <w:rPr>
          <w:rFonts w:ascii="宋体" w:hAnsi="宋体" w:eastAsia="宋体" w:cs="宋体"/>
          <w:sz w:val="32"/>
          <w:szCs w:val="32"/>
          <w:u w:val="single"/>
          <w:lang w:eastAsia="zh-CN"/>
        </w:rPr>
      </w:pPr>
      <w:r>
        <w:rPr>
          <w:rFonts w:hint="eastAsia" w:ascii="宋体" w:hAnsi="宋体" w:eastAsia="宋体" w:cs="宋体"/>
          <w:sz w:val="32"/>
          <w:szCs w:val="32"/>
          <w:lang w:eastAsia="zh-CN" w:bidi="ar"/>
        </w:rPr>
        <w:t>法定代表人或其委托代理人（签字或盖章）：</w:t>
      </w:r>
      <w:r>
        <w:rPr>
          <w:rFonts w:hint="eastAsia" w:ascii="宋体" w:hAnsi="宋体" w:eastAsia="宋体" w:cs="宋体"/>
          <w:sz w:val="32"/>
          <w:szCs w:val="32"/>
          <w:u w:val="single"/>
          <w:lang w:eastAsia="zh-CN" w:bidi="ar"/>
        </w:rPr>
        <w:t xml:space="preserve">        </w:t>
      </w:r>
    </w:p>
    <w:p w14:paraId="20AA4E43">
      <w:pPr>
        <w:widowControl/>
        <w:jc w:val="center"/>
        <w:rPr>
          <w:rFonts w:ascii="宋体" w:hAnsi="宋体" w:eastAsia="宋体" w:cs="宋体"/>
          <w:lang w:eastAsia="zh-CN"/>
        </w:rPr>
      </w:pPr>
      <w:r>
        <w:rPr>
          <w:rFonts w:hint="eastAsia" w:ascii="宋体" w:hAnsi="宋体" w:eastAsia="宋体" w:cs="宋体"/>
          <w:sz w:val="32"/>
          <w:szCs w:val="32"/>
          <w:lang w:eastAsia="zh-CN" w:bidi="ar"/>
        </w:rPr>
        <w:t>日期：   年   月   日</w:t>
      </w:r>
    </w:p>
    <w:p w14:paraId="40891756">
      <w:pPr>
        <w:rPr>
          <w:rFonts w:ascii="宋体" w:hAnsi="宋体" w:eastAsia="宋体" w:cstheme="minorEastAsia"/>
          <w:sz w:val="28"/>
          <w:szCs w:val="28"/>
          <w:lang w:eastAsia="zh-CN" w:bidi="en-US"/>
        </w:rPr>
      </w:pPr>
    </w:p>
    <w:p w14:paraId="66512484">
      <w:pPr>
        <w:rPr>
          <w:rFonts w:ascii="宋体" w:hAnsi="宋体" w:eastAsia="宋体" w:cstheme="minorEastAsia"/>
          <w:sz w:val="28"/>
          <w:szCs w:val="28"/>
          <w:lang w:eastAsia="zh-CN" w:bidi="en-US"/>
        </w:rPr>
      </w:pPr>
      <w:r>
        <w:rPr>
          <w:rFonts w:hint="eastAsia" w:ascii="宋体" w:hAnsi="宋体" w:eastAsia="宋体" w:cstheme="minorEastAsia"/>
          <w:sz w:val="28"/>
          <w:szCs w:val="28"/>
          <w:lang w:eastAsia="zh-CN" w:bidi="en-US"/>
        </w:rPr>
        <w:br w:type="page"/>
      </w:r>
    </w:p>
    <w:p w14:paraId="51F2D9D5">
      <w:pPr>
        <w:pStyle w:val="3"/>
        <w:jc w:val="center"/>
        <w:rPr>
          <w:rFonts w:cstheme="minorEastAsia"/>
          <w:sz w:val="28"/>
          <w:szCs w:val="28"/>
          <w:lang w:eastAsia="zh-CN" w:bidi="en-US"/>
        </w:rPr>
      </w:pPr>
      <w:bookmarkStart w:id="26" w:name="_Toc7202"/>
      <w:r>
        <w:rPr>
          <w:rFonts w:hint="eastAsia" w:cstheme="minorEastAsia"/>
          <w:sz w:val="28"/>
          <w:szCs w:val="28"/>
          <w:lang w:eastAsia="zh-CN" w:bidi="en-US"/>
        </w:rPr>
        <w:t>响应报价（唱标）一览表</w:t>
      </w:r>
      <w:bookmarkEnd w:id="22"/>
      <w:bookmarkEnd w:id="23"/>
      <w:bookmarkEnd w:id="24"/>
      <w:bookmarkEnd w:id="25"/>
      <w:bookmarkEnd w:id="26"/>
    </w:p>
    <w:p w14:paraId="6C9BA036">
      <w:pPr>
        <w:widowControl/>
        <w:spacing w:line="360" w:lineRule="auto"/>
        <w:rPr>
          <w:rFonts w:ascii="宋体" w:hAnsi="宋体" w:eastAsia="宋体" w:cstheme="minorEastAsia"/>
          <w:sz w:val="24"/>
          <w:lang w:eastAsia="zh-CN" w:bidi="en-US"/>
        </w:rPr>
      </w:pPr>
    </w:p>
    <w:p w14:paraId="295E1DAC">
      <w:pPr>
        <w:widowControl/>
        <w:spacing w:line="360" w:lineRule="auto"/>
        <w:rPr>
          <w:rFonts w:ascii="宋体" w:hAnsi="宋体" w:eastAsia="宋体" w:cstheme="minorEastAsia"/>
          <w:sz w:val="24"/>
          <w:lang w:bidi="en-US"/>
        </w:rPr>
      </w:pPr>
      <w:r>
        <w:rPr>
          <w:rFonts w:hint="eastAsia" w:ascii="宋体" w:hAnsi="宋体" w:eastAsia="宋体" w:cstheme="minorEastAsia"/>
          <w:sz w:val="24"/>
          <w:lang w:bidi="en-US"/>
        </w:rPr>
        <w:t>项目名称：</w:t>
      </w:r>
    </w:p>
    <w:p w14:paraId="1AA51240">
      <w:pPr>
        <w:widowControl/>
        <w:spacing w:line="360" w:lineRule="auto"/>
        <w:rPr>
          <w:rFonts w:ascii="宋体" w:hAnsi="宋体" w:eastAsia="宋体" w:cstheme="minorEastAsia"/>
          <w:sz w:val="24"/>
          <w:lang w:bidi="en-US"/>
        </w:rPr>
      </w:pPr>
      <w:r>
        <w:rPr>
          <w:rFonts w:hint="eastAsia" w:ascii="宋体" w:hAnsi="宋体" w:eastAsia="宋体" w:cstheme="minorEastAsia"/>
          <w:sz w:val="24"/>
          <w:lang w:bidi="en-US"/>
        </w:rPr>
        <w:t>项目编号：</w:t>
      </w:r>
    </w:p>
    <w:p w14:paraId="49B9CEA8">
      <w:pPr>
        <w:pStyle w:val="8"/>
        <w:spacing w:before="120"/>
        <w:ind w:firstLine="420"/>
        <w:rPr>
          <w:rFonts w:hAnsi="宋体" w:cstheme="minorEastAsia"/>
          <w:lang w:bidi="en-US"/>
        </w:rPr>
      </w:pPr>
    </w:p>
    <w:tbl>
      <w:tblPr>
        <w:tblStyle w:val="20"/>
        <w:tblW w:w="9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7"/>
        <w:gridCol w:w="5559"/>
      </w:tblGrid>
      <w:tr w14:paraId="77285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3627" w:type="dxa"/>
            <w:vAlign w:val="center"/>
          </w:tcPr>
          <w:p w14:paraId="7839DFB7">
            <w:pPr>
              <w:spacing w:line="360" w:lineRule="auto"/>
              <w:jc w:val="center"/>
              <w:rPr>
                <w:rFonts w:ascii="宋体" w:hAnsi="宋体" w:eastAsia="宋体" w:cstheme="minorEastAsia"/>
                <w:bCs/>
                <w:sz w:val="24"/>
                <w:lang w:eastAsia="zh-CN"/>
              </w:rPr>
            </w:pPr>
            <w:r>
              <w:rPr>
                <w:rFonts w:hint="eastAsia" w:ascii="宋体" w:hAnsi="宋体" w:eastAsia="宋体" w:cstheme="minorEastAsia"/>
                <w:bCs/>
                <w:sz w:val="24"/>
                <w:lang w:eastAsia="zh-CN"/>
              </w:rPr>
              <w:t>响应报价（含税）（元）</w:t>
            </w:r>
          </w:p>
        </w:tc>
        <w:tc>
          <w:tcPr>
            <w:tcW w:w="5559" w:type="dxa"/>
            <w:vAlign w:val="center"/>
          </w:tcPr>
          <w:p w14:paraId="5F4863C5">
            <w:pPr>
              <w:spacing w:line="360" w:lineRule="auto"/>
              <w:jc w:val="center"/>
              <w:rPr>
                <w:rFonts w:ascii="宋体" w:hAnsi="宋体" w:eastAsia="宋体" w:cstheme="minorEastAsia"/>
                <w:b/>
                <w:bCs/>
                <w:sz w:val="24"/>
                <w:lang w:eastAsia="zh-CN"/>
              </w:rPr>
            </w:pPr>
          </w:p>
        </w:tc>
      </w:tr>
      <w:tr w14:paraId="26E6E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3627" w:type="dxa"/>
            <w:vAlign w:val="center"/>
          </w:tcPr>
          <w:p w14:paraId="60FDABA9">
            <w:pPr>
              <w:spacing w:line="360" w:lineRule="auto"/>
              <w:jc w:val="center"/>
              <w:rPr>
                <w:rFonts w:ascii="宋体" w:hAnsi="宋体" w:eastAsia="宋体" w:cstheme="minorEastAsia"/>
                <w:sz w:val="24"/>
              </w:rPr>
            </w:pPr>
            <w:r>
              <w:rPr>
                <w:rFonts w:hint="eastAsia" w:ascii="宋体" w:hAnsi="宋体" w:eastAsia="宋体" w:cstheme="minorEastAsia"/>
                <w:sz w:val="24"/>
                <w:lang w:eastAsia="zh-CN"/>
              </w:rPr>
              <w:t>服务</w:t>
            </w:r>
            <w:r>
              <w:rPr>
                <w:rFonts w:hint="eastAsia" w:ascii="宋体" w:hAnsi="宋体" w:eastAsia="宋体" w:cstheme="minorEastAsia"/>
                <w:sz w:val="24"/>
              </w:rPr>
              <w:t>期</w:t>
            </w:r>
          </w:p>
        </w:tc>
        <w:tc>
          <w:tcPr>
            <w:tcW w:w="5559" w:type="dxa"/>
            <w:vAlign w:val="center"/>
          </w:tcPr>
          <w:p w14:paraId="7EAF51ED">
            <w:pPr>
              <w:spacing w:line="360" w:lineRule="auto"/>
              <w:jc w:val="center"/>
              <w:rPr>
                <w:rFonts w:ascii="宋体" w:hAnsi="宋体" w:eastAsia="宋体" w:cstheme="minorEastAsia"/>
                <w:b/>
                <w:bCs/>
                <w:sz w:val="24"/>
              </w:rPr>
            </w:pPr>
          </w:p>
        </w:tc>
      </w:tr>
      <w:tr w14:paraId="2EEA7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3627" w:type="dxa"/>
            <w:vAlign w:val="center"/>
          </w:tcPr>
          <w:p w14:paraId="026B23D4">
            <w:pPr>
              <w:spacing w:line="360" w:lineRule="auto"/>
              <w:jc w:val="center"/>
              <w:rPr>
                <w:rFonts w:ascii="宋体" w:hAnsi="宋体" w:eastAsia="宋体" w:cstheme="minorEastAsia"/>
                <w:sz w:val="24"/>
              </w:rPr>
            </w:pPr>
            <w:r>
              <w:rPr>
                <w:rFonts w:hint="eastAsia" w:ascii="宋体" w:hAnsi="宋体" w:eastAsia="宋体" w:cstheme="minorEastAsia"/>
                <w:sz w:val="24"/>
                <w:lang w:eastAsia="zh-CN"/>
              </w:rPr>
              <w:t>服务</w:t>
            </w:r>
            <w:r>
              <w:rPr>
                <w:rFonts w:hint="eastAsia" w:ascii="宋体" w:hAnsi="宋体" w:eastAsia="宋体" w:cstheme="minorEastAsia"/>
                <w:sz w:val="24"/>
              </w:rPr>
              <w:t>地点</w:t>
            </w:r>
          </w:p>
        </w:tc>
        <w:tc>
          <w:tcPr>
            <w:tcW w:w="5559" w:type="dxa"/>
            <w:vAlign w:val="center"/>
          </w:tcPr>
          <w:p w14:paraId="634A27EC">
            <w:pPr>
              <w:spacing w:line="360" w:lineRule="auto"/>
              <w:jc w:val="center"/>
              <w:rPr>
                <w:rFonts w:ascii="宋体" w:hAnsi="宋体" w:eastAsia="宋体" w:cstheme="minorEastAsia"/>
                <w:sz w:val="24"/>
              </w:rPr>
            </w:pPr>
          </w:p>
        </w:tc>
      </w:tr>
      <w:tr w14:paraId="28BCC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3627" w:type="dxa"/>
            <w:vAlign w:val="center"/>
          </w:tcPr>
          <w:p w14:paraId="735E2CD9">
            <w:pPr>
              <w:spacing w:line="360" w:lineRule="auto"/>
              <w:jc w:val="center"/>
              <w:rPr>
                <w:rFonts w:ascii="宋体" w:hAnsi="宋体" w:eastAsia="宋体" w:cstheme="minorEastAsia"/>
                <w:sz w:val="24"/>
              </w:rPr>
            </w:pPr>
            <w:r>
              <w:rPr>
                <w:rFonts w:hint="eastAsia" w:ascii="宋体" w:hAnsi="宋体" w:eastAsia="宋体" w:cstheme="minorEastAsia"/>
                <w:sz w:val="24"/>
              </w:rPr>
              <w:t>质量承诺</w:t>
            </w:r>
          </w:p>
        </w:tc>
        <w:tc>
          <w:tcPr>
            <w:tcW w:w="5559" w:type="dxa"/>
            <w:vAlign w:val="center"/>
          </w:tcPr>
          <w:p w14:paraId="7EEB6CE0">
            <w:pPr>
              <w:spacing w:line="360" w:lineRule="auto"/>
              <w:rPr>
                <w:rFonts w:ascii="宋体" w:hAnsi="宋体" w:eastAsia="宋体" w:cstheme="minorEastAsia"/>
                <w:sz w:val="24"/>
              </w:rPr>
            </w:pPr>
          </w:p>
        </w:tc>
      </w:tr>
      <w:tr w14:paraId="7B000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3627" w:type="dxa"/>
            <w:vAlign w:val="center"/>
          </w:tcPr>
          <w:p w14:paraId="6DBFFD2A">
            <w:pPr>
              <w:spacing w:line="360" w:lineRule="auto"/>
              <w:jc w:val="center"/>
              <w:rPr>
                <w:rFonts w:ascii="宋体" w:hAnsi="宋体" w:eastAsia="宋体" w:cstheme="minorEastAsia"/>
                <w:spacing w:val="-3"/>
                <w:sz w:val="24"/>
                <w:szCs w:val="28"/>
              </w:rPr>
            </w:pPr>
            <w:r>
              <w:rPr>
                <w:rFonts w:hint="eastAsia" w:ascii="宋体" w:hAnsi="宋体" w:eastAsia="宋体" w:cstheme="minorEastAsia"/>
                <w:spacing w:val="-3"/>
                <w:sz w:val="24"/>
                <w:szCs w:val="28"/>
              </w:rPr>
              <w:t>备注</w:t>
            </w:r>
          </w:p>
        </w:tc>
        <w:tc>
          <w:tcPr>
            <w:tcW w:w="5559" w:type="dxa"/>
            <w:vAlign w:val="center"/>
          </w:tcPr>
          <w:p w14:paraId="796035E1">
            <w:pPr>
              <w:spacing w:line="360" w:lineRule="auto"/>
              <w:jc w:val="center"/>
              <w:rPr>
                <w:rFonts w:ascii="宋体" w:hAnsi="宋体" w:eastAsia="宋体" w:cstheme="minorEastAsia"/>
                <w:sz w:val="24"/>
                <w:lang w:eastAsia="zh-CN"/>
              </w:rPr>
            </w:pPr>
          </w:p>
        </w:tc>
      </w:tr>
    </w:tbl>
    <w:p w14:paraId="4A627743">
      <w:pPr>
        <w:widowControl/>
        <w:spacing w:line="360" w:lineRule="auto"/>
        <w:rPr>
          <w:rFonts w:ascii="宋体" w:hAnsi="宋体" w:eastAsia="宋体" w:cstheme="minorEastAsia"/>
          <w:sz w:val="24"/>
          <w:lang w:bidi="en-US"/>
        </w:rPr>
      </w:pPr>
    </w:p>
    <w:p w14:paraId="3E86197C">
      <w:pPr>
        <w:widowControl/>
        <w:wordWrap w:val="0"/>
        <w:spacing w:line="360" w:lineRule="auto"/>
        <w:jc w:val="right"/>
        <w:rPr>
          <w:rFonts w:ascii="宋体" w:hAnsi="宋体" w:eastAsia="宋体" w:cstheme="minorEastAsia"/>
          <w:sz w:val="24"/>
          <w:lang w:bidi="en-US"/>
        </w:rPr>
      </w:pPr>
    </w:p>
    <w:p w14:paraId="398C8336">
      <w:pPr>
        <w:widowControl/>
        <w:wordWrap w:val="0"/>
        <w:spacing w:line="360" w:lineRule="auto"/>
        <w:jc w:val="right"/>
        <w:rPr>
          <w:rFonts w:ascii="宋体" w:hAnsi="宋体" w:eastAsia="宋体" w:cstheme="minorEastAsia"/>
          <w:sz w:val="24"/>
          <w:u w:val="single"/>
          <w:lang w:bidi="en-US"/>
        </w:rPr>
      </w:pPr>
      <w:r>
        <w:rPr>
          <w:rFonts w:hint="eastAsia" w:ascii="宋体" w:hAnsi="宋体" w:eastAsia="宋体" w:cstheme="minorEastAsia"/>
          <w:sz w:val="24"/>
          <w:lang w:bidi="en-US"/>
        </w:rPr>
        <w:t>供应商（签章）：</w:t>
      </w:r>
    </w:p>
    <w:p w14:paraId="5E928E4D">
      <w:pPr>
        <w:widowControl/>
        <w:wordWrap w:val="0"/>
        <w:spacing w:line="360" w:lineRule="auto"/>
        <w:jc w:val="right"/>
        <w:rPr>
          <w:rFonts w:ascii="宋体" w:hAnsi="宋体" w:eastAsia="宋体" w:cstheme="minorEastAsia"/>
          <w:sz w:val="24"/>
          <w:u w:val="single"/>
          <w:lang w:eastAsia="zh-CN" w:bidi="en-US"/>
        </w:rPr>
      </w:pPr>
      <w:r>
        <w:rPr>
          <w:rFonts w:hint="eastAsia" w:ascii="宋体" w:hAnsi="宋体" w:eastAsia="宋体" w:cstheme="minorEastAsia"/>
          <w:sz w:val="24"/>
          <w:lang w:eastAsia="zh-CN" w:bidi="en-US"/>
        </w:rPr>
        <w:t>法定代表人或其委托代理人（签名）：</w:t>
      </w:r>
    </w:p>
    <w:p w14:paraId="3769F817">
      <w:pPr>
        <w:widowControl/>
        <w:spacing w:before="156" w:line="360" w:lineRule="auto"/>
        <w:ind w:firstLine="480"/>
        <w:jc w:val="center"/>
        <w:rPr>
          <w:rFonts w:ascii="宋体" w:hAnsi="宋体" w:eastAsia="宋体" w:cstheme="minorEastAsia"/>
          <w:lang w:eastAsia="zh-CN" w:bidi="en-US"/>
        </w:rPr>
      </w:pPr>
      <w:r>
        <w:rPr>
          <w:rFonts w:hint="eastAsia" w:ascii="宋体" w:hAnsi="宋体" w:eastAsia="宋体" w:cstheme="minorEastAsia"/>
          <w:sz w:val="24"/>
          <w:lang w:eastAsia="zh-CN" w:bidi="en-US"/>
        </w:rPr>
        <w:t xml:space="preserve">                                                         年  月  日</w:t>
      </w:r>
      <w:r>
        <w:rPr>
          <w:rFonts w:hint="eastAsia" w:ascii="宋体" w:hAnsi="宋体" w:eastAsia="宋体" w:cstheme="minorEastAsia"/>
          <w:lang w:eastAsia="zh-CN" w:bidi="en-US"/>
        </w:rPr>
        <w:br w:type="page"/>
      </w:r>
    </w:p>
    <w:p w14:paraId="775F5535">
      <w:pPr>
        <w:pStyle w:val="3"/>
        <w:jc w:val="center"/>
        <w:rPr>
          <w:rFonts w:cstheme="minorEastAsia"/>
          <w:b w:val="0"/>
          <w:sz w:val="28"/>
          <w:szCs w:val="28"/>
          <w:lang w:eastAsia="zh-CN"/>
        </w:rPr>
      </w:pPr>
      <w:bookmarkStart w:id="27" w:name="_Toc50620476"/>
      <w:bookmarkStart w:id="28" w:name="_Toc48503878"/>
      <w:bookmarkStart w:id="29" w:name="_Toc661"/>
      <w:bookmarkStart w:id="30" w:name="_Toc50158494"/>
      <w:r>
        <w:rPr>
          <w:rFonts w:hint="eastAsia" w:cstheme="minorEastAsia"/>
          <w:sz w:val="28"/>
          <w:szCs w:val="28"/>
          <w:lang w:eastAsia="zh-CN" w:bidi="en-US"/>
        </w:rPr>
        <w:t>目录</w:t>
      </w:r>
      <w:bookmarkEnd w:id="27"/>
      <w:bookmarkEnd w:id="28"/>
      <w:bookmarkEnd w:id="29"/>
      <w:bookmarkEnd w:id="30"/>
    </w:p>
    <w:p w14:paraId="1F54BDB4">
      <w:pPr>
        <w:widowControl/>
        <w:jc w:val="center"/>
        <w:rPr>
          <w:rFonts w:ascii="宋体" w:hAnsi="宋体" w:eastAsia="宋体" w:cstheme="minorEastAsia"/>
          <w:sz w:val="24"/>
          <w:szCs w:val="24"/>
          <w:lang w:eastAsia="zh-CN"/>
        </w:rPr>
      </w:pPr>
      <w:r>
        <w:rPr>
          <w:rFonts w:hint="eastAsia" w:ascii="宋体" w:hAnsi="宋体" w:eastAsia="宋体" w:cstheme="minorEastAsia"/>
          <w:sz w:val="24"/>
          <w:szCs w:val="24"/>
          <w:lang w:eastAsia="zh-CN"/>
        </w:rPr>
        <w:t>（供应商自行拟定）</w:t>
      </w:r>
    </w:p>
    <w:p w14:paraId="10FE6827">
      <w:pPr>
        <w:widowControl/>
        <w:rPr>
          <w:rFonts w:ascii="宋体" w:hAnsi="宋体" w:eastAsia="宋体" w:cstheme="minorEastAsia"/>
          <w:sz w:val="24"/>
          <w:lang w:eastAsia="zh-CN" w:bidi="en-US"/>
        </w:rPr>
      </w:pPr>
      <w:r>
        <w:rPr>
          <w:rFonts w:hint="eastAsia" w:ascii="宋体" w:hAnsi="宋体" w:eastAsia="宋体" w:cstheme="minorEastAsia"/>
          <w:sz w:val="24"/>
          <w:lang w:eastAsia="zh-CN" w:bidi="en-US"/>
        </w:rPr>
        <w:br w:type="page"/>
      </w:r>
    </w:p>
    <w:p w14:paraId="0AEE57C5">
      <w:pPr>
        <w:pStyle w:val="3"/>
        <w:jc w:val="center"/>
        <w:rPr>
          <w:rFonts w:cstheme="minorEastAsia"/>
          <w:sz w:val="28"/>
          <w:szCs w:val="28"/>
          <w:lang w:eastAsia="zh-CN" w:bidi="en-US"/>
        </w:rPr>
      </w:pPr>
      <w:bookmarkStart w:id="31" w:name="_Toc31897"/>
      <w:bookmarkStart w:id="32" w:name="_Toc50158495"/>
      <w:bookmarkStart w:id="33" w:name="_Toc50620477"/>
      <w:bookmarkStart w:id="34" w:name="_Toc48503879"/>
      <w:r>
        <w:rPr>
          <w:rFonts w:hint="eastAsia" w:cstheme="minorEastAsia"/>
          <w:sz w:val="28"/>
          <w:szCs w:val="28"/>
          <w:lang w:eastAsia="zh-CN" w:bidi="en-US"/>
        </w:rPr>
        <w:t>一、响应函</w:t>
      </w:r>
      <w:bookmarkEnd w:id="31"/>
      <w:bookmarkEnd w:id="32"/>
      <w:bookmarkEnd w:id="33"/>
      <w:bookmarkEnd w:id="34"/>
    </w:p>
    <w:p w14:paraId="74A9CB7F">
      <w:pPr>
        <w:pStyle w:val="13"/>
        <w:snapToGrid w:val="0"/>
        <w:spacing w:line="360" w:lineRule="auto"/>
        <w:rPr>
          <w:rFonts w:hAnsi="宋体" w:cstheme="minorEastAsia"/>
          <w:sz w:val="24"/>
        </w:rPr>
      </w:pPr>
    </w:p>
    <w:p w14:paraId="30F0CA6A">
      <w:pPr>
        <w:pStyle w:val="13"/>
        <w:snapToGrid w:val="0"/>
        <w:spacing w:line="360" w:lineRule="auto"/>
        <w:jc w:val="both"/>
        <w:rPr>
          <w:rFonts w:hAnsi="宋体" w:cstheme="minorEastAsia"/>
          <w:sz w:val="24"/>
          <w:szCs w:val="24"/>
        </w:rPr>
      </w:pPr>
      <w:r>
        <w:rPr>
          <w:rFonts w:hint="eastAsia" w:hAnsi="宋体" w:cstheme="minorEastAsia"/>
          <w:sz w:val="24"/>
          <w:szCs w:val="24"/>
        </w:rPr>
        <w:t>致：</w:t>
      </w:r>
      <w:r>
        <w:rPr>
          <w:rFonts w:hint="eastAsia" w:hAnsi="宋体" w:cstheme="minorEastAsia"/>
          <w:sz w:val="24"/>
          <w:szCs w:val="24"/>
          <w:u w:val="single"/>
        </w:rPr>
        <w:t xml:space="preserve">        （服务人）  </w:t>
      </w:r>
    </w:p>
    <w:p w14:paraId="209200FA">
      <w:pPr>
        <w:pStyle w:val="13"/>
        <w:snapToGrid w:val="0"/>
        <w:spacing w:line="360" w:lineRule="auto"/>
        <w:ind w:firstLine="480" w:firstLineChars="200"/>
        <w:jc w:val="both"/>
        <w:rPr>
          <w:rFonts w:hAnsi="宋体" w:cstheme="minorEastAsia"/>
          <w:b/>
          <w:sz w:val="24"/>
          <w:szCs w:val="24"/>
        </w:rPr>
      </w:pPr>
      <w:r>
        <w:rPr>
          <w:rFonts w:hint="eastAsia" w:hAnsi="宋体" w:cstheme="minorEastAsia"/>
          <w:sz w:val="24"/>
          <w:szCs w:val="24"/>
        </w:rPr>
        <w:t>根据贵司发出的</w:t>
      </w:r>
      <w:r>
        <w:rPr>
          <w:rFonts w:hint="eastAsia" w:hAnsi="宋体" w:cstheme="minorEastAsia"/>
          <w:sz w:val="24"/>
          <w:szCs w:val="24"/>
          <w:u w:val="single"/>
        </w:rPr>
        <w:t xml:space="preserve">（项目名称）        </w:t>
      </w:r>
      <w:r>
        <w:rPr>
          <w:rFonts w:hint="eastAsia" w:hAnsi="宋体" w:cstheme="minorEastAsia"/>
          <w:sz w:val="24"/>
          <w:szCs w:val="24"/>
        </w:rPr>
        <w:t>采购服务文件，我单位</w:t>
      </w:r>
      <w:r>
        <w:rPr>
          <w:rFonts w:hint="eastAsia" w:hAnsi="宋体" w:cstheme="minorEastAsia"/>
          <w:sz w:val="24"/>
          <w:szCs w:val="24"/>
          <w:u w:val="single"/>
        </w:rPr>
        <w:t>（公司）</w:t>
      </w:r>
      <w:r>
        <w:rPr>
          <w:rFonts w:hint="eastAsia" w:hAnsi="宋体" w:cstheme="minorEastAsia"/>
          <w:sz w:val="24"/>
          <w:szCs w:val="24"/>
        </w:rPr>
        <w:t>决定参加服务采购，经法定代表人</w:t>
      </w:r>
      <w:r>
        <w:rPr>
          <w:rFonts w:hint="eastAsia" w:hAnsi="宋体" w:cstheme="minorEastAsia"/>
          <w:sz w:val="24"/>
          <w:szCs w:val="24"/>
          <w:u w:val="single"/>
        </w:rPr>
        <w:t>（或法定代表人正式授权的委托代理人）</w:t>
      </w:r>
      <w:r>
        <w:rPr>
          <w:rFonts w:hint="eastAsia" w:hAnsi="宋体" w:cstheme="minorEastAsia"/>
          <w:sz w:val="24"/>
          <w:szCs w:val="24"/>
        </w:rPr>
        <w:t>提交响应文件。</w:t>
      </w:r>
    </w:p>
    <w:p w14:paraId="1C3C40B4">
      <w:pPr>
        <w:pStyle w:val="13"/>
        <w:snapToGrid w:val="0"/>
        <w:spacing w:line="360" w:lineRule="auto"/>
        <w:ind w:firstLine="480" w:firstLineChars="200"/>
        <w:jc w:val="both"/>
        <w:rPr>
          <w:rFonts w:hAnsi="宋体" w:cstheme="minorEastAsia"/>
          <w:sz w:val="24"/>
          <w:szCs w:val="24"/>
        </w:rPr>
      </w:pPr>
      <w:r>
        <w:rPr>
          <w:rFonts w:hint="eastAsia" w:hAnsi="宋体" w:cstheme="minorEastAsia"/>
          <w:sz w:val="24"/>
          <w:szCs w:val="24"/>
        </w:rPr>
        <w:t>我单位（或公司）同意以下事项：</w:t>
      </w:r>
    </w:p>
    <w:p w14:paraId="4E8AF09D">
      <w:pPr>
        <w:pStyle w:val="13"/>
        <w:snapToGrid w:val="0"/>
        <w:spacing w:line="360" w:lineRule="auto"/>
        <w:ind w:firstLine="480" w:firstLineChars="200"/>
        <w:jc w:val="both"/>
        <w:rPr>
          <w:rFonts w:hAnsi="宋体" w:cstheme="minorEastAsia"/>
          <w:sz w:val="24"/>
          <w:szCs w:val="24"/>
        </w:rPr>
      </w:pPr>
      <w:r>
        <w:rPr>
          <w:rFonts w:hint="eastAsia" w:hAnsi="宋体" w:cstheme="minorEastAsia"/>
          <w:sz w:val="24"/>
          <w:szCs w:val="24"/>
        </w:rPr>
        <w:t>1、以最终报价（含税）；完成本次服务范围内及合同约定的全部服务工作内容。</w:t>
      </w:r>
    </w:p>
    <w:p w14:paraId="433D8BDB">
      <w:pPr>
        <w:pStyle w:val="13"/>
        <w:snapToGrid w:val="0"/>
        <w:spacing w:line="360" w:lineRule="auto"/>
        <w:ind w:firstLine="480" w:firstLineChars="200"/>
        <w:jc w:val="both"/>
        <w:rPr>
          <w:rFonts w:hAnsi="宋体" w:cstheme="minorEastAsia"/>
          <w:sz w:val="24"/>
          <w:szCs w:val="24"/>
        </w:rPr>
      </w:pPr>
      <w:r>
        <w:rPr>
          <w:rFonts w:hint="eastAsia" w:hAnsi="宋体" w:cstheme="minorEastAsia"/>
          <w:sz w:val="24"/>
          <w:szCs w:val="24"/>
        </w:rPr>
        <w:t>2、遵守服务文件的各项条款及一切有关规定；</w:t>
      </w:r>
    </w:p>
    <w:p w14:paraId="2B2B1BB7">
      <w:pPr>
        <w:pStyle w:val="13"/>
        <w:snapToGrid w:val="0"/>
        <w:spacing w:line="360" w:lineRule="auto"/>
        <w:ind w:firstLine="480" w:firstLineChars="200"/>
        <w:jc w:val="both"/>
        <w:rPr>
          <w:rFonts w:hAnsi="宋体" w:cstheme="minorEastAsia"/>
          <w:sz w:val="24"/>
          <w:szCs w:val="24"/>
        </w:rPr>
      </w:pPr>
      <w:r>
        <w:rPr>
          <w:rFonts w:hint="eastAsia" w:hAnsi="宋体" w:cstheme="minorEastAsia"/>
          <w:sz w:val="24"/>
          <w:szCs w:val="24"/>
        </w:rPr>
        <w:t>3、向贵方提供所有与采购事项有关的真实有效的数据、情况和技术资料（包括检验检测报告）；</w:t>
      </w:r>
    </w:p>
    <w:p w14:paraId="2FD2F613">
      <w:pPr>
        <w:pStyle w:val="13"/>
        <w:snapToGrid w:val="0"/>
        <w:spacing w:line="360" w:lineRule="auto"/>
        <w:ind w:firstLine="480" w:firstLineChars="200"/>
        <w:jc w:val="both"/>
        <w:rPr>
          <w:rFonts w:hAnsi="宋体" w:cstheme="minorEastAsia"/>
          <w:sz w:val="24"/>
          <w:szCs w:val="24"/>
        </w:rPr>
      </w:pPr>
      <w:r>
        <w:rPr>
          <w:rFonts w:hint="eastAsia" w:hAnsi="宋体" w:cstheme="minorEastAsia"/>
          <w:sz w:val="24"/>
          <w:szCs w:val="24"/>
        </w:rPr>
        <w:t>4、本响应文件自贵方收到之日生效，有效期为采购结束后90日内，在此期间本响应文件之规定对我方具有约束力；</w:t>
      </w:r>
    </w:p>
    <w:p w14:paraId="4B371264">
      <w:pPr>
        <w:pStyle w:val="13"/>
        <w:snapToGrid w:val="0"/>
        <w:spacing w:line="360" w:lineRule="auto"/>
        <w:ind w:firstLine="480" w:firstLineChars="200"/>
        <w:jc w:val="both"/>
        <w:rPr>
          <w:rFonts w:hAnsi="宋体" w:cstheme="minorEastAsia"/>
          <w:sz w:val="24"/>
          <w:szCs w:val="24"/>
        </w:rPr>
      </w:pPr>
      <w:r>
        <w:rPr>
          <w:rFonts w:hint="eastAsia" w:hAnsi="宋体" w:cstheme="minorEastAsia"/>
          <w:sz w:val="24"/>
          <w:szCs w:val="24"/>
        </w:rPr>
        <w:t>5、如果我方采购申请被接受，则至合同履行完成为止，本响应文件保持有效。</w:t>
      </w:r>
    </w:p>
    <w:p w14:paraId="1AC957DA">
      <w:pPr>
        <w:pStyle w:val="13"/>
        <w:snapToGrid w:val="0"/>
        <w:spacing w:line="360" w:lineRule="auto"/>
        <w:ind w:firstLine="480" w:firstLineChars="200"/>
        <w:jc w:val="both"/>
        <w:rPr>
          <w:rFonts w:hAnsi="宋体" w:cstheme="minorEastAsia"/>
          <w:sz w:val="24"/>
          <w:szCs w:val="24"/>
        </w:rPr>
      </w:pPr>
      <w:r>
        <w:rPr>
          <w:rFonts w:hint="eastAsia" w:hAnsi="宋体" w:cstheme="minorEastAsia"/>
          <w:sz w:val="24"/>
          <w:szCs w:val="24"/>
        </w:rPr>
        <w:t>6、如果响应文件中出现与服务文件不一致的内容，以服务文件的内容为准，对我方构成约束力。</w:t>
      </w:r>
    </w:p>
    <w:p w14:paraId="393C11A6">
      <w:pPr>
        <w:pStyle w:val="13"/>
        <w:snapToGrid w:val="0"/>
        <w:spacing w:line="360" w:lineRule="auto"/>
        <w:ind w:firstLine="480" w:firstLineChars="200"/>
        <w:rPr>
          <w:rFonts w:hAnsi="宋体" w:cstheme="minorEastAsia"/>
          <w:sz w:val="24"/>
          <w:szCs w:val="24"/>
        </w:rPr>
      </w:pPr>
      <w:r>
        <w:rPr>
          <w:rFonts w:hint="eastAsia" w:hAnsi="宋体" w:cstheme="minorEastAsia"/>
          <w:sz w:val="24"/>
          <w:szCs w:val="24"/>
        </w:rPr>
        <w:t>7、其它承诺：</w:t>
      </w:r>
    </w:p>
    <w:p w14:paraId="507DE3C5">
      <w:pPr>
        <w:rPr>
          <w:rFonts w:ascii="宋体" w:hAnsi="宋体" w:eastAsia="宋体" w:cstheme="minorEastAsia"/>
          <w:sz w:val="24"/>
          <w:szCs w:val="24"/>
          <w:lang w:eastAsia="zh-CN" w:bidi="en-US"/>
        </w:rPr>
      </w:pPr>
    </w:p>
    <w:p w14:paraId="0897EDF0">
      <w:pPr>
        <w:rPr>
          <w:rFonts w:ascii="宋体" w:hAnsi="宋体" w:eastAsia="宋体" w:cstheme="minorEastAsia"/>
          <w:sz w:val="24"/>
          <w:szCs w:val="24"/>
          <w:lang w:eastAsia="zh-CN" w:bidi="en-US"/>
        </w:rPr>
      </w:pPr>
    </w:p>
    <w:p w14:paraId="478FBCD8">
      <w:pPr>
        <w:widowControl/>
        <w:wordWrap w:val="0"/>
        <w:spacing w:line="360" w:lineRule="auto"/>
        <w:jc w:val="right"/>
        <w:rPr>
          <w:rFonts w:ascii="宋体" w:hAnsi="宋体" w:eastAsia="宋体" w:cstheme="minorEastAsia"/>
          <w:sz w:val="24"/>
          <w:szCs w:val="24"/>
          <w:u w:val="single"/>
          <w:lang w:eastAsia="zh-CN" w:bidi="en-US"/>
        </w:rPr>
      </w:pPr>
      <w:r>
        <w:rPr>
          <w:rFonts w:hint="eastAsia" w:ascii="宋体" w:hAnsi="宋体" w:eastAsia="宋体" w:cstheme="minorEastAsia"/>
          <w:sz w:val="24"/>
          <w:szCs w:val="24"/>
          <w:lang w:eastAsia="zh-CN" w:bidi="en-US"/>
        </w:rPr>
        <w:t>供应商（签章）：</w:t>
      </w:r>
    </w:p>
    <w:p w14:paraId="704C8E32">
      <w:pPr>
        <w:widowControl/>
        <w:wordWrap w:val="0"/>
        <w:spacing w:line="360" w:lineRule="auto"/>
        <w:jc w:val="right"/>
        <w:rPr>
          <w:rFonts w:ascii="宋体" w:hAnsi="宋体" w:eastAsia="宋体" w:cstheme="minorEastAsia"/>
          <w:sz w:val="24"/>
          <w:szCs w:val="24"/>
          <w:u w:val="single"/>
          <w:lang w:eastAsia="zh-CN" w:bidi="en-US"/>
        </w:rPr>
      </w:pPr>
      <w:r>
        <w:rPr>
          <w:rFonts w:hint="eastAsia" w:ascii="宋体" w:hAnsi="宋体" w:eastAsia="宋体" w:cstheme="minorEastAsia"/>
          <w:sz w:val="24"/>
          <w:szCs w:val="24"/>
          <w:lang w:eastAsia="zh-CN" w:bidi="en-US"/>
        </w:rPr>
        <w:t>法定代表人或其委托代理人（签名）：</w:t>
      </w:r>
    </w:p>
    <w:p w14:paraId="43F80B4D">
      <w:pPr>
        <w:widowControl/>
        <w:spacing w:line="360" w:lineRule="auto"/>
        <w:jc w:val="right"/>
        <w:rPr>
          <w:rFonts w:ascii="宋体" w:hAnsi="宋体" w:eastAsia="宋体" w:cstheme="minorEastAsia"/>
          <w:sz w:val="24"/>
          <w:szCs w:val="24"/>
          <w:lang w:eastAsia="zh-CN" w:bidi="en-US"/>
        </w:rPr>
      </w:pPr>
      <w:r>
        <w:rPr>
          <w:rFonts w:hint="eastAsia" w:ascii="宋体" w:hAnsi="宋体" w:eastAsia="宋体" w:cstheme="minorEastAsia"/>
          <w:sz w:val="24"/>
          <w:szCs w:val="24"/>
          <w:lang w:eastAsia="zh-CN" w:bidi="en-US"/>
        </w:rPr>
        <w:t>年月日</w:t>
      </w:r>
    </w:p>
    <w:p w14:paraId="1DD65B9F">
      <w:pPr>
        <w:widowControl/>
        <w:rPr>
          <w:rFonts w:ascii="宋体" w:hAnsi="宋体" w:eastAsia="宋体" w:cstheme="minorEastAsia"/>
          <w:lang w:eastAsia="zh-CN"/>
        </w:rPr>
      </w:pPr>
    </w:p>
    <w:p w14:paraId="4385A3A6">
      <w:pPr>
        <w:widowControl/>
        <w:rPr>
          <w:rFonts w:ascii="宋体" w:hAnsi="宋体" w:eastAsia="宋体" w:cstheme="minorEastAsia"/>
          <w:lang w:eastAsia="zh-CN"/>
        </w:rPr>
      </w:pPr>
      <w:r>
        <w:rPr>
          <w:rFonts w:hint="eastAsia" w:ascii="宋体" w:hAnsi="宋体" w:eastAsia="宋体" w:cstheme="minorEastAsia"/>
          <w:lang w:eastAsia="zh-CN"/>
        </w:rPr>
        <w:br w:type="page"/>
      </w:r>
    </w:p>
    <w:p w14:paraId="78E3FCAE">
      <w:pPr>
        <w:pStyle w:val="3"/>
        <w:jc w:val="center"/>
        <w:rPr>
          <w:rFonts w:cstheme="minorEastAsia"/>
          <w:sz w:val="28"/>
          <w:szCs w:val="28"/>
          <w:lang w:eastAsia="zh-CN" w:bidi="en-US"/>
        </w:rPr>
      </w:pPr>
      <w:bookmarkStart w:id="35" w:name="_Toc48503880"/>
      <w:bookmarkStart w:id="36" w:name="_Toc50158496"/>
      <w:bookmarkStart w:id="37" w:name="_Toc18339"/>
      <w:bookmarkStart w:id="38" w:name="_Toc50620478"/>
      <w:r>
        <w:rPr>
          <w:rFonts w:hint="eastAsia" w:cstheme="minorEastAsia"/>
          <w:sz w:val="28"/>
          <w:szCs w:val="28"/>
          <w:lang w:eastAsia="zh-CN" w:bidi="en-US"/>
        </w:rPr>
        <w:t>二、法定代表人身份证明</w:t>
      </w:r>
      <w:bookmarkEnd w:id="35"/>
      <w:bookmarkEnd w:id="36"/>
      <w:bookmarkEnd w:id="37"/>
      <w:bookmarkEnd w:id="38"/>
    </w:p>
    <w:p w14:paraId="5D619632">
      <w:pPr>
        <w:spacing w:line="360" w:lineRule="auto"/>
        <w:rPr>
          <w:rFonts w:ascii="宋体" w:hAnsi="宋体" w:eastAsia="宋体" w:cstheme="minorEastAsia"/>
          <w:sz w:val="24"/>
          <w:szCs w:val="24"/>
          <w:lang w:eastAsia="zh-CN"/>
        </w:rPr>
      </w:pPr>
      <w:r>
        <w:rPr>
          <w:rFonts w:hint="eastAsia" w:ascii="宋体" w:hAnsi="宋体" w:eastAsia="宋体" w:cstheme="minorEastAsia"/>
          <w:sz w:val="24"/>
          <w:szCs w:val="24"/>
          <w:lang w:eastAsia="zh-CN"/>
        </w:rPr>
        <w:t>供应商名称：</w:t>
      </w:r>
    </w:p>
    <w:p w14:paraId="03CBE717">
      <w:pPr>
        <w:spacing w:line="360" w:lineRule="auto"/>
        <w:rPr>
          <w:rFonts w:ascii="宋体" w:hAnsi="宋体" w:eastAsia="宋体" w:cstheme="minorEastAsia"/>
          <w:sz w:val="24"/>
          <w:szCs w:val="24"/>
          <w:lang w:eastAsia="zh-CN"/>
        </w:rPr>
      </w:pPr>
      <w:r>
        <w:rPr>
          <w:rFonts w:hint="eastAsia" w:ascii="宋体" w:hAnsi="宋体" w:eastAsia="宋体" w:cstheme="minorEastAsia"/>
          <w:sz w:val="24"/>
          <w:szCs w:val="24"/>
          <w:lang w:eastAsia="zh-CN"/>
        </w:rPr>
        <w:t>单位性质：</w:t>
      </w:r>
    </w:p>
    <w:p w14:paraId="406D188D">
      <w:pPr>
        <w:spacing w:line="360" w:lineRule="auto"/>
        <w:rPr>
          <w:rFonts w:ascii="宋体" w:hAnsi="宋体" w:eastAsia="宋体" w:cstheme="minorEastAsia"/>
          <w:sz w:val="24"/>
          <w:szCs w:val="24"/>
          <w:lang w:eastAsia="zh-CN"/>
        </w:rPr>
      </w:pPr>
      <w:r>
        <w:rPr>
          <w:rFonts w:hint="eastAsia" w:ascii="宋体" w:hAnsi="宋体" w:eastAsia="宋体" w:cstheme="minorEastAsia"/>
          <w:sz w:val="24"/>
          <w:szCs w:val="24"/>
          <w:lang w:eastAsia="zh-CN"/>
        </w:rPr>
        <w:t>地址：</w:t>
      </w:r>
    </w:p>
    <w:p w14:paraId="34539FBB">
      <w:pPr>
        <w:spacing w:line="360" w:lineRule="auto"/>
        <w:rPr>
          <w:rFonts w:ascii="宋体" w:hAnsi="宋体" w:eastAsia="宋体" w:cstheme="minorEastAsia"/>
          <w:sz w:val="24"/>
          <w:szCs w:val="24"/>
          <w:lang w:eastAsia="zh-CN"/>
        </w:rPr>
      </w:pPr>
      <w:r>
        <w:rPr>
          <w:rFonts w:hint="eastAsia" w:ascii="宋体" w:hAnsi="宋体" w:eastAsia="宋体" w:cstheme="minorEastAsia"/>
          <w:sz w:val="24"/>
          <w:szCs w:val="24"/>
          <w:lang w:eastAsia="zh-CN"/>
        </w:rPr>
        <w:t>成立时间：年 月 日</w:t>
      </w:r>
    </w:p>
    <w:p w14:paraId="07239FDB">
      <w:pPr>
        <w:spacing w:line="360" w:lineRule="auto"/>
        <w:rPr>
          <w:rFonts w:ascii="宋体" w:hAnsi="宋体" w:eastAsia="宋体" w:cstheme="minorEastAsia"/>
          <w:sz w:val="24"/>
          <w:szCs w:val="24"/>
          <w:lang w:eastAsia="zh-CN"/>
        </w:rPr>
      </w:pPr>
      <w:r>
        <w:rPr>
          <w:rFonts w:hint="eastAsia" w:ascii="宋体" w:hAnsi="宋体" w:eastAsia="宋体" w:cstheme="minorEastAsia"/>
          <w:sz w:val="24"/>
          <w:szCs w:val="24"/>
          <w:lang w:eastAsia="zh-CN"/>
        </w:rPr>
        <w:t>经营期限：</w:t>
      </w:r>
    </w:p>
    <w:p w14:paraId="7CB83CA4">
      <w:pPr>
        <w:spacing w:line="360" w:lineRule="auto"/>
        <w:rPr>
          <w:rFonts w:ascii="宋体" w:hAnsi="宋体" w:eastAsia="宋体" w:cstheme="minorEastAsia"/>
          <w:sz w:val="24"/>
          <w:szCs w:val="24"/>
          <w:lang w:eastAsia="zh-CN"/>
        </w:rPr>
      </w:pPr>
      <w:r>
        <w:rPr>
          <w:rFonts w:hint="eastAsia" w:ascii="宋体" w:hAnsi="宋体" w:eastAsia="宋体" w:cstheme="minorEastAsia"/>
          <w:sz w:val="24"/>
          <w:szCs w:val="24"/>
          <w:lang w:eastAsia="zh-CN"/>
        </w:rPr>
        <w:t>姓名： 性别： 年龄：职务：</w:t>
      </w:r>
    </w:p>
    <w:p w14:paraId="42FB6699">
      <w:pPr>
        <w:spacing w:line="360" w:lineRule="auto"/>
        <w:rPr>
          <w:rFonts w:ascii="宋体" w:hAnsi="宋体" w:eastAsia="宋体" w:cstheme="minorEastAsia"/>
          <w:sz w:val="24"/>
          <w:szCs w:val="24"/>
          <w:lang w:eastAsia="zh-CN"/>
        </w:rPr>
      </w:pPr>
      <w:r>
        <w:rPr>
          <w:rFonts w:hint="eastAsia" w:ascii="宋体" w:hAnsi="宋体" w:eastAsia="宋体" w:cstheme="minorEastAsia"/>
          <w:sz w:val="24"/>
          <w:szCs w:val="24"/>
          <w:lang w:eastAsia="zh-CN"/>
        </w:rPr>
        <w:t>系（供应商名称）的法定代表人。</w:t>
      </w:r>
    </w:p>
    <w:p w14:paraId="419BE1B6">
      <w:pPr>
        <w:spacing w:line="360" w:lineRule="auto"/>
        <w:ind w:firstLine="480" w:firstLineChars="200"/>
        <w:rPr>
          <w:rFonts w:ascii="宋体" w:hAnsi="宋体" w:eastAsia="宋体" w:cstheme="minorEastAsia"/>
          <w:sz w:val="24"/>
          <w:szCs w:val="24"/>
          <w:lang w:eastAsia="zh-CN"/>
        </w:rPr>
      </w:pPr>
      <w:r>
        <w:rPr>
          <w:rFonts w:hint="eastAsia" w:ascii="宋体" w:hAnsi="宋体" w:eastAsia="宋体" w:cstheme="minorEastAsia"/>
          <w:sz w:val="24"/>
          <w:szCs w:val="24"/>
          <w:lang w:eastAsia="zh-CN"/>
        </w:rPr>
        <w:t>特此证明。</w:t>
      </w:r>
    </w:p>
    <w:tbl>
      <w:tblPr>
        <w:tblStyle w:val="25"/>
        <w:tblW w:w="8950" w:type="dxa"/>
        <w:tblInd w:w="5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75"/>
        <w:gridCol w:w="4475"/>
      </w:tblGrid>
      <w:tr w14:paraId="3607D8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6" w:hRule="atLeast"/>
        </w:trPr>
        <w:tc>
          <w:tcPr>
            <w:tcW w:w="4475" w:type="dxa"/>
            <w:vAlign w:val="top"/>
          </w:tcPr>
          <w:p w14:paraId="1B37E19A">
            <w:pPr>
              <w:spacing w:line="352" w:lineRule="auto"/>
              <w:rPr>
                <w:rFonts w:ascii="Arial"/>
                <w:sz w:val="21"/>
              </w:rPr>
            </w:pPr>
          </w:p>
          <w:p w14:paraId="6D5D32BC">
            <w:pPr>
              <w:spacing w:before="78" w:line="219" w:lineRule="auto"/>
              <w:ind w:left="524"/>
              <w:rPr>
                <w:rFonts w:ascii="宋体" w:hAnsi="宋体" w:eastAsia="宋体" w:cs="宋体"/>
                <w:sz w:val="24"/>
                <w:szCs w:val="24"/>
              </w:rPr>
            </w:pPr>
            <w:r>
              <w:rPr>
                <w:rFonts w:hint="eastAsia" w:ascii="宋体" w:hAnsi="宋体" w:eastAsia="宋体" w:cs="宋体"/>
                <w:spacing w:val="-5"/>
                <w:sz w:val="24"/>
                <w:szCs w:val="24"/>
                <w:lang w:eastAsia="zh-CN"/>
              </w:rPr>
              <w:t>法定代表</w:t>
            </w:r>
            <w:r>
              <w:rPr>
                <w:rFonts w:ascii="宋体" w:hAnsi="宋体" w:eastAsia="宋体" w:cs="宋体"/>
                <w:spacing w:val="-5"/>
                <w:sz w:val="24"/>
                <w:szCs w:val="24"/>
              </w:rPr>
              <w:t>人身份证复印件（扫描件）</w:t>
            </w:r>
          </w:p>
          <w:p w14:paraId="10264AE2">
            <w:pPr>
              <w:spacing w:before="184" w:line="342" w:lineRule="auto"/>
              <w:ind w:left="2318" w:right="784" w:firstLine="718"/>
              <w:rPr>
                <w:rFonts w:ascii="宋体" w:hAnsi="宋体" w:eastAsia="宋体" w:cs="宋体"/>
                <w:sz w:val="24"/>
                <w:szCs w:val="24"/>
              </w:rPr>
            </w:pPr>
            <w:r>
              <w:rPr>
                <w:rFonts w:ascii="宋体" w:hAnsi="宋体" w:eastAsia="宋体" w:cs="宋体"/>
                <w:spacing w:val="-17"/>
                <w:sz w:val="24"/>
                <w:szCs w:val="24"/>
              </w:rPr>
              <w:t>正面</w:t>
            </w:r>
            <w:r>
              <w:rPr>
                <w:rFonts w:ascii="宋体" w:hAnsi="宋体" w:eastAsia="宋体" w:cs="宋体"/>
                <w:sz w:val="24"/>
                <w:szCs w:val="24"/>
              </w:rPr>
              <w:t xml:space="preserve">  </w:t>
            </w:r>
            <w:r>
              <w:rPr>
                <w:rFonts w:ascii="宋体" w:hAnsi="宋体" w:eastAsia="宋体" w:cs="宋体"/>
                <w:spacing w:val="-13"/>
                <w:sz w:val="24"/>
                <w:szCs w:val="24"/>
              </w:rPr>
              <w:t>（必须清晰）</w:t>
            </w:r>
          </w:p>
        </w:tc>
        <w:tc>
          <w:tcPr>
            <w:tcW w:w="4475" w:type="dxa"/>
            <w:vAlign w:val="top"/>
          </w:tcPr>
          <w:p w14:paraId="1CE9EF69">
            <w:pPr>
              <w:spacing w:line="352" w:lineRule="auto"/>
              <w:rPr>
                <w:rFonts w:ascii="Arial"/>
                <w:sz w:val="21"/>
              </w:rPr>
            </w:pPr>
          </w:p>
          <w:p w14:paraId="74319FE8">
            <w:pPr>
              <w:spacing w:before="78" w:line="219" w:lineRule="auto"/>
              <w:ind w:left="525"/>
              <w:rPr>
                <w:rFonts w:ascii="宋体" w:hAnsi="宋体" w:eastAsia="宋体" w:cs="宋体"/>
                <w:sz w:val="24"/>
                <w:szCs w:val="24"/>
              </w:rPr>
            </w:pPr>
            <w:r>
              <w:rPr>
                <w:rFonts w:hint="eastAsia" w:ascii="宋体" w:hAnsi="宋体" w:eastAsia="宋体" w:cs="宋体"/>
                <w:spacing w:val="-5"/>
                <w:sz w:val="24"/>
                <w:szCs w:val="24"/>
                <w:lang w:eastAsia="zh-CN"/>
              </w:rPr>
              <w:t>法定代表</w:t>
            </w:r>
            <w:r>
              <w:rPr>
                <w:rFonts w:ascii="宋体" w:hAnsi="宋体" w:eastAsia="宋体" w:cs="宋体"/>
                <w:spacing w:val="-5"/>
                <w:sz w:val="24"/>
                <w:szCs w:val="24"/>
              </w:rPr>
              <w:t>人身份证复印件（扫描件）</w:t>
            </w:r>
          </w:p>
          <w:p w14:paraId="393C8AD7">
            <w:pPr>
              <w:spacing w:before="183" w:line="343" w:lineRule="auto"/>
              <w:ind w:left="2319" w:right="783" w:firstLine="709"/>
              <w:rPr>
                <w:rFonts w:ascii="宋体" w:hAnsi="宋体" w:eastAsia="宋体" w:cs="宋体"/>
                <w:sz w:val="24"/>
                <w:szCs w:val="24"/>
              </w:rPr>
            </w:pPr>
            <w:r>
              <w:rPr>
                <w:rFonts w:ascii="宋体" w:hAnsi="宋体" w:eastAsia="宋体" w:cs="宋体"/>
                <w:spacing w:val="-15"/>
                <w:sz w:val="24"/>
                <w:szCs w:val="24"/>
              </w:rPr>
              <w:t>反面</w:t>
            </w:r>
            <w:r>
              <w:rPr>
                <w:rFonts w:ascii="宋体" w:hAnsi="宋体" w:eastAsia="宋体" w:cs="宋体"/>
                <w:sz w:val="24"/>
                <w:szCs w:val="24"/>
              </w:rPr>
              <w:t xml:space="preserve">  </w:t>
            </w:r>
            <w:r>
              <w:rPr>
                <w:rFonts w:ascii="宋体" w:hAnsi="宋体" w:eastAsia="宋体" w:cs="宋体"/>
                <w:spacing w:val="-13"/>
                <w:sz w:val="24"/>
                <w:szCs w:val="24"/>
              </w:rPr>
              <w:t>（必须清晰）</w:t>
            </w:r>
          </w:p>
        </w:tc>
      </w:tr>
    </w:tbl>
    <w:p w14:paraId="03620D71">
      <w:pPr>
        <w:spacing w:line="360" w:lineRule="auto"/>
        <w:rPr>
          <w:rFonts w:ascii="宋体" w:hAnsi="宋体" w:eastAsia="宋体" w:cstheme="minorEastAsia"/>
          <w:sz w:val="24"/>
          <w:szCs w:val="24"/>
          <w:lang w:eastAsia="zh-CN"/>
        </w:rPr>
      </w:pPr>
    </w:p>
    <w:p w14:paraId="14065B52">
      <w:pPr>
        <w:spacing w:before="79" w:line="219" w:lineRule="auto"/>
        <w:ind w:left="480"/>
        <w:rPr>
          <w:rFonts w:ascii="宋体" w:hAnsi="宋体" w:eastAsia="宋体" w:cs="宋体"/>
          <w:sz w:val="24"/>
          <w:szCs w:val="24"/>
        </w:rPr>
      </w:pPr>
      <w:r>
        <w:rPr>
          <w:rFonts w:ascii="宋体" w:hAnsi="宋体" w:eastAsia="宋体" w:cs="宋体"/>
          <w:b/>
          <w:bCs/>
          <w:spacing w:val="-2"/>
          <w:sz w:val="24"/>
          <w:szCs w:val="24"/>
        </w:rPr>
        <w:t>注：本法定代表人身份证明需另行签署一份，在开标时验证法定代表人身份时使用。</w:t>
      </w:r>
    </w:p>
    <w:p w14:paraId="224642EE">
      <w:pPr>
        <w:rPr>
          <w:rFonts w:ascii="宋体" w:hAnsi="宋体" w:eastAsia="宋体" w:cstheme="minorEastAsia"/>
          <w:sz w:val="24"/>
          <w:szCs w:val="24"/>
          <w:lang w:eastAsia="zh-CN" w:bidi="en-US"/>
        </w:rPr>
      </w:pPr>
    </w:p>
    <w:p w14:paraId="25F5F863">
      <w:pPr>
        <w:rPr>
          <w:rFonts w:ascii="宋体" w:hAnsi="宋体" w:eastAsia="宋体" w:cstheme="minorEastAsia"/>
          <w:sz w:val="24"/>
          <w:szCs w:val="24"/>
          <w:lang w:eastAsia="zh-CN" w:bidi="en-US"/>
        </w:rPr>
      </w:pPr>
    </w:p>
    <w:p w14:paraId="6846B6B8">
      <w:pPr>
        <w:widowControl/>
        <w:spacing w:line="360" w:lineRule="auto"/>
        <w:jc w:val="right"/>
        <w:rPr>
          <w:rFonts w:ascii="宋体" w:hAnsi="宋体" w:eastAsia="宋体" w:cstheme="minorEastAsia"/>
          <w:sz w:val="24"/>
          <w:szCs w:val="24"/>
          <w:lang w:eastAsia="zh-CN" w:bidi="en-US"/>
        </w:rPr>
      </w:pPr>
    </w:p>
    <w:p w14:paraId="7BDC98FE">
      <w:pPr>
        <w:widowControl/>
        <w:spacing w:line="360" w:lineRule="auto"/>
        <w:jc w:val="right"/>
        <w:rPr>
          <w:rFonts w:ascii="宋体" w:hAnsi="宋体" w:eastAsia="宋体" w:cstheme="minorEastAsia"/>
          <w:sz w:val="24"/>
          <w:szCs w:val="24"/>
          <w:lang w:eastAsia="zh-CN" w:bidi="en-US"/>
        </w:rPr>
      </w:pPr>
    </w:p>
    <w:p w14:paraId="58E6348B">
      <w:pPr>
        <w:widowControl/>
        <w:wordWrap w:val="0"/>
        <w:spacing w:line="360" w:lineRule="auto"/>
        <w:jc w:val="right"/>
        <w:rPr>
          <w:rFonts w:ascii="宋体" w:hAnsi="宋体" w:eastAsia="宋体" w:cstheme="minorEastAsia"/>
          <w:sz w:val="24"/>
          <w:szCs w:val="24"/>
          <w:u w:val="single"/>
          <w:lang w:eastAsia="zh-CN" w:bidi="en-US"/>
        </w:rPr>
      </w:pPr>
      <w:r>
        <w:rPr>
          <w:rFonts w:hint="eastAsia" w:ascii="宋体" w:hAnsi="宋体" w:eastAsia="宋体" w:cstheme="minorEastAsia"/>
          <w:sz w:val="24"/>
          <w:szCs w:val="24"/>
          <w:lang w:eastAsia="zh-CN" w:bidi="en-US"/>
        </w:rPr>
        <w:t>供应商（签章）：</w:t>
      </w:r>
    </w:p>
    <w:p w14:paraId="127AA479">
      <w:pPr>
        <w:widowControl/>
        <w:spacing w:line="360" w:lineRule="auto"/>
        <w:jc w:val="right"/>
        <w:rPr>
          <w:rFonts w:ascii="宋体" w:hAnsi="宋体" w:eastAsia="宋体" w:cstheme="minorEastAsia"/>
          <w:sz w:val="24"/>
          <w:szCs w:val="24"/>
          <w:lang w:eastAsia="zh-CN" w:bidi="en-US"/>
        </w:rPr>
      </w:pPr>
      <w:r>
        <w:rPr>
          <w:rFonts w:hint="eastAsia" w:ascii="宋体" w:hAnsi="宋体" w:eastAsia="宋体" w:cstheme="minorEastAsia"/>
          <w:sz w:val="24"/>
          <w:szCs w:val="24"/>
          <w:lang w:eastAsia="zh-CN" w:bidi="en-US"/>
        </w:rPr>
        <w:t>年    月    日</w:t>
      </w:r>
    </w:p>
    <w:p w14:paraId="06045F9F">
      <w:pPr>
        <w:widowControl/>
        <w:rPr>
          <w:rFonts w:ascii="宋体" w:hAnsi="宋体" w:eastAsia="宋体" w:cstheme="minorEastAsia"/>
          <w:lang w:eastAsia="zh-CN" w:bidi="en-US"/>
        </w:rPr>
      </w:pPr>
      <w:r>
        <w:rPr>
          <w:rFonts w:hint="eastAsia" w:ascii="宋体" w:hAnsi="宋体" w:eastAsia="宋体" w:cstheme="minorEastAsia"/>
          <w:lang w:eastAsia="zh-CN" w:bidi="en-US"/>
        </w:rPr>
        <w:br w:type="page"/>
      </w:r>
    </w:p>
    <w:p w14:paraId="75371FED">
      <w:pPr>
        <w:numPr>
          <w:ilvl w:val="0"/>
          <w:numId w:val="0"/>
        </w:numPr>
        <w:spacing w:before="64" w:line="228" w:lineRule="auto"/>
        <w:jc w:val="center"/>
        <w:outlineLvl w:val="0"/>
        <w:rPr>
          <w:rFonts w:ascii="黑体" w:hAnsi="黑体" w:eastAsia="黑体" w:cs="黑体"/>
          <w:spacing w:val="6"/>
          <w:sz w:val="32"/>
          <w:szCs w:val="32"/>
        </w:rPr>
      </w:pPr>
      <w:bookmarkStart w:id="39" w:name="_Toc14262"/>
      <w:bookmarkStart w:id="40" w:name="_Toc50620480"/>
      <w:bookmarkStart w:id="41" w:name="_Toc50158498"/>
      <w:bookmarkStart w:id="42" w:name="_Toc48503882"/>
      <w:r>
        <w:rPr>
          <w:rFonts w:hint="eastAsia" w:ascii="黑体" w:hAnsi="黑体" w:eastAsia="黑体" w:cs="黑体"/>
          <w:spacing w:val="6"/>
          <w:sz w:val="32"/>
          <w:szCs w:val="32"/>
          <w:lang w:val="en-US" w:eastAsia="zh-CN"/>
        </w:rPr>
        <w:t>三、</w:t>
      </w:r>
      <w:r>
        <w:rPr>
          <w:rFonts w:hint="eastAsia" w:ascii="黑体" w:hAnsi="黑体" w:eastAsia="黑体" w:cs="黑体"/>
          <w:spacing w:val="6"/>
          <w:sz w:val="32"/>
          <w:szCs w:val="32"/>
        </w:rPr>
        <w:t>法定代表人授权</w:t>
      </w:r>
      <w:r>
        <w:rPr>
          <w:rFonts w:ascii="黑体" w:hAnsi="黑体" w:eastAsia="黑体" w:cs="黑体"/>
          <w:spacing w:val="6"/>
          <w:sz w:val="32"/>
          <w:szCs w:val="32"/>
        </w:rPr>
        <w:t>委托书</w:t>
      </w:r>
      <w:bookmarkEnd w:id="39"/>
    </w:p>
    <w:p w14:paraId="7FF7635A">
      <w:pPr>
        <w:numPr>
          <w:ilvl w:val="0"/>
          <w:numId w:val="0"/>
        </w:numPr>
        <w:spacing w:before="64" w:line="228" w:lineRule="auto"/>
        <w:jc w:val="center"/>
        <w:outlineLvl w:val="9"/>
        <w:rPr>
          <w:rFonts w:ascii="黑体" w:hAnsi="黑体" w:eastAsia="黑体" w:cs="黑体"/>
          <w:sz w:val="24"/>
          <w:szCs w:val="24"/>
        </w:rPr>
      </w:pPr>
      <w:r>
        <w:rPr>
          <w:rFonts w:hint="eastAsia" w:ascii="黑体" w:hAnsi="黑体" w:eastAsia="黑体" w:cs="黑体"/>
          <w:spacing w:val="6"/>
          <w:sz w:val="24"/>
          <w:szCs w:val="24"/>
        </w:rPr>
        <w:t>（法定代表人参加和签署文件时，不需提供）</w:t>
      </w:r>
    </w:p>
    <w:p w14:paraId="58C11C57">
      <w:pPr>
        <w:pStyle w:val="11"/>
      </w:pPr>
    </w:p>
    <w:p w14:paraId="600900C4">
      <w:pPr>
        <w:spacing w:before="78" w:line="219" w:lineRule="auto"/>
        <w:rPr>
          <w:rFonts w:ascii="宋体" w:hAnsi="宋体" w:eastAsia="宋体" w:cs="宋体"/>
          <w:sz w:val="24"/>
          <w:szCs w:val="24"/>
        </w:rPr>
      </w:pPr>
      <w:r>
        <w:rPr>
          <w:rFonts w:ascii="宋体" w:hAnsi="宋体" w:eastAsia="宋体" w:cs="宋体"/>
          <w:spacing w:val="7"/>
          <w:sz w:val="24"/>
          <w:szCs w:val="24"/>
        </w:rPr>
        <w:t>致</w:t>
      </w:r>
      <w:r>
        <w:rPr>
          <w:rFonts w:ascii="宋体" w:hAnsi="宋体" w:eastAsia="宋体" w:cs="宋体"/>
          <w:spacing w:val="-30"/>
          <w:sz w:val="24"/>
          <w:szCs w:val="24"/>
        </w:rPr>
        <w:t>：</w:t>
      </w:r>
      <w:r>
        <w:rPr>
          <w:rFonts w:ascii="宋体" w:hAnsi="宋体" w:eastAsia="宋体" w:cs="宋体"/>
          <w:spacing w:val="-30"/>
          <w:sz w:val="24"/>
          <w:szCs w:val="24"/>
          <w:u w:val="single" w:color="auto"/>
        </w:rPr>
        <w:t>（</w:t>
      </w:r>
      <w:r>
        <w:rPr>
          <w:rFonts w:ascii="宋体" w:hAnsi="宋体" w:eastAsia="宋体" w:cs="宋体"/>
          <w:spacing w:val="7"/>
          <w:sz w:val="24"/>
          <w:szCs w:val="24"/>
          <w:u w:val="single" w:color="auto"/>
        </w:rPr>
        <w:t>采购人名称）</w:t>
      </w:r>
    </w:p>
    <w:p w14:paraId="68F64D4A">
      <w:pPr>
        <w:tabs>
          <w:tab w:val="left" w:pos="584"/>
        </w:tabs>
        <w:spacing w:before="78" w:line="422" w:lineRule="auto"/>
        <w:ind w:right="75" w:firstLine="448"/>
        <w:jc w:val="both"/>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4"/>
          <w:sz w:val="24"/>
          <w:szCs w:val="24"/>
          <w:u w:val="single" w:color="auto"/>
        </w:rPr>
        <w:t xml:space="preserve">（供应商全称） </w:t>
      </w:r>
      <w:r>
        <w:rPr>
          <w:rFonts w:ascii="宋体" w:hAnsi="宋体" w:eastAsia="宋体" w:cs="宋体"/>
          <w:spacing w:val="-107"/>
          <w:sz w:val="24"/>
          <w:szCs w:val="24"/>
        </w:rPr>
        <w:t xml:space="preserve"> </w:t>
      </w:r>
      <w:r>
        <w:rPr>
          <w:rFonts w:ascii="宋体" w:hAnsi="宋体" w:eastAsia="宋体" w:cs="宋体"/>
          <w:spacing w:val="-14"/>
          <w:sz w:val="24"/>
          <w:szCs w:val="24"/>
        </w:rPr>
        <w:t>法定代表人</w:t>
      </w:r>
      <w:r>
        <w:rPr>
          <w:rFonts w:ascii="宋体" w:hAnsi="宋体" w:eastAsia="宋体" w:cs="宋体"/>
          <w:spacing w:val="-14"/>
          <w:sz w:val="24"/>
          <w:szCs w:val="24"/>
          <w:u w:val="single" w:color="auto"/>
        </w:rPr>
        <w:t xml:space="preserve"> 姓名 </w:t>
      </w:r>
      <w:r>
        <w:rPr>
          <w:rFonts w:ascii="宋体" w:hAnsi="宋体" w:eastAsia="宋体" w:cs="宋体"/>
          <w:spacing w:val="-14"/>
          <w:sz w:val="24"/>
          <w:szCs w:val="24"/>
        </w:rPr>
        <w:t>授权</w:t>
      </w:r>
      <w:r>
        <w:rPr>
          <w:rFonts w:ascii="宋体" w:hAnsi="宋体" w:eastAsia="宋体" w:cs="宋体"/>
          <w:spacing w:val="-14"/>
          <w:sz w:val="24"/>
          <w:szCs w:val="24"/>
          <w:u w:val="single" w:color="auto"/>
        </w:rPr>
        <w:t xml:space="preserve"> 被授权人姓名</w:t>
      </w:r>
      <w:r>
        <w:rPr>
          <w:rFonts w:ascii="宋体" w:hAnsi="宋体" w:eastAsia="宋体" w:cs="宋体"/>
          <w:spacing w:val="-14"/>
          <w:sz w:val="24"/>
          <w:szCs w:val="24"/>
        </w:rPr>
        <w:t>（身份证</w:t>
      </w:r>
      <w:r>
        <w:rPr>
          <w:rFonts w:ascii="宋体" w:hAnsi="宋体" w:eastAsia="宋体" w:cs="宋体"/>
          <w:spacing w:val="-15"/>
          <w:sz w:val="24"/>
          <w:szCs w:val="24"/>
        </w:rPr>
        <w:t>号码</w:t>
      </w:r>
      <w:r>
        <w:rPr>
          <w:rFonts w:ascii="宋体" w:hAnsi="宋体" w:eastAsia="宋体" w:cs="宋体"/>
          <w:spacing w:val="-29"/>
          <w:sz w:val="24"/>
          <w:szCs w:val="24"/>
        </w:rPr>
        <w:t>：</w:t>
      </w:r>
      <w:r>
        <w:rPr>
          <w:rFonts w:ascii="宋体" w:hAnsi="宋体" w:eastAsia="宋体" w:cs="宋体"/>
          <w:sz w:val="24"/>
          <w:szCs w:val="24"/>
          <w:u w:val="single" w:color="auto"/>
        </w:rPr>
        <w:t xml:space="preserve">   </w:t>
      </w:r>
      <w:r>
        <w:rPr>
          <w:rFonts w:ascii="宋体" w:hAnsi="宋体" w:eastAsia="宋体" w:cs="宋体"/>
          <w:spacing w:val="-85"/>
          <w:sz w:val="24"/>
          <w:szCs w:val="24"/>
        </w:rPr>
        <w:t xml:space="preserve"> </w:t>
      </w:r>
      <w:r>
        <w:rPr>
          <w:rFonts w:ascii="宋体" w:hAnsi="宋体" w:eastAsia="宋体" w:cs="宋体"/>
          <w:spacing w:val="-29"/>
          <w:sz w:val="24"/>
          <w:szCs w:val="24"/>
        </w:rPr>
        <w:t>）</w:t>
      </w:r>
      <w:r>
        <w:rPr>
          <w:rFonts w:ascii="宋体" w:hAnsi="宋体" w:eastAsia="宋体" w:cs="宋体"/>
          <w:spacing w:val="-15"/>
          <w:sz w:val="24"/>
          <w:szCs w:val="24"/>
        </w:rPr>
        <w:t>为本公司合</w:t>
      </w:r>
      <w:r>
        <w:rPr>
          <w:rFonts w:ascii="宋体" w:hAnsi="宋体" w:eastAsia="宋体" w:cs="宋体"/>
          <w:sz w:val="24"/>
          <w:szCs w:val="24"/>
        </w:rPr>
        <w:t xml:space="preserve"> </w:t>
      </w:r>
      <w:r>
        <w:rPr>
          <w:rFonts w:ascii="宋体" w:hAnsi="宋体" w:eastAsia="宋体" w:cs="宋体"/>
          <w:spacing w:val="-7"/>
          <w:sz w:val="24"/>
          <w:szCs w:val="24"/>
        </w:rPr>
        <w:t>法代理人，参加贵方组织的</w:t>
      </w:r>
      <w:r>
        <w:rPr>
          <w:rFonts w:ascii="宋体" w:hAnsi="宋体" w:eastAsia="宋体" w:cs="宋体"/>
          <w:spacing w:val="-7"/>
          <w:sz w:val="24"/>
          <w:szCs w:val="24"/>
          <w:u w:val="single" w:color="auto"/>
        </w:rPr>
        <w:t xml:space="preserve">  项目名称（</w:t>
      </w:r>
      <w:r>
        <w:rPr>
          <w:rFonts w:ascii="宋体" w:hAnsi="宋体" w:eastAsia="宋体" w:cs="宋体"/>
          <w:spacing w:val="-7"/>
          <w:sz w:val="24"/>
          <w:szCs w:val="24"/>
        </w:rPr>
        <w:t>招标编号</w:t>
      </w:r>
      <w:r>
        <w:rPr>
          <w:rFonts w:ascii="宋体" w:hAnsi="宋体" w:eastAsia="宋体" w:cs="宋体"/>
          <w:spacing w:val="-27"/>
          <w:sz w:val="24"/>
          <w:szCs w:val="24"/>
        </w:rPr>
        <w:t>：</w:t>
      </w:r>
      <w:r>
        <w:rPr>
          <w:rFonts w:ascii="宋体" w:hAnsi="宋体" w:eastAsia="宋体" w:cs="宋体"/>
          <w:sz w:val="24"/>
          <w:szCs w:val="24"/>
          <w:u w:val="single" w:color="auto"/>
        </w:rPr>
        <w:t xml:space="preserve">    </w:t>
      </w:r>
      <w:r>
        <w:rPr>
          <w:rFonts w:ascii="宋体" w:hAnsi="宋体" w:eastAsia="宋体" w:cs="宋体"/>
          <w:spacing w:val="-27"/>
          <w:sz w:val="24"/>
          <w:szCs w:val="24"/>
        </w:rPr>
        <w:t>）</w:t>
      </w:r>
      <w:r>
        <w:rPr>
          <w:rFonts w:ascii="宋体" w:hAnsi="宋体" w:eastAsia="宋体" w:cs="宋体"/>
          <w:spacing w:val="-7"/>
          <w:sz w:val="24"/>
          <w:szCs w:val="24"/>
        </w:rPr>
        <w:t>的招标投标活动，代表本公司处</w:t>
      </w:r>
      <w:r>
        <w:rPr>
          <w:rFonts w:ascii="宋体" w:hAnsi="宋体" w:eastAsia="宋体" w:cs="宋体"/>
          <w:spacing w:val="1"/>
          <w:sz w:val="24"/>
          <w:szCs w:val="24"/>
        </w:rPr>
        <w:t xml:space="preserve"> </w:t>
      </w:r>
      <w:r>
        <w:rPr>
          <w:rFonts w:ascii="宋体" w:hAnsi="宋体" w:eastAsia="宋体" w:cs="宋体"/>
          <w:spacing w:val="-3"/>
          <w:sz w:val="24"/>
          <w:szCs w:val="24"/>
        </w:rPr>
        <w:t>理招标投标活动中的一切事宜。</w:t>
      </w:r>
    </w:p>
    <w:p w14:paraId="713C800A">
      <w:pPr>
        <w:spacing w:before="31" w:line="219" w:lineRule="auto"/>
        <w:ind w:left="480"/>
        <w:rPr>
          <w:rFonts w:ascii="宋体" w:hAnsi="宋体" w:eastAsia="宋体" w:cs="宋体"/>
          <w:sz w:val="24"/>
          <w:szCs w:val="24"/>
        </w:rPr>
      </w:pPr>
      <w:r>
        <w:rPr>
          <w:rFonts w:ascii="宋体" w:hAnsi="宋体" w:eastAsia="宋体" w:cs="宋体"/>
          <w:spacing w:val="-1"/>
          <w:sz w:val="24"/>
          <w:szCs w:val="24"/>
        </w:rPr>
        <w:t>本授权委托书签章即生效，被委托人无转委托权。</w:t>
      </w:r>
    </w:p>
    <w:p w14:paraId="7422A581">
      <w:pPr>
        <w:spacing w:line="221" w:lineRule="exact"/>
      </w:pPr>
    </w:p>
    <w:tbl>
      <w:tblPr>
        <w:tblStyle w:val="25"/>
        <w:tblW w:w="8950" w:type="dxa"/>
        <w:tblInd w:w="3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75"/>
        <w:gridCol w:w="4475"/>
      </w:tblGrid>
      <w:tr w14:paraId="69B14E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0" w:hRule="atLeast"/>
        </w:trPr>
        <w:tc>
          <w:tcPr>
            <w:tcW w:w="4475" w:type="dxa"/>
            <w:vAlign w:val="top"/>
          </w:tcPr>
          <w:p w14:paraId="500B87C6">
            <w:pPr>
              <w:spacing w:line="352" w:lineRule="auto"/>
              <w:rPr>
                <w:rFonts w:ascii="Arial"/>
                <w:sz w:val="21"/>
              </w:rPr>
            </w:pPr>
          </w:p>
          <w:p w14:paraId="3C84F235">
            <w:pPr>
              <w:pStyle w:val="61"/>
              <w:spacing w:before="78" w:line="222" w:lineRule="auto"/>
              <w:ind w:left="360"/>
            </w:pPr>
            <w:r>
              <w:rPr>
                <w:spacing w:val="-5"/>
              </w:rPr>
              <w:t>法定代</w:t>
            </w:r>
            <w:r>
              <w:rPr>
                <w:rFonts w:hint="eastAsia"/>
                <w:spacing w:val="-5"/>
                <w:lang w:eastAsia="zh-CN"/>
              </w:rPr>
              <w:t>表</w:t>
            </w:r>
            <w:r>
              <w:rPr>
                <w:spacing w:val="-5"/>
              </w:rPr>
              <w:t>人身份证复印件（扫描件）</w:t>
            </w:r>
          </w:p>
          <w:p w14:paraId="1BA05EB7">
            <w:pPr>
              <w:pStyle w:val="61"/>
              <w:spacing w:before="181" w:line="227" w:lineRule="auto"/>
              <w:ind w:left="2030"/>
            </w:pPr>
            <w:r>
              <w:rPr>
                <w:spacing w:val="-10"/>
              </w:rPr>
              <w:t>正面</w:t>
            </w:r>
          </w:p>
          <w:p w14:paraId="5EC8D832">
            <w:pPr>
              <w:pStyle w:val="61"/>
              <w:spacing w:before="163" w:line="220" w:lineRule="auto"/>
              <w:ind w:left="1550"/>
            </w:pPr>
            <w:r>
              <w:rPr>
                <w:spacing w:val="-8"/>
              </w:rPr>
              <w:t>（必须清晰）</w:t>
            </w:r>
          </w:p>
        </w:tc>
        <w:tc>
          <w:tcPr>
            <w:tcW w:w="4475" w:type="dxa"/>
            <w:vAlign w:val="top"/>
          </w:tcPr>
          <w:p w14:paraId="76A7A2E7">
            <w:pPr>
              <w:spacing w:line="352" w:lineRule="auto"/>
              <w:rPr>
                <w:rFonts w:ascii="Arial"/>
                <w:sz w:val="21"/>
              </w:rPr>
            </w:pPr>
          </w:p>
          <w:p w14:paraId="080BB748">
            <w:pPr>
              <w:pStyle w:val="61"/>
              <w:spacing w:before="78" w:line="222" w:lineRule="auto"/>
              <w:ind w:left="463"/>
            </w:pPr>
            <w:r>
              <w:rPr>
                <w:spacing w:val="-5"/>
              </w:rPr>
              <w:t>被授权人身份证复印件（扫描件）</w:t>
            </w:r>
          </w:p>
          <w:p w14:paraId="73E06A17">
            <w:pPr>
              <w:pStyle w:val="61"/>
              <w:spacing w:before="181" w:line="227" w:lineRule="auto"/>
              <w:ind w:left="2029"/>
            </w:pPr>
            <w:r>
              <w:rPr>
                <w:spacing w:val="-10"/>
              </w:rPr>
              <w:t>正面</w:t>
            </w:r>
          </w:p>
          <w:p w14:paraId="05460BD9">
            <w:pPr>
              <w:pStyle w:val="61"/>
              <w:spacing w:before="163" w:line="220" w:lineRule="auto"/>
              <w:ind w:left="1548"/>
            </w:pPr>
            <w:r>
              <w:rPr>
                <w:spacing w:val="-8"/>
              </w:rPr>
              <w:t>（必须清晰）</w:t>
            </w:r>
          </w:p>
        </w:tc>
      </w:tr>
      <w:tr w14:paraId="23F4EF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8" w:hRule="atLeast"/>
        </w:trPr>
        <w:tc>
          <w:tcPr>
            <w:tcW w:w="4475" w:type="dxa"/>
            <w:vAlign w:val="top"/>
          </w:tcPr>
          <w:p w14:paraId="28309DC8">
            <w:pPr>
              <w:spacing w:line="453" w:lineRule="auto"/>
              <w:rPr>
                <w:rFonts w:ascii="Arial"/>
                <w:sz w:val="21"/>
              </w:rPr>
            </w:pPr>
          </w:p>
          <w:p w14:paraId="13A2C870">
            <w:pPr>
              <w:pStyle w:val="61"/>
              <w:spacing w:before="78" w:line="222" w:lineRule="auto"/>
              <w:ind w:left="360"/>
            </w:pPr>
            <w:r>
              <w:rPr>
                <w:spacing w:val="-5"/>
              </w:rPr>
              <w:t>法定代</w:t>
            </w:r>
            <w:r>
              <w:rPr>
                <w:rFonts w:hint="eastAsia"/>
                <w:spacing w:val="-5"/>
                <w:lang w:eastAsia="zh-CN"/>
              </w:rPr>
              <w:t>表</w:t>
            </w:r>
            <w:r>
              <w:rPr>
                <w:spacing w:val="-5"/>
              </w:rPr>
              <w:t>人身份证复印件（扫描件）</w:t>
            </w:r>
          </w:p>
          <w:p w14:paraId="17693E66">
            <w:pPr>
              <w:pStyle w:val="61"/>
              <w:spacing w:before="179" w:line="224" w:lineRule="auto"/>
              <w:ind w:left="2026"/>
            </w:pPr>
            <w:r>
              <w:rPr>
                <w:spacing w:val="-9"/>
              </w:rPr>
              <w:t>反面</w:t>
            </w:r>
          </w:p>
          <w:p w14:paraId="2C9F7764">
            <w:pPr>
              <w:pStyle w:val="61"/>
              <w:spacing w:before="172" w:line="220" w:lineRule="auto"/>
              <w:ind w:left="1550"/>
            </w:pPr>
            <w:r>
              <w:rPr>
                <w:spacing w:val="-8"/>
              </w:rPr>
              <w:t>（必须清晰）</w:t>
            </w:r>
          </w:p>
        </w:tc>
        <w:tc>
          <w:tcPr>
            <w:tcW w:w="4475" w:type="dxa"/>
            <w:vAlign w:val="top"/>
          </w:tcPr>
          <w:p w14:paraId="416DADF4">
            <w:pPr>
              <w:spacing w:line="453" w:lineRule="auto"/>
              <w:rPr>
                <w:rFonts w:ascii="Arial"/>
                <w:sz w:val="21"/>
              </w:rPr>
            </w:pPr>
          </w:p>
          <w:p w14:paraId="0244E471">
            <w:pPr>
              <w:pStyle w:val="61"/>
              <w:spacing w:before="78" w:line="222" w:lineRule="auto"/>
              <w:ind w:left="463"/>
            </w:pPr>
            <w:r>
              <w:rPr>
                <w:spacing w:val="-5"/>
              </w:rPr>
              <w:t>被授权人身份证复印件（扫描件）</w:t>
            </w:r>
          </w:p>
          <w:p w14:paraId="5B21DBC8">
            <w:pPr>
              <w:pStyle w:val="61"/>
              <w:spacing w:before="179" w:line="224" w:lineRule="auto"/>
              <w:ind w:left="2024"/>
            </w:pPr>
            <w:r>
              <w:rPr>
                <w:spacing w:val="-9"/>
              </w:rPr>
              <w:t>反面</w:t>
            </w:r>
          </w:p>
          <w:p w14:paraId="7AB839AE">
            <w:pPr>
              <w:pStyle w:val="61"/>
              <w:spacing w:before="172" w:line="220" w:lineRule="auto"/>
              <w:ind w:left="1548"/>
            </w:pPr>
            <w:r>
              <w:rPr>
                <w:spacing w:val="-8"/>
              </w:rPr>
              <w:t>（必须清晰）</w:t>
            </w:r>
          </w:p>
        </w:tc>
      </w:tr>
    </w:tbl>
    <w:p w14:paraId="6CC9C542">
      <w:pPr>
        <w:spacing w:before="188" w:line="344" w:lineRule="auto"/>
        <w:ind w:right="80" w:firstLine="479"/>
        <w:rPr>
          <w:rFonts w:ascii="宋体" w:hAnsi="宋体" w:eastAsia="宋体" w:cs="宋体"/>
          <w:sz w:val="24"/>
          <w:szCs w:val="24"/>
        </w:rPr>
      </w:pPr>
      <w:r>
        <w:rPr>
          <w:rFonts w:ascii="宋体" w:hAnsi="宋体" w:eastAsia="宋体" w:cs="宋体"/>
          <w:sz w:val="24"/>
          <w:szCs w:val="24"/>
        </w:rPr>
        <w:t>注：</w:t>
      </w:r>
      <w:r>
        <w:rPr>
          <w:rFonts w:ascii="Times New Roman" w:hAnsi="Times New Roman" w:eastAsia="Times New Roman" w:cs="Times New Roman"/>
          <w:sz w:val="24"/>
          <w:szCs w:val="24"/>
        </w:rPr>
        <w:t>1.</w:t>
      </w:r>
      <w:r>
        <w:rPr>
          <w:rFonts w:ascii="宋体" w:hAnsi="宋体" w:eastAsia="宋体" w:cs="宋体"/>
          <w:sz w:val="24"/>
          <w:szCs w:val="24"/>
        </w:rPr>
        <w:t>身份证复印件（扫描件）如为粘贴的，须</w:t>
      </w:r>
      <w:r>
        <w:rPr>
          <w:rFonts w:ascii="宋体" w:hAnsi="宋体" w:eastAsia="宋体" w:cs="宋体"/>
          <w:spacing w:val="-1"/>
          <w:sz w:val="24"/>
          <w:szCs w:val="24"/>
        </w:rPr>
        <w:t>在身份证复印件（扫描件）接缝处加</w:t>
      </w:r>
      <w:r>
        <w:rPr>
          <w:rFonts w:ascii="宋体" w:hAnsi="宋体" w:eastAsia="宋体" w:cs="宋体"/>
          <w:sz w:val="24"/>
          <w:szCs w:val="24"/>
        </w:rPr>
        <w:t xml:space="preserve"> </w:t>
      </w:r>
      <w:r>
        <w:rPr>
          <w:rFonts w:ascii="宋体" w:hAnsi="宋体" w:eastAsia="宋体" w:cs="宋体"/>
          <w:spacing w:val="-3"/>
          <w:sz w:val="24"/>
          <w:szCs w:val="24"/>
        </w:rPr>
        <w:t>盖公章；</w:t>
      </w:r>
    </w:p>
    <w:p w14:paraId="12D1E95F">
      <w:pPr>
        <w:numPr>
          <w:ilvl w:val="0"/>
          <w:numId w:val="0"/>
        </w:numPr>
        <w:spacing w:before="157" w:line="219" w:lineRule="auto"/>
        <w:ind w:left="955" w:leftChars="0"/>
        <w:rPr>
          <w:rFonts w:ascii="宋体" w:hAnsi="宋体" w:eastAsia="宋体" w:cs="宋体"/>
          <w:spacing w:val="-1"/>
          <w:sz w:val="24"/>
          <w:szCs w:val="24"/>
        </w:rPr>
      </w:pPr>
      <w:r>
        <w:rPr>
          <w:rFonts w:ascii="宋体" w:hAnsi="宋体" w:eastAsia="宋体" w:cs="宋体"/>
          <w:snapToGrid w:val="0"/>
          <w:color w:val="000000"/>
          <w:spacing w:val="-1"/>
          <w:kern w:val="0"/>
          <w:sz w:val="24"/>
          <w:szCs w:val="24"/>
          <w:lang w:val="en-US" w:eastAsia="en-US" w:bidi="ar-SA"/>
        </w:rPr>
        <w:t>2.</w:t>
      </w:r>
      <w:r>
        <w:rPr>
          <w:rFonts w:ascii="Times New Roman" w:hAnsi="Times New Roman" w:eastAsia="Times New Roman" w:cs="Times New Roman"/>
          <w:sz w:val="24"/>
          <w:szCs w:val="24"/>
        </w:rPr>
        <w:t xml:space="preserve"> </w:t>
      </w:r>
      <w:r>
        <w:rPr>
          <w:rFonts w:ascii="宋体" w:hAnsi="宋体" w:eastAsia="宋体" w:cs="宋体"/>
          <w:sz w:val="24"/>
          <w:szCs w:val="24"/>
        </w:rPr>
        <w:t>本委托书需另行签署一份，在招标时验证被授权</w:t>
      </w:r>
      <w:r>
        <w:rPr>
          <w:rFonts w:ascii="宋体" w:hAnsi="宋体" w:eastAsia="宋体" w:cs="宋体"/>
          <w:spacing w:val="-1"/>
          <w:sz w:val="24"/>
          <w:szCs w:val="24"/>
        </w:rPr>
        <w:t>人身份时使用；</w:t>
      </w:r>
    </w:p>
    <w:p w14:paraId="7116FCA5">
      <w:pPr>
        <w:numPr>
          <w:ilvl w:val="0"/>
          <w:numId w:val="0"/>
        </w:numPr>
        <w:spacing w:before="157" w:line="219" w:lineRule="auto"/>
        <w:ind w:left="955" w:leftChars="0"/>
        <w:rPr>
          <w:rFonts w:ascii="宋体" w:hAnsi="宋体" w:eastAsia="宋体" w:cs="宋体"/>
          <w:sz w:val="24"/>
          <w:szCs w:val="24"/>
        </w:rPr>
      </w:pPr>
      <w:r>
        <w:rPr>
          <w:rFonts w:ascii="宋体" w:hAnsi="宋体" w:eastAsia="宋体" w:cs="宋体"/>
          <w:snapToGrid w:val="0"/>
          <w:color w:val="000000"/>
          <w:kern w:val="0"/>
          <w:sz w:val="24"/>
          <w:szCs w:val="24"/>
          <w:lang w:val="en-US" w:eastAsia="en-US" w:bidi="ar-SA"/>
        </w:rPr>
        <w:t>3.</w:t>
      </w:r>
      <w:r>
        <w:rPr>
          <w:rFonts w:hint="eastAsia" w:ascii="Times New Roman" w:hAnsi="Times New Roman" w:eastAsia="宋体" w:cs="Times New Roman"/>
          <w:spacing w:val="-8"/>
          <w:sz w:val="24"/>
          <w:szCs w:val="24"/>
          <w:lang w:val="en-US" w:eastAsia="zh-CN"/>
        </w:rPr>
        <w:t xml:space="preserve"> </w:t>
      </w:r>
      <w:r>
        <w:rPr>
          <w:rFonts w:ascii="宋体" w:hAnsi="宋体" w:eastAsia="宋体" w:cs="宋体"/>
          <w:spacing w:val="-8"/>
          <w:sz w:val="24"/>
          <w:szCs w:val="24"/>
        </w:rPr>
        <w:t>如果是法定代表人参加投标，本页内容为法定代表人身份证复印件（扫描件）。</w:t>
      </w:r>
    </w:p>
    <w:p w14:paraId="5B972F4B">
      <w:pPr>
        <w:pStyle w:val="11"/>
        <w:spacing w:line="264" w:lineRule="auto"/>
      </w:pPr>
    </w:p>
    <w:p w14:paraId="0BBA8CD9">
      <w:pPr>
        <w:spacing w:before="78" w:line="219" w:lineRule="auto"/>
        <w:ind w:left="612"/>
        <w:rPr>
          <w:rFonts w:ascii="宋体" w:hAnsi="宋体" w:eastAsia="宋体" w:cs="宋体"/>
          <w:sz w:val="24"/>
          <w:szCs w:val="24"/>
        </w:rPr>
      </w:pPr>
      <w:r>
        <w:rPr>
          <w:rFonts w:ascii="宋体" w:hAnsi="宋体" w:eastAsia="宋体" w:cs="宋体"/>
          <w:spacing w:val="-7"/>
          <w:sz w:val="24"/>
          <w:szCs w:val="24"/>
        </w:rPr>
        <w:t>法定代表人（签章</w:t>
      </w:r>
      <w:r>
        <w:rPr>
          <w:rFonts w:ascii="宋体" w:hAnsi="宋体" w:eastAsia="宋体" w:cs="宋体"/>
          <w:spacing w:val="6"/>
          <w:sz w:val="24"/>
          <w:szCs w:val="24"/>
        </w:rPr>
        <w:t>）：</w:t>
      </w:r>
      <w:r>
        <w:rPr>
          <w:rFonts w:ascii="宋体" w:hAnsi="宋体" w:eastAsia="宋体" w:cs="宋体"/>
          <w:sz w:val="24"/>
          <w:szCs w:val="24"/>
        </w:rPr>
        <w:t xml:space="preserve">                        </w:t>
      </w:r>
      <w:r>
        <w:rPr>
          <w:rFonts w:ascii="宋体" w:hAnsi="宋体" w:eastAsia="宋体" w:cs="宋体"/>
          <w:spacing w:val="-7"/>
          <w:sz w:val="24"/>
          <w:szCs w:val="24"/>
        </w:rPr>
        <w:t>被授权代表签字：</w:t>
      </w:r>
    </w:p>
    <w:p w14:paraId="483C8A81">
      <w:pPr>
        <w:pStyle w:val="11"/>
        <w:spacing w:line="268" w:lineRule="auto"/>
      </w:pPr>
    </w:p>
    <w:p w14:paraId="63BB0AF4">
      <w:pPr>
        <w:spacing w:before="79" w:line="219" w:lineRule="auto"/>
        <w:ind w:left="607"/>
        <w:rPr>
          <w:rFonts w:ascii="宋体" w:hAnsi="宋体" w:eastAsia="宋体" w:cs="宋体"/>
          <w:sz w:val="24"/>
          <w:szCs w:val="24"/>
        </w:rPr>
      </w:pPr>
      <w:r>
        <w:rPr>
          <w:rFonts w:ascii="宋体" w:hAnsi="宋体" w:eastAsia="宋体" w:cs="宋体"/>
          <w:spacing w:val="-6"/>
          <w:sz w:val="24"/>
          <w:szCs w:val="24"/>
        </w:rPr>
        <w:t>投标供应商（公章</w:t>
      </w:r>
      <w:r>
        <w:rPr>
          <w:rFonts w:ascii="宋体" w:hAnsi="宋体" w:eastAsia="宋体" w:cs="宋体"/>
          <w:spacing w:val="1"/>
          <w:sz w:val="24"/>
          <w:szCs w:val="24"/>
        </w:rPr>
        <w:t>）：</w:t>
      </w:r>
    </w:p>
    <w:p w14:paraId="69E067BD">
      <w:pPr>
        <w:spacing w:before="179" w:line="219" w:lineRule="auto"/>
        <w:ind w:left="5852"/>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12"/>
          <w:sz w:val="24"/>
          <w:szCs w:val="24"/>
        </w:rPr>
        <w:t xml:space="preserve">   </w:t>
      </w:r>
      <w:r>
        <w:rPr>
          <w:rFonts w:ascii="宋体" w:hAnsi="宋体" w:eastAsia="宋体" w:cs="宋体"/>
          <w:spacing w:val="-9"/>
          <w:sz w:val="24"/>
          <w:szCs w:val="24"/>
        </w:rPr>
        <w:t>月</w:t>
      </w:r>
      <w:r>
        <w:rPr>
          <w:rFonts w:ascii="宋体" w:hAnsi="宋体" w:eastAsia="宋体" w:cs="宋体"/>
          <w:spacing w:val="7"/>
          <w:sz w:val="24"/>
          <w:szCs w:val="24"/>
        </w:rPr>
        <w:t xml:space="preserve">    </w:t>
      </w:r>
      <w:r>
        <w:rPr>
          <w:rFonts w:ascii="宋体" w:hAnsi="宋体" w:eastAsia="宋体" w:cs="宋体"/>
          <w:spacing w:val="-9"/>
          <w:sz w:val="24"/>
          <w:szCs w:val="24"/>
        </w:rPr>
        <w:t>日</w:t>
      </w:r>
    </w:p>
    <w:p w14:paraId="6CC004DE">
      <w:pPr>
        <w:spacing w:line="219" w:lineRule="auto"/>
        <w:rPr>
          <w:rFonts w:ascii="宋体" w:hAnsi="宋体" w:eastAsia="宋体" w:cs="宋体"/>
          <w:sz w:val="24"/>
          <w:szCs w:val="24"/>
        </w:rPr>
        <w:sectPr>
          <w:footerReference r:id="rId11" w:type="default"/>
          <w:pgSz w:w="11906" w:h="16839"/>
          <w:pgMar w:top="1134" w:right="1474" w:bottom="1134" w:left="1587" w:header="567" w:footer="567" w:gutter="0"/>
          <w:pgNumType w:fmt="decimal"/>
          <w:cols w:space="720" w:num="1"/>
        </w:sectPr>
      </w:pPr>
    </w:p>
    <w:p w14:paraId="293880BE">
      <w:pPr>
        <w:pStyle w:val="3"/>
        <w:keepNext/>
        <w:keepLines/>
        <w:numPr>
          <w:ilvl w:val="0"/>
          <w:numId w:val="6"/>
        </w:numPr>
        <w:spacing w:before="260" w:after="260" w:line="416" w:lineRule="auto"/>
        <w:jc w:val="center"/>
        <w:rPr>
          <w:rFonts w:cstheme="minorEastAsia"/>
          <w:sz w:val="28"/>
          <w:szCs w:val="28"/>
          <w:lang w:bidi="en-US"/>
        </w:rPr>
      </w:pPr>
      <w:bookmarkStart w:id="43" w:name="_Toc16023"/>
      <w:r>
        <w:rPr>
          <w:rFonts w:hint="eastAsia" w:cstheme="minorEastAsia"/>
          <w:sz w:val="28"/>
          <w:szCs w:val="28"/>
          <w:lang w:bidi="en-US"/>
        </w:rPr>
        <w:t>响应报价一览表</w:t>
      </w:r>
      <w:bookmarkEnd w:id="40"/>
      <w:bookmarkEnd w:id="43"/>
    </w:p>
    <w:p w14:paraId="77AFD22F">
      <w:pPr>
        <w:pStyle w:val="4"/>
        <w:jc w:val="center"/>
        <w:rPr>
          <w:rFonts w:cstheme="minorEastAsia"/>
          <w:sz w:val="28"/>
          <w:szCs w:val="28"/>
        </w:rPr>
      </w:pPr>
      <w:bookmarkStart w:id="44" w:name="_Toc50620481"/>
      <w:bookmarkStart w:id="45" w:name="_Toc1181"/>
      <w:r>
        <w:rPr>
          <w:rFonts w:hint="eastAsia" w:cstheme="minorEastAsia"/>
          <w:sz w:val="28"/>
          <w:szCs w:val="28"/>
        </w:rPr>
        <w:t>（</w:t>
      </w:r>
      <w:r>
        <w:rPr>
          <w:rFonts w:cstheme="minorEastAsia"/>
          <w:sz w:val="28"/>
          <w:szCs w:val="28"/>
        </w:rPr>
        <w:t>1</w:t>
      </w:r>
      <w:r>
        <w:rPr>
          <w:rFonts w:hint="eastAsia" w:cstheme="minorEastAsia"/>
          <w:sz w:val="28"/>
          <w:szCs w:val="28"/>
        </w:rPr>
        <w:t>）响应报价</w:t>
      </w:r>
      <w:bookmarkEnd w:id="44"/>
      <w:bookmarkEnd w:id="45"/>
    </w:p>
    <w:p w14:paraId="2F1F5B1F">
      <w:pPr>
        <w:widowControl/>
        <w:spacing w:line="360" w:lineRule="auto"/>
        <w:rPr>
          <w:rFonts w:ascii="宋体" w:hAnsi="宋体" w:eastAsia="宋体" w:cstheme="minorEastAsia"/>
          <w:sz w:val="24"/>
          <w:lang w:bidi="en-US"/>
        </w:rPr>
      </w:pPr>
      <w:r>
        <w:rPr>
          <w:rFonts w:hint="eastAsia" w:ascii="宋体" w:hAnsi="宋体" w:eastAsia="宋体" w:cstheme="minorEastAsia"/>
          <w:sz w:val="24"/>
          <w:lang w:bidi="en-US"/>
        </w:rPr>
        <w:t>项目名称：</w:t>
      </w:r>
    </w:p>
    <w:p w14:paraId="60F78C73">
      <w:pPr>
        <w:widowControl/>
        <w:spacing w:line="360" w:lineRule="auto"/>
        <w:rPr>
          <w:rFonts w:ascii="宋体" w:hAnsi="宋体" w:eastAsia="宋体" w:cstheme="minorEastAsia"/>
          <w:sz w:val="24"/>
          <w:lang w:bidi="en-US"/>
        </w:rPr>
      </w:pPr>
      <w:r>
        <w:rPr>
          <w:rFonts w:hint="eastAsia" w:ascii="宋体" w:hAnsi="宋体" w:eastAsia="宋体" w:cstheme="minorEastAsia"/>
          <w:sz w:val="24"/>
          <w:lang w:bidi="en-US"/>
        </w:rPr>
        <w:t>项目编号：</w:t>
      </w:r>
    </w:p>
    <w:p w14:paraId="13D40FF7">
      <w:pPr>
        <w:pStyle w:val="8"/>
        <w:spacing w:before="120"/>
        <w:ind w:firstLine="420"/>
        <w:rPr>
          <w:rFonts w:hAnsi="宋体" w:cstheme="minorEastAsia"/>
          <w:lang w:bidi="en-US"/>
        </w:rPr>
      </w:pPr>
    </w:p>
    <w:tbl>
      <w:tblPr>
        <w:tblStyle w:val="20"/>
        <w:tblW w:w="9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7"/>
        <w:gridCol w:w="5559"/>
      </w:tblGrid>
      <w:tr w14:paraId="13094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3627" w:type="dxa"/>
            <w:vAlign w:val="center"/>
          </w:tcPr>
          <w:p w14:paraId="497537B1">
            <w:pPr>
              <w:spacing w:line="360" w:lineRule="auto"/>
              <w:jc w:val="center"/>
              <w:rPr>
                <w:rFonts w:ascii="宋体" w:hAnsi="宋体" w:eastAsia="宋体" w:cstheme="minorEastAsia"/>
                <w:bCs/>
                <w:sz w:val="24"/>
                <w:lang w:eastAsia="zh-CN"/>
              </w:rPr>
            </w:pPr>
            <w:r>
              <w:rPr>
                <w:rFonts w:hint="eastAsia" w:ascii="宋体" w:hAnsi="宋体" w:eastAsia="宋体" w:cstheme="minorEastAsia"/>
                <w:bCs/>
                <w:sz w:val="24"/>
                <w:lang w:eastAsia="zh-CN"/>
              </w:rPr>
              <w:t>响应报价（含税）（元）</w:t>
            </w:r>
          </w:p>
        </w:tc>
        <w:tc>
          <w:tcPr>
            <w:tcW w:w="5559" w:type="dxa"/>
            <w:vAlign w:val="center"/>
          </w:tcPr>
          <w:p w14:paraId="30E66DA6">
            <w:pPr>
              <w:spacing w:line="360" w:lineRule="auto"/>
              <w:jc w:val="center"/>
              <w:rPr>
                <w:rFonts w:ascii="宋体" w:hAnsi="宋体" w:eastAsia="宋体" w:cstheme="minorEastAsia"/>
                <w:b/>
                <w:bCs/>
                <w:sz w:val="24"/>
                <w:lang w:eastAsia="zh-CN"/>
              </w:rPr>
            </w:pPr>
          </w:p>
        </w:tc>
      </w:tr>
      <w:tr w14:paraId="76BFF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3627" w:type="dxa"/>
            <w:vAlign w:val="center"/>
          </w:tcPr>
          <w:p w14:paraId="65C7DB22">
            <w:pPr>
              <w:spacing w:line="360" w:lineRule="auto"/>
              <w:jc w:val="center"/>
              <w:rPr>
                <w:rFonts w:ascii="宋体" w:hAnsi="宋体" w:eastAsia="宋体" w:cstheme="minorEastAsia"/>
                <w:sz w:val="24"/>
              </w:rPr>
            </w:pPr>
            <w:r>
              <w:rPr>
                <w:rFonts w:hint="eastAsia" w:ascii="宋体" w:hAnsi="宋体" w:eastAsia="宋体" w:cstheme="minorEastAsia"/>
                <w:sz w:val="24"/>
                <w:lang w:eastAsia="zh-CN"/>
              </w:rPr>
              <w:t>服务</w:t>
            </w:r>
            <w:r>
              <w:rPr>
                <w:rFonts w:hint="eastAsia" w:ascii="宋体" w:hAnsi="宋体" w:eastAsia="宋体" w:cstheme="minorEastAsia"/>
                <w:sz w:val="24"/>
              </w:rPr>
              <w:t>期</w:t>
            </w:r>
          </w:p>
        </w:tc>
        <w:tc>
          <w:tcPr>
            <w:tcW w:w="5559" w:type="dxa"/>
            <w:vAlign w:val="center"/>
          </w:tcPr>
          <w:p w14:paraId="3F2E8563">
            <w:pPr>
              <w:spacing w:line="360" w:lineRule="auto"/>
              <w:jc w:val="center"/>
              <w:rPr>
                <w:rFonts w:ascii="宋体" w:hAnsi="宋体" w:eastAsia="宋体" w:cstheme="minorEastAsia"/>
                <w:b/>
                <w:bCs/>
                <w:sz w:val="24"/>
              </w:rPr>
            </w:pPr>
          </w:p>
        </w:tc>
      </w:tr>
      <w:tr w14:paraId="35187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3627" w:type="dxa"/>
            <w:vAlign w:val="center"/>
          </w:tcPr>
          <w:p w14:paraId="3EAF5339">
            <w:pPr>
              <w:spacing w:line="360" w:lineRule="auto"/>
              <w:jc w:val="center"/>
              <w:rPr>
                <w:rFonts w:ascii="宋体" w:hAnsi="宋体" w:eastAsia="宋体" w:cstheme="minorEastAsia"/>
                <w:sz w:val="24"/>
              </w:rPr>
            </w:pPr>
            <w:r>
              <w:rPr>
                <w:rFonts w:hint="eastAsia" w:ascii="宋体" w:hAnsi="宋体" w:eastAsia="宋体" w:cstheme="minorEastAsia"/>
                <w:sz w:val="24"/>
                <w:lang w:eastAsia="zh-CN"/>
              </w:rPr>
              <w:t>服务</w:t>
            </w:r>
            <w:r>
              <w:rPr>
                <w:rFonts w:hint="eastAsia" w:ascii="宋体" w:hAnsi="宋体" w:eastAsia="宋体" w:cstheme="minorEastAsia"/>
                <w:sz w:val="24"/>
              </w:rPr>
              <w:t>地点</w:t>
            </w:r>
          </w:p>
        </w:tc>
        <w:tc>
          <w:tcPr>
            <w:tcW w:w="5559" w:type="dxa"/>
            <w:vAlign w:val="center"/>
          </w:tcPr>
          <w:p w14:paraId="671894FC">
            <w:pPr>
              <w:spacing w:line="360" w:lineRule="auto"/>
              <w:jc w:val="center"/>
              <w:rPr>
                <w:rFonts w:ascii="宋体" w:hAnsi="宋体" w:eastAsia="宋体" w:cstheme="minorEastAsia"/>
                <w:sz w:val="24"/>
              </w:rPr>
            </w:pPr>
          </w:p>
        </w:tc>
      </w:tr>
      <w:tr w14:paraId="462D9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3627" w:type="dxa"/>
            <w:vAlign w:val="center"/>
          </w:tcPr>
          <w:p w14:paraId="073C9806">
            <w:pPr>
              <w:spacing w:line="360" w:lineRule="auto"/>
              <w:jc w:val="center"/>
              <w:rPr>
                <w:rFonts w:ascii="宋体" w:hAnsi="宋体" w:eastAsia="宋体" w:cstheme="minorEastAsia"/>
                <w:sz w:val="24"/>
              </w:rPr>
            </w:pPr>
            <w:r>
              <w:rPr>
                <w:rFonts w:hint="eastAsia" w:ascii="宋体" w:hAnsi="宋体" w:eastAsia="宋体" w:cstheme="minorEastAsia"/>
                <w:sz w:val="24"/>
              </w:rPr>
              <w:t>质量承诺</w:t>
            </w:r>
          </w:p>
        </w:tc>
        <w:tc>
          <w:tcPr>
            <w:tcW w:w="5559" w:type="dxa"/>
            <w:vAlign w:val="center"/>
          </w:tcPr>
          <w:p w14:paraId="3AA0CEE2">
            <w:pPr>
              <w:spacing w:line="360" w:lineRule="auto"/>
              <w:rPr>
                <w:rFonts w:ascii="宋体" w:hAnsi="宋体" w:eastAsia="宋体" w:cstheme="minorEastAsia"/>
                <w:sz w:val="24"/>
              </w:rPr>
            </w:pPr>
          </w:p>
        </w:tc>
      </w:tr>
      <w:tr w14:paraId="05BAF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3627" w:type="dxa"/>
            <w:vAlign w:val="center"/>
          </w:tcPr>
          <w:p w14:paraId="5D0CE3D3">
            <w:pPr>
              <w:spacing w:line="360" w:lineRule="auto"/>
              <w:jc w:val="center"/>
              <w:rPr>
                <w:rFonts w:ascii="宋体" w:hAnsi="宋体" w:eastAsia="宋体" w:cstheme="minorEastAsia"/>
                <w:spacing w:val="-3"/>
                <w:sz w:val="24"/>
                <w:szCs w:val="28"/>
              </w:rPr>
            </w:pPr>
            <w:r>
              <w:rPr>
                <w:rFonts w:hint="eastAsia" w:ascii="宋体" w:hAnsi="宋体" w:eastAsia="宋体" w:cstheme="minorEastAsia"/>
                <w:spacing w:val="-3"/>
                <w:sz w:val="24"/>
                <w:szCs w:val="28"/>
              </w:rPr>
              <w:t>备注</w:t>
            </w:r>
          </w:p>
        </w:tc>
        <w:tc>
          <w:tcPr>
            <w:tcW w:w="5559" w:type="dxa"/>
            <w:vAlign w:val="center"/>
          </w:tcPr>
          <w:p w14:paraId="528CFC61">
            <w:pPr>
              <w:spacing w:line="360" w:lineRule="auto"/>
              <w:jc w:val="center"/>
              <w:rPr>
                <w:rFonts w:ascii="宋体" w:hAnsi="宋体" w:eastAsia="宋体" w:cstheme="minorEastAsia"/>
                <w:sz w:val="24"/>
              </w:rPr>
            </w:pPr>
          </w:p>
        </w:tc>
      </w:tr>
    </w:tbl>
    <w:p w14:paraId="6F9DC1FF">
      <w:pPr>
        <w:widowControl/>
        <w:spacing w:line="360" w:lineRule="auto"/>
        <w:rPr>
          <w:rFonts w:ascii="宋体" w:hAnsi="宋体" w:eastAsia="宋体" w:cstheme="minorEastAsia"/>
          <w:sz w:val="24"/>
          <w:lang w:bidi="en-US"/>
        </w:rPr>
      </w:pPr>
    </w:p>
    <w:p w14:paraId="12283BF1">
      <w:pPr>
        <w:widowControl/>
        <w:wordWrap w:val="0"/>
        <w:spacing w:line="360" w:lineRule="auto"/>
        <w:jc w:val="right"/>
        <w:rPr>
          <w:rFonts w:ascii="宋体" w:hAnsi="宋体" w:eastAsia="宋体" w:cstheme="minorEastAsia"/>
          <w:sz w:val="24"/>
          <w:lang w:bidi="en-US"/>
        </w:rPr>
      </w:pPr>
    </w:p>
    <w:p w14:paraId="2C903A09">
      <w:pPr>
        <w:widowControl/>
        <w:wordWrap w:val="0"/>
        <w:spacing w:line="360" w:lineRule="auto"/>
        <w:jc w:val="right"/>
        <w:rPr>
          <w:rFonts w:ascii="宋体" w:hAnsi="宋体" w:eastAsia="宋体" w:cstheme="minorEastAsia"/>
          <w:sz w:val="24"/>
          <w:u w:val="single"/>
          <w:lang w:bidi="en-US"/>
        </w:rPr>
      </w:pPr>
      <w:r>
        <w:rPr>
          <w:rFonts w:hint="eastAsia" w:ascii="宋体" w:hAnsi="宋体" w:eastAsia="宋体" w:cstheme="minorEastAsia"/>
          <w:sz w:val="24"/>
          <w:lang w:bidi="en-US"/>
        </w:rPr>
        <w:t>供应商（签章）：</w:t>
      </w:r>
    </w:p>
    <w:p w14:paraId="340F2890">
      <w:pPr>
        <w:widowControl/>
        <w:wordWrap w:val="0"/>
        <w:spacing w:line="360" w:lineRule="auto"/>
        <w:jc w:val="right"/>
        <w:rPr>
          <w:rFonts w:ascii="宋体" w:hAnsi="宋体" w:eastAsia="宋体" w:cstheme="minorEastAsia"/>
          <w:sz w:val="24"/>
          <w:u w:val="single"/>
          <w:lang w:eastAsia="zh-CN" w:bidi="en-US"/>
        </w:rPr>
      </w:pPr>
      <w:r>
        <w:rPr>
          <w:rFonts w:hint="eastAsia" w:ascii="宋体" w:hAnsi="宋体" w:eastAsia="宋体" w:cstheme="minorEastAsia"/>
          <w:sz w:val="24"/>
          <w:lang w:eastAsia="zh-CN" w:bidi="en-US"/>
        </w:rPr>
        <w:t>法定代表人或其委托代理人（签名）：</w:t>
      </w:r>
    </w:p>
    <w:p w14:paraId="4493E61E">
      <w:pPr>
        <w:widowControl/>
        <w:spacing w:line="360" w:lineRule="auto"/>
        <w:jc w:val="right"/>
        <w:rPr>
          <w:rFonts w:ascii="宋体" w:hAnsi="宋体" w:eastAsia="宋体" w:cstheme="minorEastAsia"/>
          <w:sz w:val="24"/>
          <w:lang w:eastAsia="zh-CN" w:bidi="en-US"/>
        </w:rPr>
      </w:pPr>
      <w:r>
        <w:rPr>
          <w:rFonts w:hint="eastAsia" w:ascii="宋体" w:hAnsi="宋体" w:eastAsia="宋体" w:cstheme="minorEastAsia"/>
          <w:sz w:val="24"/>
          <w:lang w:eastAsia="zh-CN" w:bidi="en-US"/>
        </w:rPr>
        <w:t>年月日</w:t>
      </w:r>
    </w:p>
    <w:p w14:paraId="78EFE383">
      <w:pPr>
        <w:widowControl/>
        <w:spacing w:line="360" w:lineRule="auto"/>
        <w:ind w:right="1680"/>
        <w:rPr>
          <w:rFonts w:ascii="宋体" w:hAnsi="宋体" w:eastAsia="宋体" w:cstheme="minorEastAsia"/>
          <w:sz w:val="28"/>
          <w:szCs w:val="28"/>
          <w:lang w:eastAsia="zh-CN" w:bidi="en-US"/>
        </w:rPr>
      </w:pPr>
    </w:p>
    <w:p w14:paraId="25F817E5">
      <w:pPr>
        <w:widowControl/>
        <w:spacing w:line="360" w:lineRule="auto"/>
        <w:ind w:right="1680"/>
        <w:rPr>
          <w:rFonts w:ascii="宋体" w:hAnsi="宋体" w:eastAsia="宋体" w:cstheme="minorEastAsia"/>
          <w:sz w:val="28"/>
          <w:szCs w:val="28"/>
          <w:lang w:eastAsia="zh-CN" w:bidi="en-US"/>
        </w:rPr>
        <w:sectPr>
          <w:pgSz w:w="11910" w:h="16840"/>
          <w:pgMar w:top="960" w:right="1620" w:bottom="1320" w:left="1460" w:header="740" w:footer="1121" w:gutter="0"/>
          <w:pgNumType w:fmt="decimal"/>
          <w:cols w:space="720" w:num="1"/>
        </w:sectPr>
      </w:pPr>
    </w:p>
    <w:p w14:paraId="39B9770C">
      <w:pPr>
        <w:pStyle w:val="4"/>
        <w:jc w:val="center"/>
        <w:rPr>
          <w:rFonts w:cstheme="minorEastAsia"/>
          <w:sz w:val="28"/>
          <w:szCs w:val="28"/>
          <w:lang w:eastAsia="zh-CN" w:bidi="en-US"/>
        </w:rPr>
      </w:pPr>
      <w:bookmarkStart w:id="46" w:name="_Toc17082"/>
      <w:bookmarkStart w:id="47" w:name="_Toc50620482"/>
      <w:r>
        <w:rPr>
          <w:rFonts w:hint="eastAsia" w:cstheme="minorEastAsia"/>
          <w:sz w:val="28"/>
          <w:szCs w:val="28"/>
          <w:lang w:eastAsia="zh-CN" w:bidi="en-US"/>
        </w:rPr>
        <w:t>（</w:t>
      </w:r>
      <w:r>
        <w:rPr>
          <w:rFonts w:cstheme="minorEastAsia"/>
          <w:sz w:val="28"/>
          <w:szCs w:val="28"/>
          <w:lang w:eastAsia="zh-CN" w:bidi="en-US"/>
        </w:rPr>
        <w:t>2）报价分项表</w:t>
      </w:r>
      <w:bookmarkEnd w:id="46"/>
      <w:bookmarkEnd w:id="47"/>
    </w:p>
    <w:p w14:paraId="1B18CC72">
      <w:pPr>
        <w:widowControl/>
        <w:spacing w:line="360" w:lineRule="auto"/>
        <w:rPr>
          <w:rFonts w:ascii="宋体" w:hAnsi="宋体" w:eastAsia="宋体" w:cstheme="minorEastAsia"/>
          <w:sz w:val="24"/>
          <w:szCs w:val="24"/>
          <w:lang w:eastAsia="zh-CN" w:bidi="en-US"/>
        </w:rPr>
      </w:pPr>
      <w:r>
        <w:rPr>
          <w:rFonts w:hint="eastAsia" w:ascii="宋体" w:hAnsi="宋体" w:eastAsia="宋体" w:cstheme="minorEastAsia"/>
          <w:sz w:val="24"/>
          <w:szCs w:val="24"/>
          <w:lang w:eastAsia="zh-CN" w:bidi="en-US"/>
        </w:rPr>
        <w:t>项目名称：</w:t>
      </w:r>
    </w:p>
    <w:p w14:paraId="2167F706">
      <w:pPr>
        <w:widowControl/>
        <w:spacing w:line="360" w:lineRule="auto"/>
        <w:rPr>
          <w:rFonts w:hint="eastAsia" w:ascii="宋体" w:hAnsi="宋体" w:eastAsia="宋体" w:cstheme="minorEastAsia"/>
          <w:sz w:val="24"/>
          <w:szCs w:val="24"/>
          <w:lang w:bidi="en-US"/>
        </w:rPr>
      </w:pPr>
      <w:r>
        <w:rPr>
          <w:rFonts w:hint="eastAsia" w:ascii="宋体" w:hAnsi="宋体" w:eastAsia="宋体" w:cstheme="minorEastAsia"/>
          <w:sz w:val="24"/>
          <w:szCs w:val="24"/>
          <w:lang w:bidi="en-US"/>
        </w:rPr>
        <w:t>项目编号：</w:t>
      </w:r>
    </w:p>
    <w:p w14:paraId="2C68718E">
      <w:pPr>
        <w:pStyle w:val="24"/>
        <w:rPr>
          <w:rFonts w:hint="eastAsia" w:ascii="宋体" w:hAnsi="宋体" w:eastAsia="宋体" w:cstheme="minorEastAsia"/>
          <w:sz w:val="24"/>
          <w:szCs w:val="24"/>
          <w:lang w:bidi="en-US"/>
        </w:rPr>
      </w:pPr>
    </w:p>
    <w:p w14:paraId="5E4CD8DA">
      <w:pPr>
        <w:jc w:val="center"/>
        <w:rPr>
          <w:rFonts w:hint="eastAsia" w:ascii="宋体" w:hAnsi="宋体" w:eastAsia="宋体" w:cstheme="minorEastAsia"/>
          <w:sz w:val="24"/>
          <w:szCs w:val="24"/>
          <w:lang w:bidi="en-US"/>
        </w:rPr>
      </w:pPr>
      <w:r>
        <w:rPr>
          <w:rFonts w:hint="eastAsia"/>
          <w:sz w:val="24"/>
          <w:szCs w:val="24"/>
          <w:lang w:eastAsia="zh-CN"/>
        </w:rPr>
        <w:t>配件报价清单</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3260"/>
        <w:gridCol w:w="693"/>
        <w:gridCol w:w="1093"/>
        <w:gridCol w:w="1633"/>
        <w:gridCol w:w="1706"/>
      </w:tblGrid>
      <w:tr w14:paraId="1CBB9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7B4C0AB">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序号</w:t>
            </w:r>
          </w:p>
        </w:tc>
        <w:tc>
          <w:tcPr>
            <w:tcW w:w="3402" w:type="dxa"/>
            <w:vAlign w:val="center"/>
          </w:tcPr>
          <w:p w14:paraId="04B8519C">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名称</w:t>
            </w:r>
          </w:p>
        </w:tc>
        <w:tc>
          <w:tcPr>
            <w:tcW w:w="709" w:type="dxa"/>
            <w:vAlign w:val="center"/>
          </w:tcPr>
          <w:p w14:paraId="43FE1C67">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单位</w:t>
            </w:r>
          </w:p>
        </w:tc>
        <w:tc>
          <w:tcPr>
            <w:tcW w:w="1134" w:type="dxa"/>
            <w:vAlign w:val="center"/>
          </w:tcPr>
          <w:p w14:paraId="0723B298">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价格</w:t>
            </w:r>
          </w:p>
        </w:tc>
        <w:tc>
          <w:tcPr>
            <w:tcW w:w="1701" w:type="dxa"/>
            <w:vAlign w:val="center"/>
          </w:tcPr>
          <w:p w14:paraId="53D516E1">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江淮4.2以下车型</w:t>
            </w:r>
          </w:p>
        </w:tc>
        <w:tc>
          <w:tcPr>
            <w:tcW w:w="1785" w:type="dxa"/>
            <w:vAlign w:val="center"/>
          </w:tcPr>
          <w:p w14:paraId="188DFA30">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备注</w:t>
            </w:r>
          </w:p>
        </w:tc>
      </w:tr>
      <w:tr w14:paraId="6A4D5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9F5E422">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1</w:t>
            </w:r>
          </w:p>
        </w:tc>
        <w:tc>
          <w:tcPr>
            <w:tcW w:w="3402" w:type="dxa"/>
            <w:vAlign w:val="center"/>
          </w:tcPr>
          <w:p w14:paraId="078AE284">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color w:val="000000"/>
                <w:sz w:val="22"/>
                <w:szCs w:val="22"/>
              </w:rPr>
              <w:t>轴承</w:t>
            </w:r>
          </w:p>
        </w:tc>
        <w:tc>
          <w:tcPr>
            <w:tcW w:w="709" w:type="dxa"/>
            <w:vAlign w:val="center"/>
          </w:tcPr>
          <w:p w14:paraId="03A5CEC8">
            <w:pPr>
              <w:jc w:val="center"/>
              <w:rPr>
                <w:rFonts w:hint="eastAsia" w:asciiTheme="minorEastAsia" w:hAnsiTheme="minorEastAsia" w:eastAsiaTheme="minorEastAsia" w:cstheme="minorEastAsia"/>
                <w:sz w:val="22"/>
                <w:szCs w:val="22"/>
                <w:lang w:eastAsia="zh-CN"/>
              </w:rPr>
            </w:pPr>
          </w:p>
        </w:tc>
        <w:tc>
          <w:tcPr>
            <w:tcW w:w="1134" w:type="dxa"/>
            <w:vAlign w:val="center"/>
          </w:tcPr>
          <w:p w14:paraId="6A79E666">
            <w:pPr>
              <w:jc w:val="center"/>
              <w:rPr>
                <w:rFonts w:hint="eastAsia" w:asciiTheme="minorEastAsia" w:hAnsiTheme="minorEastAsia" w:eastAsiaTheme="minorEastAsia" w:cstheme="minorEastAsia"/>
                <w:sz w:val="22"/>
                <w:szCs w:val="22"/>
                <w:lang w:eastAsia="zh-CN"/>
              </w:rPr>
            </w:pPr>
          </w:p>
        </w:tc>
        <w:tc>
          <w:tcPr>
            <w:tcW w:w="1701" w:type="dxa"/>
            <w:vAlign w:val="center"/>
          </w:tcPr>
          <w:p w14:paraId="1B6E4FB8">
            <w:pPr>
              <w:jc w:val="center"/>
              <w:rPr>
                <w:rFonts w:hint="eastAsia" w:asciiTheme="minorEastAsia" w:hAnsiTheme="minorEastAsia" w:eastAsiaTheme="minorEastAsia" w:cstheme="minorEastAsia"/>
                <w:sz w:val="22"/>
                <w:szCs w:val="22"/>
                <w:lang w:eastAsia="zh-CN"/>
              </w:rPr>
            </w:pPr>
          </w:p>
        </w:tc>
        <w:tc>
          <w:tcPr>
            <w:tcW w:w="1785" w:type="dxa"/>
            <w:vAlign w:val="center"/>
          </w:tcPr>
          <w:p w14:paraId="363880FA">
            <w:pPr>
              <w:jc w:val="center"/>
              <w:rPr>
                <w:rFonts w:hint="eastAsia" w:asciiTheme="minorEastAsia" w:hAnsiTheme="minorEastAsia" w:eastAsiaTheme="minorEastAsia" w:cstheme="minorEastAsia"/>
                <w:sz w:val="22"/>
                <w:szCs w:val="22"/>
                <w:lang w:eastAsia="zh-CN"/>
              </w:rPr>
            </w:pPr>
          </w:p>
        </w:tc>
      </w:tr>
      <w:tr w14:paraId="114ED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4224A8C">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2</w:t>
            </w:r>
          </w:p>
        </w:tc>
        <w:tc>
          <w:tcPr>
            <w:tcW w:w="3402" w:type="dxa"/>
            <w:vAlign w:val="center"/>
          </w:tcPr>
          <w:p w14:paraId="7019D82F">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color w:val="000000"/>
                <w:sz w:val="22"/>
                <w:szCs w:val="22"/>
              </w:rPr>
              <w:t>雨刮片臂总成</w:t>
            </w:r>
          </w:p>
        </w:tc>
        <w:tc>
          <w:tcPr>
            <w:tcW w:w="709" w:type="dxa"/>
            <w:vAlign w:val="center"/>
          </w:tcPr>
          <w:p w14:paraId="5D6FE31E">
            <w:pPr>
              <w:jc w:val="center"/>
              <w:rPr>
                <w:rFonts w:hint="eastAsia" w:asciiTheme="minorEastAsia" w:hAnsiTheme="minorEastAsia" w:eastAsiaTheme="minorEastAsia" w:cstheme="minorEastAsia"/>
                <w:sz w:val="22"/>
                <w:szCs w:val="22"/>
                <w:lang w:eastAsia="zh-CN"/>
              </w:rPr>
            </w:pPr>
          </w:p>
        </w:tc>
        <w:tc>
          <w:tcPr>
            <w:tcW w:w="1134" w:type="dxa"/>
            <w:vAlign w:val="center"/>
          </w:tcPr>
          <w:p w14:paraId="6E5D2726">
            <w:pPr>
              <w:jc w:val="center"/>
              <w:rPr>
                <w:rFonts w:hint="eastAsia" w:asciiTheme="minorEastAsia" w:hAnsiTheme="minorEastAsia" w:eastAsiaTheme="minorEastAsia" w:cstheme="minorEastAsia"/>
                <w:sz w:val="22"/>
                <w:szCs w:val="22"/>
                <w:lang w:eastAsia="zh-CN"/>
              </w:rPr>
            </w:pPr>
          </w:p>
        </w:tc>
        <w:tc>
          <w:tcPr>
            <w:tcW w:w="1701" w:type="dxa"/>
            <w:vAlign w:val="center"/>
          </w:tcPr>
          <w:p w14:paraId="5E9C985F">
            <w:pPr>
              <w:jc w:val="center"/>
              <w:rPr>
                <w:rFonts w:hint="eastAsia" w:asciiTheme="minorEastAsia" w:hAnsiTheme="minorEastAsia" w:eastAsiaTheme="minorEastAsia" w:cstheme="minorEastAsia"/>
                <w:sz w:val="22"/>
                <w:szCs w:val="22"/>
                <w:lang w:eastAsia="zh-CN"/>
              </w:rPr>
            </w:pPr>
          </w:p>
        </w:tc>
        <w:tc>
          <w:tcPr>
            <w:tcW w:w="1785" w:type="dxa"/>
            <w:vAlign w:val="center"/>
          </w:tcPr>
          <w:p w14:paraId="18BDFA9A">
            <w:pPr>
              <w:jc w:val="center"/>
              <w:rPr>
                <w:rFonts w:hint="eastAsia" w:asciiTheme="minorEastAsia" w:hAnsiTheme="minorEastAsia" w:eastAsiaTheme="minorEastAsia" w:cstheme="minorEastAsia"/>
                <w:sz w:val="22"/>
                <w:szCs w:val="22"/>
                <w:lang w:eastAsia="zh-CN"/>
              </w:rPr>
            </w:pPr>
          </w:p>
        </w:tc>
      </w:tr>
      <w:tr w14:paraId="7C505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782E643">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3</w:t>
            </w:r>
          </w:p>
        </w:tc>
        <w:tc>
          <w:tcPr>
            <w:tcW w:w="3402" w:type="dxa"/>
            <w:vAlign w:val="center"/>
          </w:tcPr>
          <w:p w14:paraId="15DD7F80">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color w:val="000000"/>
                <w:sz w:val="22"/>
                <w:szCs w:val="22"/>
              </w:rPr>
              <w:t>增压器总成</w:t>
            </w:r>
          </w:p>
        </w:tc>
        <w:tc>
          <w:tcPr>
            <w:tcW w:w="709" w:type="dxa"/>
            <w:vAlign w:val="center"/>
          </w:tcPr>
          <w:p w14:paraId="5ECB3D0D">
            <w:pPr>
              <w:jc w:val="center"/>
              <w:rPr>
                <w:rFonts w:hint="eastAsia" w:asciiTheme="minorEastAsia" w:hAnsiTheme="minorEastAsia" w:eastAsiaTheme="minorEastAsia" w:cstheme="minorEastAsia"/>
                <w:sz w:val="22"/>
                <w:szCs w:val="22"/>
                <w:lang w:eastAsia="zh-CN"/>
              </w:rPr>
            </w:pPr>
          </w:p>
        </w:tc>
        <w:tc>
          <w:tcPr>
            <w:tcW w:w="1134" w:type="dxa"/>
            <w:vAlign w:val="center"/>
          </w:tcPr>
          <w:p w14:paraId="592EF4A9">
            <w:pPr>
              <w:jc w:val="center"/>
              <w:rPr>
                <w:rFonts w:hint="eastAsia" w:asciiTheme="minorEastAsia" w:hAnsiTheme="minorEastAsia" w:eastAsiaTheme="minorEastAsia" w:cstheme="minorEastAsia"/>
                <w:sz w:val="22"/>
                <w:szCs w:val="22"/>
                <w:lang w:eastAsia="zh-CN"/>
              </w:rPr>
            </w:pPr>
          </w:p>
        </w:tc>
        <w:tc>
          <w:tcPr>
            <w:tcW w:w="1701" w:type="dxa"/>
            <w:vAlign w:val="center"/>
          </w:tcPr>
          <w:p w14:paraId="100B8DBD">
            <w:pPr>
              <w:jc w:val="center"/>
              <w:rPr>
                <w:rFonts w:hint="eastAsia" w:asciiTheme="minorEastAsia" w:hAnsiTheme="minorEastAsia" w:eastAsiaTheme="minorEastAsia" w:cstheme="minorEastAsia"/>
                <w:sz w:val="22"/>
                <w:szCs w:val="22"/>
                <w:lang w:eastAsia="zh-CN"/>
              </w:rPr>
            </w:pPr>
          </w:p>
        </w:tc>
        <w:tc>
          <w:tcPr>
            <w:tcW w:w="1785" w:type="dxa"/>
            <w:vAlign w:val="center"/>
          </w:tcPr>
          <w:p w14:paraId="505536BF">
            <w:pPr>
              <w:jc w:val="center"/>
              <w:rPr>
                <w:rFonts w:hint="eastAsia" w:asciiTheme="minorEastAsia" w:hAnsiTheme="minorEastAsia" w:eastAsiaTheme="minorEastAsia" w:cstheme="minorEastAsia"/>
                <w:sz w:val="22"/>
                <w:szCs w:val="22"/>
                <w:lang w:eastAsia="zh-CN"/>
              </w:rPr>
            </w:pPr>
          </w:p>
        </w:tc>
      </w:tr>
      <w:tr w14:paraId="30445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AF697D2">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4</w:t>
            </w:r>
          </w:p>
        </w:tc>
        <w:tc>
          <w:tcPr>
            <w:tcW w:w="3402" w:type="dxa"/>
            <w:vAlign w:val="center"/>
          </w:tcPr>
          <w:p w14:paraId="36519CCB">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color w:val="000000"/>
                <w:sz w:val="22"/>
                <w:szCs w:val="22"/>
              </w:rPr>
              <w:t>雨刮片</w:t>
            </w:r>
          </w:p>
        </w:tc>
        <w:tc>
          <w:tcPr>
            <w:tcW w:w="709" w:type="dxa"/>
            <w:vAlign w:val="center"/>
          </w:tcPr>
          <w:p w14:paraId="325A6DCD">
            <w:pPr>
              <w:jc w:val="center"/>
              <w:rPr>
                <w:rFonts w:hint="eastAsia" w:asciiTheme="minorEastAsia" w:hAnsiTheme="minorEastAsia" w:eastAsiaTheme="minorEastAsia" w:cstheme="minorEastAsia"/>
                <w:sz w:val="22"/>
                <w:szCs w:val="22"/>
                <w:lang w:eastAsia="zh-CN"/>
              </w:rPr>
            </w:pPr>
          </w:p>
        </w:tc>
        <w:tc>
          <w:tcPr>
            <w:tcW w:w="1134" w:type="dxa"/>
            <w:vAlign w:val="center"/>
          </w:tcPr>
          <w:p w14:paraId="6C44FD9E">
            <w:pPr>
              <w:jc w:val="center"/>
              <w:rPr>
                <w:rFonts w:hint="eastAsia" w:asciiTheme="minorEastAsia" w:hAnsiTheme="minorEastAsia" w:eastAsiaTheme="minorEastAsia" w:cstheme="minorEastAsia"/>
                <w:sz w:val="22"/>
                <w:szCs w:val="22"/>
                <w:lang w:eastAsia="zh-CN"/>
              </w:rPr>
            </w:pPr>
          </w:p>
        </w:tc>
        <w:tc>
          <w:tcPr>
            <w:tcW w:w="1701" w:type="dxa"/>
            <w:vAlign w:val="center"/>
          </w:tcPr>
          <w:p w14:paraId="0E2AFBAC">
            <w:pPr>
              <w:jc w:val="center"/>
              <w:rPr>
                <w:rFonts w:hint="eastAsia" w:asciiTheme="minorEastAsia" w:hAnsiTheme="minorEastAsia" w:eastAsiaTheme="minorEastAsia" w:cstheme="minorEastAsia"/>
                <w:sz w:val="22"/>
                <w:szCs w:val="22"/>
                <w:lang w:eastAsia="zh-CN"/>
              </w:rPr>
            </w:pPr>
          </w:p>
        </w:tc>
        <w:tc>
          <w:tcPr>
            <w:tcW w:w="1785" w:type="dxa"/>
            <w:vAlign w:val="center"/>
          </w:tcPr>
          <w:p w14:paraId="40D7C9EE">
            <w:pPr>
              <w:jc w:val="center"/>
              <w:rPr>
                <w:rFonts w:hint="eastAsia" w:asciiTheme="minorEastAsia" w:hAnsiTheme="minorEastAsia" w:eastAsiaTheme="minorEastAsia" w:cstheme="minorEastAsia"/>
                <w:sz w:val="22"/>
                <w:szCs w:val="22"/>
                <w:lang w:eastAsia="zh-CN"/>
              </w:rPr>
            </w:pPr>
          </w:p>
        </w:tc>
      </w:tr>
      <w:tr w14:paraId="204CB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0BC80AD">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5</w:t>
            </w:r>
          </w:p>
        </w:tc>
        <w:tc>
          <w:tcPr>
            <w:tcW w:w="3402" w:type="dxa"/>
            <w:vAlign w:val="center"/>
          </w:tcPr>
          <w:p w14:paraId="08943131">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color w:val="000000"/>
                <w:sz w:val="22"/>
                <w:szCs w:val="22"/>
              </w:rPr>
              <w:t>油水分离器</w:t>
            </w:r>
          </w:p>
        </w:tc>
        <w:tc>
          <w:tcPr>
            <w:tcW w:w="709" w:type="dxa"/>
            <w:vAlign w:val="center"/>
          </w:tcPr>
          <w:p w14:paraId="3B669F43">
            <w:pPr>
              <w:jc w:val="center"/>
              <w:rPr>
                <w:rFonts w:hint="eastAsia" w:asciiTheme="minorEastAsia" w:hAnsiTheme="minorEastAsia" w:eastAsiaTheme="minorEastAsia" w:cstheme="minorEastAsia"/>
                <w:sz w:val="22"/>
                <w:szCs w:val="22"/>
                <w:lang w:eastAsia="zh-CN"/>
              </w:rPr>
            </w:pPr>
          </w:p>
        </w:tc>
        <w:tc>
          <w:tcPr>
            <w:tcW w:w="1134" w:type="dxa"/>
            <w:vAlign w:val="center"/>
          </w:tcPr>
          <w:p w14:paraId="37532C3E">
            <w:pPr>
              <w:jc w:val="center"/>
              <w:rPr>
                <w:rFonts w:hint="eastAsia" w:asciiTheme="minorEastAsia" w:hAnsiTheme="minorEastAsia" w:eastAsiaTheme="minorEastAsia" w:cstheme="minorEastAsia"/>
                <w:sz w:val="22"/>
                <w:szCs w:val="22"/>
                <w:lang w:eastAsia="zh-CN"/>
              </w:rPr>
            </w:pPr>
          </w:p>
        </w:tc>
        <w:tc>
          <w:tcPr>
            <w:tcW w:w="1701" w:type="dxa"/>
            <w:vAlign w:val="center"/>
          </w:tcPr>
          <w:p w14:paraId="5F8B9057">
            <w:pPr>
              <w:jc w:val="center"/>
              <w:rPr>
                <w:rFonts w:hint="eastAsia" w:asciiTheme="minorEastAsia" w:hAnsiTheme="minorEastAsia" w:eastAsiaTheme="minorEastAsia" w:cstheme="minorEastAsia"/>
                <w:sz w:val="22"/>
                <w:szCs w:val="22"/>
                <w:lang w:eastAsia="zh-CN"/>
              </w:rPr>
            </w:pPr>
          </w:p>
        </w:tc>
        <w:tc>
          <w:tcPr>
            <w:tcW w:w="1785" w:type="dxa"/>
            <w:vAlign w:val="center"/>
          </w:tcPr>
          <w:p w14:paraId="7B4BE2A3">
            <w:pPr>
              <w:jc w:val="center"/>
              <w:rPr>
                <w:rFonts w:hint="eastAsia" w:asciiTheme="minorEastAsia" w:hAnsiTheme="minorEastAsia" w:eastAsiaTheme="minorEastAsia" w:cstheme="minorEastAsia"/>
                <w:sz w:val="22"/>
                <w:szCs w:val="22"/>
                <w:lang w:eastAsia="zh-CN"/>
              </w:rPr>
            </w:pPr>
          </w:p>
        </w:tc>
      </w:tr>
      <w:tr w14:paraId="38285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A749B52">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6</w:t>
            </w:r>
          </w:p>
        </w:tc>
        <w:tc>
          <w:tcPr>
            <w:tcW w:w="3402" w:type="dxa"/>
            <w:vAlign w:val="center"/>
          </w:tcPr>
          <w:p w14:paraId="51124B81">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color w:val="000000"/>
                <w:sz w:val="22"/>
                <w:szCs w:val="22"/>
              </w:rPr>
              <w:t>油封</w:t>
            </w:r>
          </w:p>
        </w:tc>
        <w:tc>
          <w:tcPr>
            <w:tcW w:w="709" w:type="dxa"/>
            <w:vAlign w:val="center"/>
          </w:tcPr>
          <w:p w14:paraId="706FA97E">
            <w:pPr>
              <w:jc w:val="center"/>
              <w:rPr>
                <w:rFonts w:hint="eastAsia" w:asciiTheme="minorEastAsia" w:hAnsiTheme="minorEastAsia" w:eastAsiaTheme="minorEastAsia" w:cstheme="minorEastAsia"/>
                <w:sz w:val="22"/>
                <w:szCs w:val="22"/>
                <w:lang w:eastAsia="zh-CN"/>
              </w:rPr>
            </w:pPr>
          </w:p>
        </w:tc>
        <w:tc>
          <w:tcPr>
            <w:tcW w:w="1134" w:type="dxa"/>
            <w:vAlign w:val="center"/>
          </w:tcPr>
          <w:p w14:paraId="692E4107">
            <w:pPr>
              <w:jc w:val="center"/>
              <w:rPr>
                <w:rFonts w:hint="eastAsia" w:asciiTheme="minorEastAsia" w:hAnsiTheme="minorEastAsia" w:eastAsiaTheme="minorEastAsia" w:cstheme="minorEastAsia"/>
                <w:sz w:val="22"/>
                <w:szCs w:val="22"/>
                <w:lang w:eastAsia="zh-CN"/>
              </w:rPr>
            </w:pPr>
          </w:p>
        </w:tc>
        <w:tc>
          <w:tcPr>
            <w:tcW w:w="1701" w:type="dxa"/>
            <w:vAlign w:val="center"/>
          </w:tcPr>
          <w:p w14:paraId="33D8F4EA">
            <w:pPr>
              <w:jc w:val="center"/>
              <w:rPr>
                <w:rFonts w:hint="eastAsia" w:asciiTheme="minorEastAsia" w:hAnsiTheme="minorEastAsia" w:eastAsiaTheme="minorEastAsia" w:cstheme="minorEastAsia"/>
                <w:sz w:val="22"/>
                <w:szCs w:val="22"/>
                <w:lang w:eastAsia="zh-CN"/>
              </w:rPr>
            </w:pPr>
          </w:p>
        </w:tc>
        <w:tc>
          <w:tcPr>
            <w:tcW w:w="1785" w:type="dxa"/>
            <w:vAlign w:val="center"/>
          </w:tcPr>
          <w:p w14:paraId="6DE4FFE2">
            <w:pPr>
              <w:jc w:val="center"/>
              <w:rPr>
                <w:rFonts w:hint="eastAsia" w:asciiTheme="minorEastAsia" w:hAnsiTheme="minorEastAsia" w:eastAsiaTheme="minorEastAsia" w:cstheme="minorEastAsia"/>
                <w:sz w:val="22"/>
                <w:szCs w:val="22"/>
                <w:lang w:eastAsia="zh-CN"/>
              </w:rPr>
            </w:pPr>
          </w:p>
        </w:tc>
      </w:tr>
      <w:tr w14:paraId="5FB62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278A1A6">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7</w:t>
            </w:r>
          </w:p>
        </w:tc>
        <w:tc>
          <w:tcPr>
            <w:tcW w:w="3402" w:type="dxa"/>
            <w:vAlign w:val="center"/>
          </w:tcPr>
          <w:p w14:paraId="6EB167EF">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color w:val="000000"/>
                <w:sz w:val="22"/>
                <w:szCs w:val="22"/>
              </w:rPr>
              <w:t>压差传感器</w:t>
            </w:r>
          </w:p>
        </w:tc>
        <w:tc>
          <w:tcPr>
            <w:tcW w:w="709" w:type="dxa"/>
            <w:vAlign w:val="center"/>
          </w:tcPr>
          <w:p w14:paraId="179362D5">
            <w:pPr>
              <w:jc w:val="center"/>
              <w:rPr>
                <w:rFonts w:hint="eastAsia" w:asciiTheme="minorEastAsia" w:hAnsiTheme="minorEastAsia" w:eastAsiaTheme="minorEastAsia" w:cstheme="minorEastAsia"/>
                <w:sz w:val="22"/>
                <w:szCs w:val="22"/>
                <w:lang w:eastAsia="zh-CN"/>
              </w:rPr>
            </w:pPr>
          </w:p>
        </w:tc>
        <w:tc>
          <w:tcPr>
            <w:tcW w:w="1134" w:type="dxa"/>
            <w:vAlign w:val="center"/>
          </w:tcPr>
          <w:p w14:paraId="418EFEBD">
            <w:pPr>
              <w:jc w:val="center"/>
              <w:rPr>
                <w:rFonts w:hint="eastAsia" w:asciiTheme="minorEastAsia" w:hAnsiTheme="minorEastAsia" w:eastAsiaTheme="minorEastAsia" w:cstheme="minorEastAsia"/>
                <w:sz w:val="22"/>
                <w:szCs w:val="22"/>
                <w:lang w:eastAsia="zh-CN"/>
              </w:rPr>
            </w:pPr>
          </w:p>
        </w:tc>
        <w:tc>
          <w:tcPr>
            <w:tcW w:w="1701" w:type="dxa"/>
            <w:vAlign w:val="center"/>
          </w:tcPr>
          <w:p w14:paraId="2DF81D93">
            <w:pPr>
              <w:jc w:val="center"/>
              <w:rPr>
                <w:rFonts w:hint="eastAsia" w:asciiTheme="minorEastAsia" w:hAnsiTheme="minorEastAsia" w:eastAsiaTheme="minorEastAsia" w:cstheme="minorEastAsia"/>
                <w:sz w:val="22"/>
                <w:szCs w:val="22"/>
                <w:lang w:eastAsia="zh-CN"/>
              </w:rPr>
            </w:pPr>
          </w:p>
        </w:tc>
        <w:tc>
          <w:tcPr>
            <w:tcW w:w="1785" w:type="dxa"/>
            <w:vAlign w:val="center"/>
          </w:tcPr>
          <w:p w14:paraId="4CB47F94">
            <w:pPr>
              <w:jc w:val="center"/>
              <w:rPr>
                <w:rFonts w:hint="eastAsia" w:asciiTheme="minorEastAsia" w:hAnsiTheme="minorEastAsia" w:eastAsiaTheme="minorEastAsia" w:cstheme="minorEastAsia"/>
                <w:sz w:val="22"/>
                <w:szCs w:val="22"/>
                <w:lang w:eastAsia="zh-CN"/>
              </w:rPr>
            </w:pPr>
          </w:p>
        </w:tc>
      </w:tr>
      <w:tr w14:paraId="269A2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F3A490C">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8</w:t>
            </w:r>
          </w:p>
        </w:tc>
        <w:tc>
          <w:tcPr>
            <w:tcW w:w="3402" w:type="dxa"/>
            <w:vAlign w:val="center"/>
          </w:tcPr>
          <w:p w14:paraId="427256BF">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color w:val="000000"/>
                <w:sz w:val="22"/>
                <w:szCs w:val="22"/>
              </w:rPr>
              <w:t>蓄电池总成</w:t>
            </w:r>
          </w:p>
        </w:tc>
        <w:tc>
          <w:tcPr>
            <w:tcW w:w="709" w:type="dxa"/>
            <w:vAlign w:val="center"/>
          </w:tcPr>
          <w:p w14:paraId="193324D7">
            <w:pPr>
              <w:jc w:val="center"/>
              <w:rPr>
                <w:rFonts w:hint="eastAsia" w:asciiTheme="minorEastAsia" w:hAnsiTheme="minorEastAsia" w:eastAsiaTheme="minorEastAsia" w:cstheme="minorEastAsia"/>
                <w:sz w:val="22"/>
                <w:szCs w:val="22"/>
                <w:lang w:eastAsia="zh-CN"/>
              </w:rPr>
            </w:pPr>
          </w:p>
        </w:tc>
        <w:tc>
          <w:tcPr>
            <w:tcW w:w="1134" w:type="dxa"/>
            <w:vAlign w:val="center"/>
          </w:tcPr>
          <w:p w14:paraId="6C61F36C">
            <w:pPr>
              <w:jc w:val="center"/>
              <w:rPr>
                <w:rFonts w:hint="eastAsia" w:asciiTheme="minorEastAsia" w:hAnsiTheme="minorEastAsia" w:eastAsiaTheme="minorEastAsia" w:cstheme="minorEastAsia"/>
                <w:sz w:val="22"/>
                <w:szCs w:val="22"/>
                <w:lang w:eastAsia="zh-CN"/>
              </w:rPr>
            </w:pPr>
          </w:p>
        </w:tc>
        <w:tc>
          <w:tcPr>
            <w:tcW w:w="1701" w:type="dxa"/>
            <w:vAlign w:val="center"/>
          </w:tcPr>
          <w:p w14:paraId="2B5233D6">
            <w:pPr>
              <w:jc w:val="center"/>
              <w:rPr>
                <w:rFonts w:hint="eastAsia" w:asciiTheme="minorEastAsia" w:hAnsiTheme="minorEastAsia" w:eastAsiaTheme="minorEastAsia" w:cstheme="minorEastAsia"/>
                <w:sz w:val="22"/>
                <w:szCs w:val="22"/>
                <w:lang w:eastAsia="zh-CN"/>
              </w:rPr>
            </w:pPr>
          </w:p>
        </w:tc>
        <w:tc>
          <w:tcPr>
            <w:tcW w:w="1785" w:type="dxa"/>
            <w:vAlign w:val="center"/>
          </w:tcPr>
          <w:p w14:paraId="7CBF1AC1">
            <w:pPr>
              <w:jc w:val="center"/>
              <w:rPr>
                <w:rFonts w:hint="eastAsia" w:asciiTheme="minorEastAsia" w:hAnsiTheme="minorEastAsia" w:eastAsiaTheme="minorEastAsia" w:cstheme="minorEastAsia"/>
                <w:sz w:val="22"/>
                <w:szCs w:val="22"/>
                <w:lang w:eastAsia="zh-CN"/>
              </w:rPr>
            </w:pPr>
          </w:p>
        </w:tc>
      </w:tr>
      <w:tr w14:paraId="250B6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20B54E5">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9</w:t>
            </w:r>
          </w:p>
        </w:tc>
        <w:tc>
          <w:tcPr>
            <w:tcW w:w="3402" w:type="dxa"/>
            <w:vAlign w:val="center"/>
          </w:tcPr>
          <w:p w14:paraId="31A86913">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color w:val="000000"/>
                <w:sz w:val="22"/>
                <w:szCs w:val="22"/>
              </w:rPr>
              <w:t>洗件油</w:t>
            </w:r>
          </w:p>
        </w:tc>
        <w:tc>
          <w:tcPr>
            <w:tcW w:w="709" w:type="dxa"/>
            <w:vAlign w:val="center"/>
          </w:tcPr>
          <w:p w14:paraId="1EA65981">
            <w:pPr>
              <w:jc w:val="center"/>
              <w:rPr>
                <w:rFonts w:hint="eastAsia" w:asciiTheme="minorEastAsia" w:hAnsiTheme="minorEastAsia" w:eastAsiaTheme="minorEastAsia" w:cstheme="minorEastAsia"/>
                <w:sz w:val="22"/>
                <w:szCs w:val="22"/>
                <w:lang w:eastAsia="zh-CN"/>
              </w:rPr>
            </w:pPr>
          </w:p>
        </w:tc>
        <w:tc>
          <w:tcPr>
            <w:tcW w:w="1134" w:type="dxa"/>
            <w:vAlign w:val="center"/>
          </w:tcPr>
          <w:p w14:paraId="705CB9FE">
            <w:pPr>
              <w:jc w:val="center"/>
              <w:rPr>
                <w:rFonts w:hint="eastAsia" w:asciiTheme="minorEastAsia" w:hAnsiTheme="minorEastAsia" w:eastAsiaTheme="minorEastAsia" w:cstheme="minorEastAsia"/>
                <w:sz w:val="22"/>
                <w:szCs w:val="22"/>
                <w:lang w:eastAsia="zh-CN"/>
              </w:rPr>
            </w:pPr>
          </w:p>
        </w:tc>
        <w:tc>
          <w:tcPr>
            <w:tcW w:w="1701" w:type="dxa"/>
            <w:vAlign w:val="center"/>
          </w:tcPr>
          <w:p w14:paraId="03A2716A">
            <w:pPr>
              <w:jc w:val="center"/>
              <w:rPr>
                <w:rFonts w:hint="eastAsia" w:asciiTheme="minorEastAsia" w:hAnsiTheme="minorEastAsia" w:eastAsiaTheme="minorEastAsia" w:cstheme="minorEastAsia"/>
                <w:sz w:val="22"/>
                <w:szCs w:val="22"/>
                <w:lang w:eastAsia="zh-CN"/>
              </w:rPr>
            </w:pPr>
          </w:p>
        </w:tc>
        <w:tc>
          <w:tcPr>
            <w:tcW w:w="1785" w:type="dxa"/>
            <w:vAlign w:val="center"/>
          </w:tcPr>
          <w:p w14:paraId="333C1C85">
            <w:pPr>
              <w:jc w:val="center"/>
              <w:rPr>
                <w:rFonts w:hint="eastAsia" w:asciiTheme="minorEastAsia" w:hAnsiTheme="minorEastAsia" w:eastAsiaTheme="minorEastAsia" w:cstheme="minorEastAsia"/>
                <w:sz w:val="22"/>
                <w:szCs w:val="22"/>
                <w:lang w:eastAsia="zh-CN"/>
              </w:rPr>
            </w:pPr>
          </w:p>
        </w:tc>
      </w:tr>
      <w:tr w14:paraId="55278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4136C3D">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10</w:t>
            </w:r>
          </w:p>
        </w:tc>
        <w:tc>
          <w:tcPr>
            <w:tcW w:w="3402" w:type="dxa"/>
            <w:vAlign w:val="center"/>
          </w:tcPr>
          <w:p w14:paraId="0174C353">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color w:val="000000"/>
                <w:sz w:val="22"/>
                <w:szCs w:val="22"/>
              </w:rPr>
              <w:t>三和银胶</w:t>
            </w:r>
          </w:p>
        </w:tc>
        <w:tc>
          <w:tcPr>
            <w:tcW w:w="709" w:type="dxa"/>
            <w:vAlign w:val="center"/>
          </w:tcPr>
          <w:p w14:paraId="497CFE9B">
            <w:pPr>
              <w:jc w:val="center"/>
              <w:rPr>
                <w:rFonts w:hint="eastAsia" w:asciiTheme="minorEastAsia" w:hAnsiTheme="minorEastAsia" w:eastAsiaTheme="minorEastAsia" w:cstheme="minorEastAsia"/>
                <w:sz w:val="22"/>
                <w:szCs w:val="22"/>
                <w:lang w:eastAsia="zh-CN"/>
              </w:rPr>
            </w:pPr>
          </w:p>
        </w:tc>
        <w:tc>
          <w:tcPr>
            <w:tcW w:w="1134" w:type="dxa"/>
            <w:vAlign w:val="center"/>
          </w:tcPr>
          <w:p w14:paraId="2ED36B95">
            <w:pPr>
              <w:jc w:val="center"/>
              <w:rPr>
                <w:rFonts w:hint="eastAsia" w:asciiTheme="minorEastAsia" w:hAnsiTheme="minorEastAsia" w:eastAsiaTheme="minorEastAsia" w:cstheme="minorEastAsia"/>
                <w:sz w:val="22"/>
                <w:szCs w:val="22"/>
                <w:lang w:eastAsia="zh-CN"/>
              </w:rPr>
            </w:pPr>
          </w:p>
        </w:tc>
        <w:tc>
          <w:tcPr>
            <w:tcW w:w="1701" w:type="dxa"/>
            <w:vAlign w:val="center"/>
          </w:tcPr>
          <w:p w14:paraId="26D0A2CF">
            <w:pPr>
              <w:jc w:val="center"/>
              <w:rPr>
                <w:rFonts w:hint="eastAsia" w:asciiTheme="minorEastAsia" w:hAnsiTheme="minorEastAsia" w:eastAsiaTheme="minorEastAsia" w:cstheme="minorEastAsia"/>
                <w:sz w:val="22"/>
                <w:szCs w:val="22"/>
                <w:lang w:eastAsia="zh-CN"/>
              </w:rPr>
            </w:pPr>
          </w:p>
        </w:tc>
        <w:tc>
          <w:tcPr>
            <w:tcW w:w="1785" w:type="dxa"/>
            <w:vAlign w:val="center"/>
          </w:tcPr>
          <w:p w14:paraId="668A96EC">
            <w:pPr>
              <w:jc w:val="center"/>
              <w:rPr>
                <w:rFonts w:hint="eastAsia" w:asciiTheme="minorEastAsia" w:hAnsiTheme="minorEastAsia" w:eastAsiaTheme="minorEastAsia" w:cstheme="minorEastAsia"/>
                <w:sz w:val="22"/>
                <w:szCs w:val="22"/>
                <w:lang w:eastAsia="zh-CN"/>
              </w:rPr>
            </w:pPr>
          </w:p>
        </w:tc>
      </w:tr>
      <w:tr w14:paraId="4D46F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E899C11">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11</w:t>
            </w:r>
          </w:p>
        </w:tc>
        <w:tc>
          <w:tcPr>
            <w:tcW w:w="3402" w:type="dxa"/>
            <w:vAlign w:val="center"/>
          </w:tcPr>
          <w:p w14:paraId="05040B23">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color w:val="000000"/>
                <w:sz w:val="22"/>
                <w:szCs w:val="22"/>
              </w:rPr>
              <w:t>润滑脂</w:t>
            </w:r>
          </w:p>
        </w:tc>
        <w:tc>
          <w:tcPr>
            <w:tcW w:w="709" w:type="dxa"/>
            <w:vAlign w:val="center"/>
          </w:tcPr>
          <w:p w14:paraId="5B9B7AAF">
            <w:pPr>
              <w:jc w:val="center"/>
              <w:rPr>
                <w:rFonts w:hint="eastAsia" w:asciiTheme="minorEastAsia" w:hAnsiTheme="minorEastAsia" w:eastAsiaTheme="minorEastAsia" w:cstheme="minorEastAsia"/>
                <w:sz w:val="22"/>
                <w:szCs w:val="22"/>
                <w:lang w:eastAsia="zh-CN"/>
              </w:rPr>
            </w:pPr>
          </w:p>
        </w:tc>
        <w:tc>
          <w:tcPr>
            <w:tcW w:w="1134" w:type="dxa"/>
            <w:vAlign w:val="center"/>
          </w:tcPr>
          <w:p w14:paraId="0A7C087E">
            <w:pPr>
              <w:jc w:val="center"/>
              <w:rPr>
                <w:rFonts w:hint="eastAsia" w:asciiTheme="minorEastAsia" w:hAnsiTheme="minorEastAsia" w:eastAsiaTheme="minorEastAsia" w:cstheme="minorEastAsia"/>
                <w:sz w:val="22"/>
                <w:szCs w:val="22"/>
                <w:lang w:eastAsia="zh-CN"/>
              </w:rPr>
            </w:pPr>
          </w:p>
        </w:tc>
        <w:tc>
          <w:tcPr>
            <w:tcW w:w="1701" w:type="dxa"/>
            <w:vAlign w:val="center"/>
          </w:tcPr>
          <w:p w14:paraId="5E4B4970">
            <w:pPr>
              <w:jc w:val="center"/>
              <w:rPr>
                <w:rFonts w:hint="eastAsia" w:asciiTheme="minorEastAsia" w:hAnsiTheme="minorEastAsia" w:eastAsiaTheme="minorEastAsia" w:cstheme="minorEastAsia"/>
                <w:sz w:val="22"/>
                <w:szCs w:val="22"/>
                <w:lang w:eastAsia="zh-CN"/>
              </w:rPr>
            </w:pPr>
          </w:p>
        </w:tc>
        <w:tc>
          <w:tcPr>
            <w:tcW w:w="1785" w:type="dxa"/>
            <w:vAlign w:val="center"/>
          </w:tcPr>
          <w:p w14:paraId="5287689E">
            <w:pPr>
              <w:jc w:val="center"/>
              <w:rPr>
                <w:rFonts w:hint="eastAsia" w:asciiTheme="minorEastAsia" w:hAnsiTheme="minorEastAsia" w:eastAsiaTheme="minorEastAsia" w:cstheme="minorEastAsia"/>
                <w:sz w:val="22"/>
                <w:szCs w:val="22"/>
                <w:lang w:eastAsia="zh-CN"/>
              </w:rPr>
            </w:pPr>
          </w:p>
        </w:tc>
      </w:tr>
      <w:tr w14:paraId="5713B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0CF7087">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12</w:t>
            </w:r>
          </w:p>
        </w:tc>
        <w:tc>
          <w:tcPr>
            <w:tcW w:w="3402" w:type="dxa"/>
            <w:vAlign w:val="center"/>
          </w:tcPr>
          <w:p w14:paraId="6302CFD1">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color w:val="000000"/>
                <w:sz w:val="22"/>
                <w:szCs w:val="22"/>
              </w:rPr>
              <w:t>燃油滤清器</w:t>
            </w:r>
          </w:p>
        </w:tc>
        <w:tc>
          <w:tcPr>
            <w:tcW w:w="709" w:type="dxa"/>
            <w:vAlign w:val="center"/>
          </w:tcPr>
          <w:p w14:paraId="116260CA">
            <w:pPr>
              <w:jc w:val="center"/>
              <w:rPr>
                <w:rFonts w:hint="eastAsia" w:asciiTheme="minorEastAsia" w:hAnsiTheme="minorEastAsia" w:eastAsiaTheme="minorEastAsia" w:cstheme="minorEastAsia"/>
                <w:sz w:val="22"/>
                <w:szCs w:val="22"/>
                <w:lang w:eastAsia="zh-CN"/>
              </w:rPr>
            </w:pPr>
          </w:p>
        </w:tc>
        <w:tc>
          <w:tcPr>
            <w:tcW w:w="1134" w:type="dxa"/>
            <w:vAlign w:val="center"/>
          </w:tcPr>
          <w:p w14:paraId="60BC9190">
            <w:pPr>
              <w:jc w:val="center"/>
              <w:rPr>
                <w:rFonts w:hint="eastAsia" w:asciiTheme="minorEastAsia" w:hAnsiTheme="minorEastAsia" w:eastAsiaTheme="minorEastAsia" w:cstheme="minorEastAsia"/>
                <w:sz w:val="22"/>
                <w:szCs w:val="22"/>
                <w:lang w:eastAsia="zh-CN"/>
              </w:rPr>
            </w:pPr>
          </w:p>
        </w:tc>
        <w:tc>
          <w:tcPr>
            <w:tcW w:w="1701" w:type="dxa"/>
            <w:vAlign w:val="center"/>
          </w:tcPr>
          <w:p w14:paraId="6CAB3415">
            <w:pPr>
              <w:jc w:val="center"/>
              <w:rPr>
                <w:rFonts w:hint="eastAsia" w:asciiTheme="minorEastAsia" w:hAnsiTheme="minorEastAsia" w:eastAsiaTheme="minorEastAsia" w:cstheme="minorEastAsia"/>
                <w:sz w:val="22"/>
                <w:szCs w:val="22"/>
                <w:lang w:eastAsia="zh-CN"/>
              </w:rPr>
            </w:pPr>
          </w:p>
        </w:tc>
        <w:tc>
          <w:tcPr>
            <w:tcW w:w="1785" w:type="dxa"/>
            <w:vAlign w:val="center"/>
          </w:tcPr>
          <w:p w14:paraId="7BE519DE">
            <w:pPr>
              <w:jc w:val="center"/>
              <w:rPr>
                <w:rFonts w:hint="eastAsia" w:asciiTheme="minorEastAsia" w:hAnsiTheme="minorEastAsia" w:eastAsiaTheme="minorEastAsia" w:cstheme="minorEastAsia"/>
                <w:sz w:val="22"/>
                <w:szCs w:val="22"/>
                <w:lang w:eastAsia="zh-CN"/>
              </w:rPr>
            </w:pPr>
          </w:p>
        </w:tc>
      </w:tr>
      <w:tr w14:paraId="53E00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9550DBC">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13</w:t>
            </w:r>
          </w:p>
        </w:tc>
        <w:tc>
          <w:tcPr>
            <w:tcW w:w="3402" w:type="dxa"/>
            <w:vAlign w:val="center"/>
          </w:tcPr>
          <w:p w14:paraId="4E8A3E89">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color w:val="000000"/>
                <w:sz w:val="22"/>
                <w:szCs w:val="22"/>
              </w:rPr>
              <w:t>尿素溶液</w:t>
            </w:r>
          </w:p>
        </w:tc>
        <w:tc>
          <w:tcPr>
            <w:tcW w:w="709" w:type="dxa"/>
            <w:vAlign w:val="center"/>
          </w:tcPr>
          <w:p w14:paraId="7F855EA7">
            <w:pPr>
              <w:jc w:val="center"/>
              <w:rPr>
                <w:rFonts w:hint="eastAsia" w:asciiTheme="minorEastAsia" w:hAnsiTheme="minorEastAsia" w:eastAsiaTheme="minorEastAsia" w:cstheme="minorEastAsia"/>
                <w:sz w:val="22"/>
                <w:szCs w:val="22"/>
                <w:lang w:eastAsia="zh-CN"/>
              </w:rPr>
            </w:pPr>
          </w:p>
        </w:tc>
        <w:tc>
          <w:tcPr>
            <w:tcW w:w="1134" w:type="dxa"/>
            <w:vAlign w:val="center"/>
          </w:tcPr>
          <w:p w14:paraId="17ADB445">
            <w:pPr>
              <w:jc w:val="center"/>
              <w:rPr>
                <w:rFonts w:hint="eastAsia" w:asciiTheme="minorEastAsia" w:hAnsiTheme="minorEastAsia" w:eastAsiaTheme="minorEastAsia" w:cstheme="minorEastAsia"/>
                <w:sz w:val="22"/>
                <w:szCs w:val="22"/>
                <w:lang w:eastAsia="zh-CN"/>
              </w:rPr>
            </w:pPr>
          </w:p>
        </w:tc>
        <w:tc>
          <w:tcPr>
            <w:tcW w:w="1701" w:type="dxa"/>
            <w:vAlign w:val="center"/>
          </w:tcPr>
          <w:p w14:paraId="1500C12E">
            <w:pPr>
              <w:jc w:val="center"/>
              <w:rPr>
                <w:rFonts w:hint="eastAsia" w:asciiTheme="minorEastAsia" w:hAnsiTheme="minorEastAsia" w:eastAsiaTheme="minorEastAsia" w:cstheme="minorEastAsia"/>
                <w:sz w:val="22"/>
                <w:szCs w:val="22"/>
                <w:lang w:eastAsia="zh-CN"/>
              </w:rPr>
            </w:pPr>
          </w:p>
        </w:tc>
        <w:tc>
          <w:tcPr>
            <w:tcW w:w="1785" w:type="dxa"/>
            <w:vAlign w:val="center"/>
          </w:tcPr>
          <w:p w14:paraId="3C8AB749">
            <w:pPr>
              <w:jc w:val="center"/>
              <w:rPr>
                <w:rFonts w:hint="eastAsia" w:asciiTheme="minorEastAsia" w:hAnsiTheme="minorEastAsia" w:eastAsiaTheme="minorEastAsia" w:cstheme="minorEastAsia"/>
                <w:sz w:val="22"/>
                <w:szCs w:val="22"/>
                <w:lang w:eastAsia="zh-CN"/>
              </w:rPr>
            </w:pPr>
          </w:p>
        </w:tc>
      </w:tr>
      <w:tr w14:paraId="7A34E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429E419">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14</w:t>
            </w:r>
          </w:p>
        </w:tc>
        <w:tc>
          <w:tcPr>
            <w:tcW w:w="3402" w:type="dxa"/>
            <w:vAlign w:val="center"/>
          </w:tcPr>
          <w:p w14:paraId="498A32A5">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color w:val="000000"/>
                <w:sz w:val="22"/>
                <w:szCs w:val="22"/>
              </w:rPr>
              <w:t>轮胎</w:t>
            </w:r>
          </w:p>
        </w:tc>
        <w:tc>
          <w:tcPr>
            <w:tcW w:w="709" w:type="dxa"/>
            <w:vAlign w:val="center"/>
          </w:tcPr>
          <w:p w14:paraId="03A5941C">
            <w:pPr>
              <w:jc w:val="center"/>
              <w:rPr>
                <w:rFonts w:hint="eastAsia" w:asciiTheme="minorEastAsia" w:hAnsiTheme="minorEastAsia" w:eastAsiaTheme="minorEastAsia" w:cstheme="minorEastAsia"/>
                <w:sz w:val="22"/>
                <w:szCs w:val="22"/>
                <w:lang w:eastAsia="zh-CN"/>
              </w:rPr>
            </w:pPr>
          </w:p>
        </w:tc>
        <w:tc>
          <w:tcPr>
            <w:tcW w:w="1134" w:type="dxa"/>
            <w:vAlign w:val="center"/>
          </w:tcPr>
          <w:p w14:paraId="728E3FC2">
            <w:pPr>
              <w:jc w:val="center"/>
              <w:rPr>
                <w:rFonts w:hint="eastAsia" w:asciiTheme="minorEastAsia" w:hAnsiTheme="minorEastAsia" w:eastAsiaTheme="minorEastAsia" w:cstheme="minorEastAsia"/>
                <w:sz w:val="22"/>
                <w:szCs w:val="22"/>
                <w:lang w:eastAsia="zh-CN"/>
              </w:rPr>
            </w:pPr>
          </w:p>
        </w:tc>
        <w:tc>
          <w:tcPr>
            <w:tcW w:w="1701" w:type="dxa"/>
            <w:vAlign w:val="center"/>
          </w:tcPr>
          <w:p w14:paraId="4B3E4C58">
            <w:pPr>
              <w:jc w:val="center"/>
              <w:rPr>
                <w:rFonts w:hint="eastAsia" w:asciiTheme="minorEastAsia" w:hAnsiTheme="minorEastAsia" w:eastAsiaTheme="minorEastAsia" w:cstheme="minorEastAsia"/>
                <w:sz w:val="22"/>
                <w:szCs w:val="22"/>
                <w:lang w:eastAsia="zh-CN"/>
              </w:rPr>
            </w:pPr>
          </w:p>
        </w:tc>
        <w:tc>
          <w:tcPr>
            <w:tcW w:w="1785" w:type="dxa"/>
            <w:vAlign w:val="center"/>
          </w:tcPr>
          <w:p w14:paraId="118F5A4F">
            <w:pPr>
              <w:jc w:val="center"/>
              <w:rPr>
                <w:rFonts w:hint="eastAsia" w:asciiTheme="minorEastAsia" w:hAnsiTheme="minorEastAsia" w:eastAsiaTheme="minorEastAsia" w:cstheme="minorEastAsia"/>
                <w:sz w:val="22"/>
                <w:szCs w:val="22"/>
                <w:lang w:eastAsia="zh-CN"/>
              </w:rPr>
            </w:pPr>
          </w:p>
        </w:tc>
      </w:tr>
      <w:tr w14:paraId="6E886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7EC0853">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15</w:t>
            </w:r>
          </w:p>
        </w:tc>
        <w:tc>
          <w:tcPr>
            <w:tcW w:w="3402" w:type="dxa"/>
            <w:vAlign w:val="center"/>
          </w:tcPr>
          <w:p w14:paraId="32AD5384">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color w:val="000000"/>
                <w:sz w:val="22"/>
                <w:szCs w:val="22"/>
              </w:rPr>
              <w:t>空滤芯</w:t>
            </w:r>
          </w:p>
        </w:tc>
        <w:tc>
          <w:tcPr>
            <w:tcW w:w="709" w:type="dxa"/>
            <w:vAlign w:val="center"/>
          </w:tcPr>
          <w:p w14:paraId="57FD4704">
            <w:pPr>
              <w:jc w:val="center"/>
              <w:rPr>
                <w:rFonts w:hint="eastAsia" w:asciiTheme="minorEastAsia" w:hAnsiTheme="minorEastAsia" w:eastAsiaTheme="minorEastAsia" w:cstheme="minorEastAsia"/>
                <w:sz w:val="22"/>
                <w:szCs w:val="22"/>
                <w:lang w:eastAsia="zh-CN"/>
              </w:rPr>
            </w:pPr>
          </w:p>
        </w:tc>
        <w:tc>
          <w:tcPr>
            <w:tcW w:w="1134" w:type="dxa"/>
            <w:vAlign w:val="center"/>
          </w:tcPr>
          <w:p w14:paraId="00223DD9">
            <w:pPr>
              <w:jc w:val="center"/>
              <w:rPr>
                <w:rFonts w:hint="eastAsia" w:asciiTheme="minorEastAsia" w:hAnsiTheme="minorEastAsia" w:eastAsiaTheme="minorEastAsia" w:cstheme="minorEastAsia"/>
                <w:sz w:val="22"/>
                <w:szCs w:val="22"/>
                <w:lang w:eastAsia="zh-CN"/>
              </w:rPr>
            </w:pPr>
          </w:p>
        </w:tc>
        <w:tc>
          <w:tcPr>
            <w:tcW w:w="1701" w:type="dxa"/>
            <w:vAlign w:val="center"/>
          </w:tcPr>
          <w:p w14:paraId="2924FE2C">
            <w:pPr>
              <w:jc w:val="center"/>
              <w:rPr>
                <w:rFonts w:hint="eastAsia" w:asciiTheme="minorEastAsia" w:hAnsiTheme="minorEastAsia" w:eastAsiaTheme="minorEastAsia" w:cstheme="minorEastAsia"/>
                <w:sz w:val="22"/>
                <w:szCs w:val="22"/>
                <w:lang w:eastAsia="zh-CN"/>
              </w:rPr>
            </w:pPr>
          </w:p>
        </w:tc>
        <w:tc>
          <w:tcPr>
            <w:tcW w:w="1785" w:type="dxa"/>
            <w:vAlign w:val="center"/>
          </w:tcPr>
          <w:p w14:paraId="38DDE632">
            <w:pPr>
              <w:jc w:val="center"/>
              <w:rPr>
                <w:rFonts w:hint="eastAsia" w:asciiTheme="minorEastAsia" w:hAnsiTheme="minorEastAsia" w:eastAsiaTheme="minorEastAsia" w:cstheme="minorEastAsia"/>
                <w:sz w:val="22"/>
                <w:szCs w:val="22"/>
                <w:lang w:eastAsia="zh-CN"/>
              </w:rPr>
            </w:pPr>
          </w:p>
        </w:tc>
      </w:tr>
      <w:tr w14:paraId="1BE2E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F40D651">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16</w:t>
            </w:r>
          </w:p>
        </w:tc>
        <w:tc>
          <w:tcPr>
            <w:tcW w:w="3402" w:type="dxa"/>
            <w:vAlign w:val="center"/>
          </w:tcPr>
          <w:p w14:paraId="039F3A87">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color w:val="000000"/>
                <w:sz w:val="22"/>
                <w:szCs w:val="22"/>
              </w:rPr>
              <w:t>机油滤清器</w:t>
            </w:r>
          </w:p>
        </w:tc>
        <w:tc>
          <w:tcPr>
            <w:tcW w:w="709" w:type="dxa"/>
            <w:vAlign w:val="center"/>
          </w:tcPr>
          <w:p w14:paraId="2A9856EA">
            <w:pPr>
              <w:jc w:val="center"/>
              <w:rPr>
                <w:rFonts w:hint="eastAsia" w:asciiTheme="minorEastAsia" w:hAnsiTheme="minorEastAsia" w:eastAsiaTheme="minorEastAsia" w:cstheme="minorEastAsia"/>
                <w:sz w:val="22"/>
                <w:szCs w:val="22"/>
                <w:lang w:eastAsia="zh-CN"/>
              </w:rPr>
            </w:pPr>
          </w:p>
        </w:tc>
        <w:tc>
          <w:tcPr>
            <w:tcW w:w="1134" w:type="dxa"/>
            <w:vAlign w:val="center"/>
          </w:tcPr>
          <w:p w14:paraId="44296D32">
            <w:pPr>
              <w:jc w:val="center"/>
              <w:rPr>
                <w:rFonts w:hint="eastAsia" w:asciiTheme="minorEastAsia" w:hAnsiTheme="minorEastAsia" w:eastAsiaTheme="minorEastAsia" w:cstheme="minorEastAsia"/>
                <w:sz w:val="22"/>
                <w:szCs w:val="22"/>
                <w:lang w:eastAsia="zh-CN"/>
              </w:rPr>
            </w:pPr>
          </w:p>
        </w:tc>
        <w:tc>
          <w:tcPr>
            <w:tcW w:w="1701" w:type="dxa"/>
            <w:vAlign w:val="center"/>
          </w:tcPr>
          <w:p w14:paraId="51BD15AD">
            <w:pPr>
              <w:jc w:val="center"/>
              <w:rPr>
                <w:rFonts w:hint="eastAsia" w:asciiTheme="minorEastAsia" w:hAnsiTheme="minorEastAsia" w:eastAsiaTheme="minorEastAsia" w:cstheme="minorEastAsia"/>
                <w:sz w:val="22"/>
                <w:szCs w:val="22"/>
                <w:lang w:eastAsia="zh-CN"/>
              </w:rPr>
            </w:pPr>
          </w:p>
        </w:tc>
        <w:tc>
          <w:tcPr>
            <w:tcW w:w="1785" w:type="dxa"/>
            <w:vAlign w:val="center"/>
          </w:tcPr>
          <w:p w14:paraId="5CDB52B2">
            <w:pPr>
              <w:jc w:val="center"/>
              <w:rPr>
                <w:rFonts w:hint="eastAsia" w:asciiTheme="minorEastAsia" w:hAnsiTheme="minorEastAsia" w:eastAsiaTheme="minorEastAsia" w:cstheme="minorEastAsia"/>
                <w:sz w:val="22"/>
                <w:szCs w:val="22"/>
                <w:lang w:eastAsia="zh-CN"/>
              </w:rPr>
            </w:pPr>
          </w:p>
        </w:tc>
      </w:tr>
      <w:tr w14:paraId="7AA69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1BCE6D7">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17</w:t>
            </w:r>
          </w:p>
        </w:tc>
        <w:tc>
          <w:tcPr>
            <w:tcW w:w="3402" w:type="dxa"/>
            <w:vAlign w:val="center"/>
          </w:tcPr>
          <w:p w14:paraId="130E03BC">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color w:val="000000"/>
                <w:sz w:val="22"/>
                <w:szCs w:val="22"/>
              </w:rPr>
              <w:t>机油</w:t>
            </w:r>
          </w:p>
        </w:tc>
        <w:tc>
          <w:tcPr>
            <w:tcW w:w="709" w:type="dxa"/>
            <w:vAlign w:val="center"/>
          </w:tcPr>
          <w:p w14:paraId="2066DF6D">
            <w:pPr>
              <w:jc w:val="center"/>
              <w:rPr>
                <w:rFonts w:hint="eastAsia" w:asciiTheme="minorEastAsia" w:hAnsiTheme="minorEastAsia" w:eastAsiaTheme="minorEastAsia" w:cstheme="minorEastAsia"/>
                <w:sz w:val="22"/>
                <w:szCs w:val="22"/>
                <w:lang w:eastAsia="zh-CN"/>
              </w:rPr>
            </w:pPr>
          </w:p>
        </w:tc>
        <w:tc>
          <w:tcPr>
            <w:tcW w:w="1134" w:type="dxa"/>
            <w:vAlign w:val="center"/>
          </w:tcPr>
          <w:p w14:paraId="4427FF61">
            <w:pPr>
              <w:jc w:val="center"/>
              <w:rPr>
                <w:rFonts w:hint="eastAsia" w:asciiTheme="minorEastAsia" w:hAnsiTheme="minorEastAsia" w:eastAsiaTheme="minorEastAsia" w:cstheme="minorEastAsia"/>
                <w:sz w:val="22"/>
                <w:szCs w:val="22"/>
                <w:lang w:eastAsia="zh-CN"/>
              </w:rPr>
            </w:pPr>
          </w:p>
        </w:tc>
        <w:tc>
          <w:tcPr>
            <w:tcW w:w="1701" w:type="dxa"/>
            <w:vAlign w:val="center"/>
          </w:tcPr>
          <w:p w14:paraId="30177C3B">
            <w:pPr>
              <w:jc w:val="center"/>
              <w:rPr>
                <w:rFonts w:hint="eastAsia" w:asciiTheme="minorEastAsia" w:hAnsiTheme="minorEastAsia" w:eastAsiaTheme="minorEastAsia" w:cstheme="minorEastAsia"/>
                <w:sz w:val="22"/>
                <w:szCs w:val="22"/>
                <w:lang w:eastAsia="zh-CN"/>
              </w:rPr>
            </w:pPr>
          </w:p>
        </w:tc>
        <w:tc>
          <w:tcPr>
            <w:tcW w:w="1785" w:type="dxa"/>
            <w:vAlign w:val="center"/>
          </w:tcPr>
          <w:p w14:paraId="751312D0">
            <w:pPr>
              <w:jc w:val="center"/>
              <w:rPr>
                <w:rFonts w:hint="eastAsia" w:asciiTheme="minorEastAsia" w:hAnsiTheme="minorEastAsia" w:eastAsiaTheme="minorEastAsia" w:cstheme="minorEastAsia"/>
                <w:sz w:val="22"/>
                <w:szCs w:val="22"/>
                <w:lang w:eastAsia="zh-CN"/>
              </w:rPr>
            </w:pPr>
          </w:p>
        </w:tc>
      </w:tr>
      <w:tr w14:paraId="093DC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6ED69CA">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18</w:t>
            </w:r>
          </w:p>
        </w:tc>
        <w:tc>
          <w:tcPr>
            <w:tcW w:w="3402" w:type="dxa"/>
            <w:vAlign w:val="center"/>
          </w:tcPr>
          <w:p w14:paraId="20013A9B">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color w:val="000000"/>
                <w:sz w:val="22"/>
                <w:szCs w:val="22"/>
              </w:rPr>
              <w:t>擦件布</w:t>
            </w:r>
          </w:p>
        </w:tc>
        <w:tc>
          <w:tcPr>
            <w:tcW w:w="709" w:type="dxa"/>
            <w:vAlign w:val="center"/>
          </w:tcPr>
          <w:p w14:paraId="5138695F">
            <w:pPr>
              <w:jc w:val="center"/>
              <w:rPr>
                <w:rFonts w:hint="eastAsia" w:asciiTheme="minorEastAsia" w:hAnsiTheme="minorEastAsia" w:eastAsiaTheme="minorEastAsia" w:cstheme="minorEastAsia"/>
                <w:sz w:val="22"/>
                <w:szCs w:val="22"/>
                <w:lang w:eastAsia="zh-CN"/>
              </w:rPr>
            </w:pPr>
          </w:p>
        </w:tc>
        <w:tc>
          <w:tcPr>
            <w:tcW w:w="1134" w:type="dxa"/>
            <w:vAlign w:val="center"/>
          </w:tcPr>
          <w:p w14:paraId="32F0723D">
            <w:pPr>
              <w:jc w:val="center"/>
              <w:rPr>
                <w:rFonts w:hint="eastAsia" w:asciiTheme="minorEastAsia" w:hAnsiTheme="minorEastAsia" w:eastAsiaTheme="minorEastAsia" w:cstheme="minorEastAsia"/>
                <w:sz w:val="22"/>
                <w:szCs w:val="22"/>
                <w:lang w:eastAsia="zh-CN"/>
              </w:rPr>
            </w:pPr>
          </w:p>
        </w:tc>
        <w:tc>
          <w:tcPr>
            <w:tcW w:w="1701" w:type="dxa"/>
            <w:vAlign w:val="center"/>
          </w:tcPr>
          <w:p w14:paraId="6D943EFE">
            <w:pPr>
              <w:jc w:val="center"/>
              <w:rPr>
                <w:rFonts w:hint="eastAsia" w:asciiTheme="minorEastAsia" w:hAnsiTheme="minorEastAsia" w:eastAsiaTheme="minorEastAsia" w:cstheme="minorEastAsia"/>
                <w:sz w:val="22"/>
                <w:szCs w:val="22"/>
                <w:lang w:eastAsia="zh-CN"/>
              </w:rPr>
            </w:pPr>
          </w:p>
        </w:tc>
        <w:tc>
          <w:tcPr>
            <w:tcW w:w="1785" w:type="dxa"/>
            <w:vAlign w:val="center"/>
          </w:tcPr>
          <w:p w14:paraId="73B1D2DC">
            <w:pPr>
              <w:jc w:val="center"/>
              <w:rPr>
                <w:rFonts w:hint="eastAsia" w:asciiTheme="minorEastAsia" w:hAnsiTheme="minorEastAsia" w:eastAsiaTheme="minorEastAsia" w:cstheme="minorEastAsia"/>
                <w:sz w:val="22"/>
                <w:szCs w:val="22"/>
                <w:lang w:eastAsia="zh-CN"/>
              </w:rPr>
            </w:pPr>
          </w:p>
        </w:tc>
      </w:tr>
      <w:tr w14:paraId="130F0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691DFF0">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19</w:t>
            </w:r>
          </w:p>
        </w:tc>
        <w:tc>
          <w:tcPr>
            <w:tcW w:w="3402" w:type="dxa"/>
            <w:vAlign w:val="center"/>
          </w:tcPr>
          <w:p w14:paraId="6F9D8EC6">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color w:val="000000"/>
                <w:sz w:val="22"/>
                <w:szCs w:val="22"/>
              </w:rPr>
              <w:t>GL4齿轮油</w:t>
            </w:r>
          </w:p>
        </w:tc>
        <w:tc>
          <w:tcPr>
            <w:tcW w:w="709" w:type="dxa"/>
            <w:vAlign w:val="center"/>
          </w:tcPr>
          <w:p w14:paraId="3807DE51">
            <w:pPr>
              <w:jc w:val="center"/>
              <w:rPr>
                <w:rFonts w:hint="eastAsia" w:asciiTheme="minorEastAsia" w:hAnsiTheme="minorEastAsia" w:eastAsiaTheme="minorEastAsia" w:cstheme="minorEastAsia"/>
                <w:sz w:val="22"/>
                <w:szCs w:val="22"/>
                <w:lang w:eastAsia="zh-CN"/>
              </w:rPr>
            </w:pPr>
          </w:p>
        </w:tc>
        <w:tc>
          <w:tcPr>
            <w:tcW w:w="1134" w:type="dxa"/>
            <w:vAlign w:val="center"/>
          </w:tcPr>
          <w:p w14:paraId="0DB63507">
            <w:pPr>
              <w:jc w:val="center"/>
              <w:rPr>
                <w:rFonts w:hint="eastAsia" w:asciiTheme="minorEastAsia" w:hAnsiTheme="minorEastAsia" w:eastAsiaTheme="minorEastAsia" w:cstheme="minorEastAsia"/>
                <w:sz w:val="22"/>
                <w:szCs w:val="22"/>
                <w:lang w:eastAsia="zh-CN"/>
              </w:rPr>
            </w:pPr>
          </w:p>
        </w:tc>
        <w:tc>
          <w:tcPr>
            <w:tcW w:w="1701" w:type="dxa"/>
            <w:vAlign w:val="center"/>
          </w:tcPr>
          <w:p w14:paraId="1D6E60A8">
            <w:pPr>
              <w:jc w:val="center"/>
              <w:rPr>
                <w:rFonts w:hint="eastAsia" w:asciiTheme="minorEastAsia" w:hAnsiTheme="minorEastAsia" w:eastAsiaTheme="minorEastAsia" w:cstheme="minorEastAsia"/>
                <w:sz w:val="22"/>
                <w:szCs w:val="22"/>
                <w:lang w:eastAsia="zh-CN"/>
              </w:rPr>
            </w:pPr>
          </w:p>
        </w:tc>
        <w:tc>
          <w:tcPr>
            <w:tcW w:w="1785" w:type="dxa"/>
            <w:vAlign w:val="center"/>
          </w:tcPr>
          <w:p w14:paraId="5219D14F">
            <w:pPr>
              <w:jc w:val="center"/>
              <w:rPr>
                <w:rFonts w:hint="eastAsia" w:asciiTheme="minorEastAsia" w:hAnsiTheme="minorEastAsia" w:eastAsiaTheme="minorEastAsia" w:cstheme="minorEastAsia"/>
                <w:sz w:val="22"/>
                <w:szCs w:val="22"/>
                <w:lang w:eastAsia="zh-CN"/>
              </w:rPr>
            </w:pPr>
          </w:p>
        </w:tc>
      </w:tr>
      <w:tr w14:paraId="21DD0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8486F8C">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20</w:t>
            </w:r>
          </w:p>
        </w:tc>
        <w:tc>
          <w:tcPr>
            <w:tcW w:w="3402" w:type="dxa"/>
            <w:vAlign w:val="center"/>
          </w:tcPr>
          <w:p w14:paraId="7577F604">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color w:val="000000"/>
                <w:sz w:val="22"/>
                <w:szCs w:val="22"/>
              </w:rPr>
              <w:t>GL5齿轮油</w:t>
            </w:r>
          </w:p>
        </w:tc>
        <w:tc>
          <w:tcPr>
            <w:tcW w:w="709" w:type="dxa"/>
            <w:vAlign w:val="center"/>
          </w:tcPr>
          <w:p w14:paraId="446433C2">
            <w:pPr>
              <w:jc w:val="center"/>
              <w:rPr>
                <w:rFonts w:hint="eastAsia" w:asciiTheme="minorEastAsia" w:hAnsiTheme="minorEastAsia" w:eastAsiaTheme="minorEastAsia" w:cstheme="minorEastAsia"/>
                <w:sz w:val="22"/>
                <w:szCs w:val="22"/>
                <w:lang w:eastAsia="zh-CN"/>
              </w:rPr>
            </w:pPr>
          </w:p>
        </w:tc>
        <w:tc>
          <w:tcPr>
            <w:tcW w:w="1134" w:type="dxa"/>
            <w:vAlign w:val="center"/>
          </w:tcPr>
          <w:p w14:paraId="1813D44D">
            <w:pPr>
              <w:jc w:val="center"/>
              <w:rPr>
                <w:rFonts w:hint="eastAsia" w:asciiTheme="minorEastAsia" w:hAnsiTheme="minorEastAsia" w:eastAsiaTheme="minorEastAsia" w:cstheme="minorEastAsia"/>
                <w:sz w:val="22"/>
                <w:szCs w:val="22"/>
                <w:lang w:eastAsia="zh-CN"/>
              </w:rPr>
            </w:pPr>
          </w:p>
        </w:tc>
        <w:tc>
          <w:tcPr>
            <w:tcW w:w="1701" w:type="dxa"/>
            <w:vAlign w:val="center"/>
          </w:tcPr>
          <w:p w14:paraId="1668ABF6">
            <w:pPr>
              <w:jc w:val="center"/>
              <w:rPr>
                <w:rFonts w:hint="eastAsia" w:asciiTheme="minorEastAsia" w:hAnsiTheme="minorEastAsia" w:eastAsiaTheme="minorEastAsia" w:cstheme="minorEastAsia"/>
                <w:sz w:val="22"/>
                <w:szCs w:val="22"/>
                <w:lang w:eastAsia="zh-CN"/>
              </w:rPr>
            </w:pPr>
          </w:p>
        </w:tc>
        <w:tc>
          <w:tcPr>
            <w:tcW w:w="1785" w:type="dxa"/>
            <w:vAlign w:val="center"/>
          </w:tcPr>
          <w:p w14:paraId="3F6E28BF">
            <w:pPr>
              <w:jc w:val="center"/>
              <w:rPr>
                <w:rFonts w:hint="eastAsia" w:asciiTheme="minorEastAsia" w:hAnsiTheme="minorEastAsia" w:eastAsiaTheme="minorEastAsia" w:cstheme="minorEastAsia"/>
                <w:sz w:val="22"/>
                <w:szCs w:val="22"/>
                <w:lang w:eastAsia="zh-CN"/>
              </w:rPr>
            </w:pPr>
          </w:p>
        </w:tc>
      </w:tr>
      <w:tr w14:paraId="1AE1A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2CE6236">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21</w:t>
            </w:r>
          </w:p>
        </w:tc>
        <w:tc>
          <w:tcPr>
            <w:tcW w:w="3402" w:type="dxa"/>
            <w:vAlign w:val="center"/>
          </w:tcPr>
          <w:p w14:paraId="158E97A8">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color w:val="000000"/>
                <w:sz w:val="22"/>
                <w:szCs w:val="22"/>
              </w:rPr>
              <w:t>防冻液</w:t>
            </w:r>
          </w:p>
        </w:tc>
        <w:tc>
          <w:tcPr>
            <w:tcW w:w="709" w:type="dxa"/>
            <w:vAlign w:val="center"/>
          </w:tcPr>
          <w:p w14:paraId="1DC7F0BD">
            <w:pPr>
              <w:jc w:val="center"/>
              <w:rPr>
                <w:rFonts w:hint="eastAsia" w:asciiTheme="minorEastAsia" w:hAnsiTheme="minorEastAsia" w:eastAsiaTheme="minorEastAsia" w:cstheme="minorEastAsia"/>
                <w:sz w:val="22"/>
                <w:szCs w:val="22"/>
                <w:lang w:eastAsia="zh-CN"/>
              </w:rPr>
            </w:pPr>
          </w:p>
        </w:tc>
        <w:tc>
          <w:tcPr>
            <w:tcW w:w="1134" w:type="dxa"/>
            <w:vAlign w:val="center"/>
          </w:tcPr>
          <w:p w14:paraId="38C22E62">
            <w:pPr>
              <w:jc w:val="center"/>
              <w:rPr>
                <w:rFonts w:hint="eastAsia" w:asciiTheme="minorEastAsia" w:hAnsiTheme="minorEastAsia" w:eastAsiaTheme="minorEastAsia" w:cstheme="minorEastAsia"/>
                <w:sz w:val="22"/>
                <w:szCs w:val="22"/>
                <w:lang w:eastAsia="zh-CN"/>
              </w:rPr>
            </w:pPr>
          </w:p>
        </w:tc>
        <w:tc>
          <w:tcPr>
            <w:tcW w:w="1701" w:type="dxa"/>
            <w:vAlign w:val="center"/>
          </w:tcPr>
          <w:p w14:paraId="03078B00">
            <w:pPr>
              <w:jc w:val="center"/>
              <w:rPr>
                <w:rFonts w:hint="eastAsia" w:asciiTheme="minorEastAsia" w:hAnsiTheme="minorEastAsia" w:eastAsiaTheme="minorEastAsia" w:cstheme="minorEastAsia"/>
                <w:sz w:val="22"/>
                <w:szCs w:val="22"/>
                <w:lang w:eastAsia="zh-CN"/>
              </w:rPr>
            </w:pPr>
          </w:p>
        </w:tc>
        <w:tc>
          <w:tcPr>
            <w:tcW w:w="1785" w:type="dxa"/>
            <w:vAlign w:val="center"/>
          </w:tcPr>
          <w:p w14:paraId="0F4D644D">
            <w:pPr>
              <w:jc w:val="center"/>
              <w:rPr>
                <w:rFonts w:hint="eastAsia" w:asciiTheme="minorEastAsia" w:hAnsiTheme="minorEastAsia" w:eastAsiaTheme="minorEastAsia" w:cstheme="minorEastAsia"/>
                <w:sz w:val="22"/>
                <w:szCs w:val="22"/>
                <w:lang w:eastAsia="zh-CN"/>
              </w:rPr>
            </w:pPr>
          </w:p>
        </w:tc>
      </w:tr>
      <w:tr w14:paraId="63064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6DD4FDF">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22</w:t>
            </w:r>
          </w:p>
        </w:tc>
        <w:tc>
          <w:tcPr>
            <w:tcW w:w="3402" w:type="dxa"/>
            <w:vAlign w:val="center"/>
          </w:tcPr>
          <w:p w14:paraId="4633CD0A">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左侧转向灯总成</w:t>
            </w:r>
          </w:p>
        </w:tc>
        <w:tc>
          <w:tcPr>
            <w:tcW w:w="709" w:type="dxa"/>
            <w:vAlign w:val="center"/>
          </w:tcPr>
          <w:p w14:paraId="1D5501C5">
            <w:pPr>
              <w:jc w:val="center"/>
              <w:rPr>
                <w:rFonts w:hint="eastAsia" w:asciiTheme="minorEastAsia" w:hAnsiTheme="minorEastAsia" w:eastAsiaTheme="minorEastAsia" w:cstheme="minorEastAsia"/>
                <w:sz w:val="22"/>
                <w:szCs w:val="22"/>
                <w:lang w:eastAsia="zh-CN"/>
              </w:rPr>
            </w:pPr>
          </w:p>
        </w:tc>
        <w:tc>
          <w:tcPr>
            <w:tcW w:w="1134" w:type="dxa"/>
            <w:vAlign w:val="center"/>
          </w:tcPr>
          <w:p w14:paraId="1599D69A">
            <w:pPr>
              <w:jc w:val="center"/>
              <w:rPr>
                <w:rFonts w:hint="eastAsia" w:asciiTheme="minorEastAsia" w:hAnsiTheme="minorEastAsia" w:eastAsiaTheme="minorEastAsia" w:cstheme="minorEastAsia"/>
                <w:sz w:val="22"/>
                <w:szCs w:val="22"/>
                <w:lang w:eastAsia="zh-CN"/>
              </w:rPr>
            </w:pPr>
          </w:p>
        </w:tc>
        <w:tc>
          <w:tcPr>
            <w:tcW w:w="1701" w:type="dxa"/>
            <w:vAlign w:val="center"/>
          </w:tcPr>
          <w:p w14:paraId="6C4CF73B">
            <w:pPr>
              <w:jc w:val="center"/>
              <w:rPr>
                <w:rFonts w:hint="eastAsia" w:asciiTheme="minorEastAsia" w:hAnsiTheme="minorEastAsia" w:eastAsiaTheme="minorEastAsia" w:cstheme="minorEastAsia"/>
                <w:sz w:val="22"/>
                <w:szCs w:val="22"/>
                <w:lang w:eastAsia="zh-CN"/>
              </w:rPr>
            </w:pPr>
          </w:p>
        </w:tc>
        <w:tc>
          <w:tcPr>
            <w:tcW w:w="1785" w:type="dxa"/>
            <w:vAlign w:val="center"/>
          </w:tcPr>
          <w:p w14:paraId="31C41FD5">
            <w:pPr>
              <w:jc w:val="center"/>
              <w:rPr>
                <w:rFonts w:hint="eastAsia" w:asciiTheme="minorEastAsia" w:hAnsiTheme="minorEastAsia" w:eastAsiaTheme="minorEastAsia" w:cstheme="minorEastAsia"/>
                <w:sz w:val="22"/>
                <w:szCs w:val="22"/>
                <w:lang w:eastAsia="zh-CN"/>
              </w:rPr>
            </w:pPr>
          </w:p>
        </w:tc>
      </w:tr>
      <w:tr w14:paraId="1570F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44B57E5">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23</w:t>
            </w:r>
          </w:p>
        </w:tc>
        <w:tc>
          <w:tcPr>
            <w:tcW w:w="3402" w:type="dxa"/>
            <w:vAlign w:val="center"/>
          </w:tcPr>
          <w:p w14:paraId="4AAE6136">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转向直拉杆总成</w:t>
            </w:r>
          </w:p>
        </w:tc>
        <w:tc>
          <w:tcPr>
            <w:tcW w:w="709" w:type="dxa"/>
            <w:vAlign w:val="center"/>
          </w:tcPr>
          <w:p w14:paraId="12E6C9C7">
            <w:pPr>
              <w:jc w:val="center"/>
              <w:rPr>
                <w:rFonts w:hint="eastAsia" w:asciiTheme="minorEastAsia" w:hAnsiTheme="minorEastAsia" w:eastAsiaTheme="minorEastAsia" w:cstheme="minorEastAsia"/>
                <w:sz w:val="22"/>
                <w:szCs w:val="22"/>
                <w:lang w:eastAsia="zh-CN"/>
              </w:rPr>
            </w:pPr>
          </w:p>
        </w:tc>
        <w:tc>
          <w:tcPr>
            <w:tcW w:w="1134" w:type="dxa"/>
            <w:vAlign w:val="center"/>
          </w:tcPr>
          <w:p w14:paraId="0D0B77E5">
            <w:pPr>
              <w:jc w:val="center"/>
              <w:rPr>
                <w:rFonts w:hint="eastAsia" w:asciiTheme="minorEastAsia" w:hAnsiTheme="minorEastAsia" w:eastAsiaTheme="minorEastAsia" w:cstheme="minorEastAsia"/>
                <w:sz w:val="22"/>
                <w:szCs w:val="22"/>
                <w:lang w:eastAsia="zh-CN"/>
              </w:rPr>
            </w:pPr>
          </w:p>
        </w:tc>
        <w:tc>
          <w:tcPr>
            <w:tcW w:w="1701" w:type="dxa"/>
            <w:vAlign w:val="center"/>
          </w:tcPr>
          <w:p w14:paraId="3B8532BD">
            <w:pPr>
              <w:jc w:val="center"/>
              <w:rPr>
                <w:rFonts w:hint="eastAsia" w:asciiTheme="minorEastAsia" w:hAnsiTheme="minorEastAsia" w:eastAsiaTheme="minorEastAsia" w:cstheme="minorEastAsia"/>
                <w:sz w:val="22"/>
                <w:szCs w:val="22"/>
                <w:lang w:eastAsia="zh-CN"/>
              </w:rPr>
            </w:pPr>
          </w:p>
        </w:tc>
        <w:tc>
          <w:tcPr>
            <w:tcW w:w="1785" w:type="dxa"/>
            <w:vAlign w:val="center"/>
          </w:tcPr>
          <w:p w14:paraId="638B6BBB">
            <w:pPr>
              <w:jc w:val="center"/>
              <w:rPr>
                <w:rFonts w:hint="eastAsia" w:asciiTheme="minorEastAsia" w:hAnsiTheme="minorEastAsia" w:eastAsiaTheme="minorEastAsia" w:cstheme="minorEastAsia"/>
                <w:sz w:val="22"/>
                <w:szCs w:val="22"/>
                <w:lang w:eastAsia="zh-CN"/>
              </w:rPr>
            </w:pPr>
          </w:p>
        </w:tc>
      </w:tr>
      <w:tr w14:paraId="1CA4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6116125">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24</w:t>
            </w:r>
          </w:p>
        </w:tc>
        <w:tc>
          <w:tcPr>
            <w:tcW w:w="3402" w:type="dxa"/>
            <w:vAlign w:val="center"/>
          </w:tcPr>
          <w:p w14:paraId="7F18C65B">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转向节修理包6700</w:t>
            </w:r>
          </w:p>
        </w:tc>
        <w:tc>
          <w:tcPr>
            <w:tcW w:w="709" w:type="dxa"/>
            <w:vAlign w:val="center"/>
          </w:tcPr>
          <w:p w14:paraId="516845E5">
            <w:pPr>
              <w:jc w:val="center"/>
              <w:rPr>
                <w:rFonts w:hint="eastAsia" w:asciiTheme="minorEastAsia" w:hAnsiTheme="minorEastAsia" w:eastAsiaTheme="minorEastAsia" w:cstheme="minorEastAsia"/>
                <w:sz w:val="22"/>
                <w:szCs w:val="22"/>
                <w:lang w:eastAsia="zh-CN"/>
              </w:rPr>
            </w:pPr>
          </w:p>
        </w:tc>
        <w:tc>
          <w:tcPr>
            <w:tcW w:w="1134" w:type="dxa"/>
            <w:vAlign w:val="center"/>
          </w:tcPr>
          <w:p w14:paraId="5524756D">
            <w:pPr>
              <w:jc w:val="center"/>
              <w:rPr>
                <w:rFonts w:hint="eastAsia" w:asciiTheme="minorEastAsia" w:hAnsiTheme="minorEastAsia" w:eastAsiaTheme="minorEastAsia" w:cstheme="minorEastAsia"/>
                <w:sz w:val="22"/>
                <w:szCs w:val="22"/>
                <w:lang w:eastAsia="zh-CN"/>
              </w:rPr>
            </w:pPr>
          </w:p>
        </w:tc>
        <w:tc>
          <w:tcPr>
            <w:tcW w:w="1701" w:type="dxa"/>
            <w:vAlign w:val="center"/>
          </w:tcPr>
          <w:p w14:paraId="6DC0EB0C">
            <w:pPr>
              <w:jc w:val="center"/>
              <w:rPr>
                <w:rFonts w:hint="eastAsia" w:asciiTheme="minorEastAsia" w:hAnsiTheme="minorEastAsia" w:eastAsiaTheme="minorEastAsia" w:cstheme="minorEastAsia"/>
                <w:sz w:val="22"/>
                <w:szCs w:val="22"/>
                <w:lang w:eastAsia="zh-CN"/>
              </w:rPr>
            </w:pPr>
          </w:p>
        </w:tc>
        <w:tc>
          <w:tcPr>
            <w:tcW w:w="1785" w:type="dxa"/>
            <w:vAlign w:val="center"/>
          </w:tcPr>
          <w:p w14:paraId="5C3D4F1F">
            <w:pPr>
              <w:jc w:val="center"/>
              <w:rPr>
                <w:rFonts w:hint="eastAsia" w:asciiTheme="minorEastAsia" w:hAnsiTheme="minorEastAsia" w:eastAsiaTheme="minorEastAsia" w:cstheme="minorEastAsia"/>
                <w:sz w:val="22"/>
                <w:szCs w:val="22"/>
                <w:lang w:eastAsia="zh-CN"/>
              </w:rPr>
            </w:pPr>
          </w:p>
        </w:tc>
      </w:tr>
      <w:tr w14:paraId="54082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BCF5FC4">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25</w:t>
            </w:r>
          </w:p>
        </w:tc>
        <w:tc>
          <w:tcPr>
            <w:tcW w:w="3402" w:type="dxa"/>
            <w:vAlign w:val="center"/>
          </w:tcPr>
          <w:p w14:paraId="40E7939C">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驻车制动器总成</w:t>
            </w:r>
          </w:p>
        </w:tc>
        <w:tc>
          <w:tcPr>
            <w:tcW w:w="709" w:type="dxa"/>
            <w:vAlign w:val="center"/>
          </w:tcPr>
          <w:p w14:paraId="6E19F6AF">
            <w:pPr>
              <w:jc w:val="center"/>
              <w:rPr>
                <w:rFonts w:hint="eastAsia" w:asciiTheme="minorEastAsia" w:hAnsiTheme="minorEastAsia" w:eastAsiaTheme="minorEastAsia" w:cstheme="minorEastAsia"/>
                <w:sz w:val="22"/>
                <w:szCs w:val="22"/>
                <w:lang w:eastAsia="zh-CN"/>
              </w:rPr>
            </w:pPr>
          </w:p>
        </w:tc>
        <w:tc>
          <w:tcPr>
            <w:tcW w:w="1134" w:type="dxa"/>
            <w:vAlign w:val="center"/>
          </w:tcPr>
          <w:p w14:paraId="7BCE5F24">
            <w:pPr>
              <w:jc w:val="center"/>
              <w:rPr>
                <w:rFonts w:hint="eastAsia" w:asciiTheme="minorEastAsia" w:hAnsiTheme="minorEastAsia" w:eastAsiaTheme="minorEastAsia" w:cstheme="minorEastAsia"/>
                <w:sz w:val="22"/>
                <w:szCs w:val="22"/>
                <w:lang w:eastAsia="zh-CN"/>
              </w:rPr>
            </w:pPr>
          </w:p>
        </w:tc>
        <w:tc>
          <w:tcPr>
            <w:tcW w:w="1701" w:type="dxa"/>
            <w:vAlign w:val="center"/>
          </w:tcPr>
          <w:p w14:paraId="1720BB08">
            <w:pPr>
              <w:jc w:val="center"/>
              <w:rPr>
                <w:rFonts w:hint="eastAsia" w:asciiTheme="minorEastAsia" w:hAnsiTheme="minorEastAsia" w:eastAsiaTheme="minorEastAsia" w:cstheme="minorEastAsia"/>
                <w:sz w:val="22"/>
                <w:szCs w:val="22"/>
                <w:lang w:eastAsia="zh-CN"/>
              </w:rPr>
            </w:pPr>
          </w:p>
        </w:tc>
        <w:tc>
          <w:tcPr>
            <w:tcW w:w="1785" w:type="dxa"/>
            <w:vAlign w:val="center"/>
          </w:tcPr>
          <w:p w14:paraId="22780603">
            <w:pPr>
              <w:jc w:val="center"/>
              <w:rPr>
                <w:rFonts w:hint="eastAsia" w:asciiTheme="minorEastAsia" w:hAnsiTheme="minorEastAsia" w:eastAsiaTheme="minorEastAsia" w:cstheme="minorEastAsia"/>
                <w:sz w:val="22"/>
                <w:szCs w:val="22"/>
                <w:lang w:eastAsia="zh-CN"/>
              </w:rPr>
            </w:pPr>
          </w:p>
        </w:tc>
      </w:tr>
      <w:tr w14:paraId="6147F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5FE9474">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26</w:t>
            </w:r>
          </w:p>
        </w:tc>
        <w:tc>
          <w:tcPr>
            <w:tcW w:w="3402" w:type="dxa"/>
            <w:vAlign w:val="center"/>
          </w:tcPr>
          <w:p w14:paraId="151F0E45">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中冷管</w:t>
            </w:r>
          </w:p>
        </w:tc>
        <w:tc>
          <w:tcPr>
            <w:tcW w:w="709" w:type="dxa"/>
            <w:vAlign w:val="center"/>
          </w:tcPr>
          <w:p w14:paraId="18396C47">
            <w:pPr>
              <w:jc w:val="center"/>
              <w:rPr>
                <w:rFonts w:hint="eastAsia" w:asciiTheme="minorEastAsia" w:hAnsiTheme="minorEastAsia" w:eastAsiaTheme="minorEastAsia" w:cstheme="minorEastAsia"/>
                <w:sz w:val="22"/>
                <w:szCs w:val="22"/>
                <w:lang w:eastAsia="zh-CN"/>
              </w:rPr>
            </w:pPr>
          </w:p>
        </w:tc>
        <w:tc>
          <w:tcPr>
            <w:tcW w:w="1134" w:type="dxa"/>
            <w:vAlign w:val="center"/>
          </w:tcPr>
          <w:p w14:paraId="17F46C95">
            <w:pPr>
              <w:jc w:val="center"/>
              <w:rPr>
                <w:rFonts w:hint="eastAsia" w:asciiTheme="minorEastAsia" w:hAnsiTheme="minorEastAsia" w:eastAsiaTheme="minorEastAsia" w:cstheme="minorEastAsia"/>
                <w:sz w:val="22"/>
                <w:szCs w:val="22"/>
                <w:lang w:eastAsia="zh-CN"/>
              </w:rPr>
            </w:pPr>
          </w:p>
        </w:tc>
        <w:tc>
          <w:tcPr>
            <w:tcW w:w="1701" w:type="dxa"/>
            <w:vAlign w:val="center"/>
          </w:tcPr>
          <w:p w14:paraId="26256F74">
            <w:pPr>
              <w:jc w:val="center"/>
              <w:rPr>
                <w:rFonts w:hint="eastAsia" w:asciiTheme="minorEastAsia" w:hAnsiTheme="minorEastAsia" w:eastAsiaTheme="minorEastAsia" w:cstheme="minorEastAsia"/>
                <w:sz w:val="22"/>
                <w:szCs w:val="22"/>
                <w:lang w:eastAsia="zh-CN"/>
              </w:rPr>
            </w:pPr>
          </w:p>
        </w:tc>
        <w:tc>
          <w:tcPr>
            <w:tcW w:w="1785" w:type="dxa"/>
            <w:vAlign w:val="center"/>
          </w:tcPr>
          <w:p w14:paraId="67A92C74">
            <w:pPr>
              <w:jc w:val="center"/>
              <w:rPr>
                <w:rFonts w:hint="eastAsia" w:asciiTheme="minorEastAsia" w:hAnsiTheme="minorEastAsia" w:eastAsiaTheme="minorEastAsia" w:cstheme="minorEastAsia"/>
                <w:sz w:val="22"/>
                <w:szCs w:val="22"/>
                <w:lang w:eastAsia="zh-CN"/>
              </w:rPr>
            </w:pPr>
          </w:p>
        </w:tc>
      </w:tr>
      <w:tr w14:paraId="76F19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243A361">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27</w:t>
            </w:r>
          </w:p>
        </w:tc>
        <w:tc>
          <w:tcPr>
            <w:tcW w:w="3402" w:type="dxa"/>
            <w:vAlign w:val="center"/>
          </w:tcPr>
          <w:p w14:paraId="4A44AE31">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正时齿轮室</w:t>
            </w:r>
          </w:p>
        </w:tc>
        <w:tc>
          <w:tcPr>
            <w:tcW w:w="709" w:type="dxa"/>
            <w:vAlign w:val="center"/>
          </w:tcPr>
          <w:p w14:paraId="5373B225">
            <w:pPr>
              <w:jc w:val="center"/>
              <w:rPr>
                <w:rFonts w:hint="eastAsia" w:asciiTheme="minorEastAsia" w:hAnsiTheme="minorEastAsia" w:eastAsiaTheme="minorEastAsia" w:cstheme="minorEastAsia"/>
                <w:sz w:val="22"/>
                <w:szCs w:val="22"/>
                <w:lang w:eastAsia="zh-CN"/>
              </w:rPr>
            </w:pPr>
          </w:p>
        </w:tc>
        <w:tc>
          <w:tcPr>
            <w:tcW w:w="1134" w:type="dxa"/>
            <w:vAlign w:val="center"/>
          </w:tcPr>
          <w:p w14:paraId="70CE94CF">
            <w:pPr>
              <w:jc w:val="center"/>
              <w:rPr>
                <w:rFonts w:hint="eastAsia" w:asciiTheme="minorEastAsia" w:hAnsiTheme="minorEastAsia" w:eastAsiaTheme="minorEastAsia" w:cstheme="minorEastAsia"/>
                <w:sz w:val="22"/>
                <w:szCs w:val="22"/>
                <w:lang w:eastAsia="zh-CN"/>
              </w:rPr>
            </w:pPr>
          </w:p>
        </w:tc>
        <w:tc>
          <w:tcPr>
            <w:tcW w:w="1701" w:type="dxa"/>
            <w:vAlign w:val="center"/>
          </w:tcPr>
          <w:p w14:paraId="36D3E3C4">
            <w:pPr>
              <w:jc w:val="center"/>
              <w:rPr>
                <w:rFonts w:hint="eastAsia" w:asciiTheme="minorEastAsia" w:hAnsiTheme="minorEastAsia" w:eastAsiaTheme="minorEastAsia" w:cstheme="minorEastAsia"/>
                <w:sz w:val="22"/>
                <w:szCs w:val="22"/>
                <w:lang w:eastAsia="zh-CN"/>
              </w:rPr>
            </w:pPr>
          </w:p>
        </w:tc>
        <w:tc>
          <w:tcPr>
            <w:tcW w:w="1785" w:type="dxa"/>
            <w:vAlign w:val="center"/>
          </w:tcPr>
          <w:p w14:paraId="459F7129">
            <w:pPr>
              <w:jc w:val="center"/>
              <w:rPr>
                <w:rFonts w:hint="eastAsia" w:asciiTheme="minorEastAsia" w:hAnsiTheme="minorEastAsia" w:eastAsiaTheme="minorEastAsia" w:cstheme="minorEastAsia"/>
                <w:sz w:val="22"/>
                <w:szCs w:val="22"/>
                <w:lang w:eastAsia="zh-CN"/>
              </w:rPr>
            </w:pPr>
          </w:p>
        </w:tc>
      </w:tr>
      <w:tr w14:paraId="3C2C9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AC66691">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28</w:t>
            </w:r>
          </w:p>
        </w:tc>
        <w:tc>
          <w:tcPr>
            <w:tcW w:w="3402" w:type="dxa"/>
            <w:vAlign w:val="center"/>
          </w:tcPr>
          <w:p w14:paraId="3A4AB44E">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雨刮连动杆</w:t>
            </w:r>
          </w:p>
        </w:tc>
        <w:tc>
          <w:tcPr>
            <w:tcW w:w="709" w:type="dxa"/>
            <w:vAlign w:val="center"/>
          </w:tcPr>
          <w:p w14:paraId="4E8E62BB">
            <w:pPr>
              <w:jc w:val="center"/>
              <w:rPr>
                <w:rFonts w:hint="eastAsia" w:asciiTheme="minorEastAsia" w:hAnsiTheme="minorEastAsia" w:eastAsiaTheme="minorEastAsia" w:cstheme="minorEastAsia"/>
                <w:sz w:val="22"/>
                <w:szCs w:val="22"/>
                <w:lang w:eastAsia="zh-CN"/>
              </w:rPr>
            </w:pPr>
          </w:p>
        </w:tc>
        <w:tc>
          <w:tcPr>
            <w:tcW w:w="1134" w:type="dxa"/>
            <w:vAlign w:val="center"/>
          </w:tcPr>
          <w:p w14:paraId="2A3E94E2">
            <w:pPr>
              <w:jc w:val="center"/>
              <w:rPr>
                <w:rFonts w:hint="eastAsia" w:asciiTheme="minorEastAsia" w:hAnsiTheme="minorEastAsia" w:eastAsiaTheme="minorEastAsia" w:cstheme="minorEastAsia"/>
                <w:sz w:val="22"/>
                <w:szCs w:val="22"/>
                <w:lang w:eastAsia="zh-CN"/>
              </w:rPr>
            </w:pPr>
          </w:p>
        </w:tc>
        <w:tc>
          <w:tcPr>
            <w:tcW w:w="1701" w:type="dxa"/>
            <w:vAlign w:val="center"/>
          </w:tcPr>
          <w:p w14:paraId="1C3F7083">
            <w:pPr>
              <w:jc w:val="center"/>
              <w:rPr>
                <w:rFonts w:hint="eastAsia" w:asciiTheme="minorEastAsia" w:hAnsiTheme="minorEastAsia" w:eastAsiaTheme="minorEastAsia" w:cstheme="minorEastAsia"/>
                <w:sz w:val="22"/>
                <w:szCs w:val="22"/>
                <w:lang w:eastAsia="zh-CN"/>
              </w:rPr>
            </w:pPr>
          </w:p>
        </w:tc>
        <w:tc>
          <w:tcPr>
            <w:tcW w:w="1785" w:type="dxa"/>
            <w:vAlign w:val="center"/>
          </w:tcPr>
          <w:p w14:paraId="28C446D2">
            <w:pPr>
              <w:jc w:val="center"/>
              <w:rPr>
                <w:rFonts w:hint="eastAsia" w:asciiTheme="minorEastAsia" w:hAnsiTheme="minorEastAsia" w:eastAsiaTheme="minorEastAsia" w:cstheme="minorEastAsia"/>
                <w:sz w:val="22"/>
                <w:szCs w:val="22"/>
                <w:lang w:eastAsia="zh-CN"/>
              </w:rPr>
            </w:pPr>
          </w:p>
        </w:tc>
      </w:tr>
      <w:tr w14:paraId="7719D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C31BD76">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29</w:t>
            </w:r>
          </w:p>
        </w:tc>
        <w:tc>
          <w:tcPr>
            <w:tcW w:w="3402" w:type="dxa"/>
            <w:vAlign w:val="center"/>
          </w:tcPr>
          <w:p w14:paraId="305598C8">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右车门玻璃总成</w:t>
            </w:r>
          </w:p>
        </w:tc>
        <w:tc>
          <w:tcPr>
            <w:tcW w:w="709" w:type="dxa"/>
            <w:vAlign w:val="center"/>
          </w:tcPr>
          <w:p w14:paraId="12161D16">
            <w:pPr>
              <w:jc w:val="center"/>
              <w:rPr>
                <w:rFonts w:hint="eastAsia" w:asciiTheme="minorEastAsia" w:hAnsiTheme="minorEastAsia" w:eastAsiaTheme="minorEastAsia" w:cstheme="minorEastAsia"/>
                <w:sz w:val="22"/>
                <w:szCs w:val="22"/>
                <w:lang w:eastAsia="zh-CN"/>
              </w:rPr>
            </w:pPr>
          </w:p>
        </w:tc>
        <w:tc>
          <w:tcPr>
            <w:tcW w:w="1134" w:type="dxa"/>
            <w:vAlign w:val="center"/>
          </w:tcPr>
          <w:p w14:paraId="3DA2DB2A">
            <w:pPr>
              <w:jc w:val="center"/>
              <w:rPr>
                <w:rFonts w:hint="eastAsia" w:asciiTheme="minorEastAsia" w:hAnsiTheme="minorEastAsia" w:eastAsiaTheme="minorEastAsia" w:cstheme="minorEastAsia"/>
                <w:sz w:val="22"/>
                <w:szCs w:val="22"/>
                <w:lang w:eastAsia="zh-CN"/>
              </w:rPr>
            </w:pPr>
          </w:p>
        </w:tc>
        <w:tc>
          <w:tcPr>
            <w:tcW w:w="1701" w:type="dxa"/>
            <w:vAlign w:val="center"/>
          </w:tcPr>
          <w:p w14:paraId="566BE47E">
            <w:pPr>
              <w:jc w:val="center"/>
              <w:rPr>
                <w:rFonts w:hint="eastAsia" w:asciiTheme="minorEastAsia" w:hAnsiTheme="minorEastAsia" w:eastAsiaTheme="minorEastAsia" w:cstheme="minorEastAsia"/>
                <w:sz w:val="22"/>
                <w:szCs w:val="22"/>
                <w:lang w:eastAsia="zh-CN"/>
              </w:rPr>
            </w:pPr>
          </w:p>
        </w:tc>
        <w:tc>
          <w:tcPr>
            <w:tcW w:w="1785" w:type="dxa"/>
            <w:vAlign w:val="center"/>
          </w:tcPr>
          <w:p w14:paraId="02EE469D">
            <w:pPr>
              <w:jc w:val="center"/>
              <w:rPr>
                <w:rFonts w:hint="eastAsia" w:asciiTheme="minorEastAsia" w:hAnsiTheme="minorEastAsia" w:eastAsiaTheme="minorEastAsia" w:cstheme="minorEastAsia"/>
                <w:sz w:val="22"/>
                <w:szCs w:val="22"/>
                <w:lang w:eastAsia="zh-CN"/>
              </w:rPr>
            </w:pPr>
          </w:p>
        </w:tc>
      </w:tr>
      <w:tr w14:paraId="4AEE1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EB48414">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30</w:t>
            </w:r>
          </w:p>
        </w:tc>
        <w:tc>
          <w:tcPr>
            <w:tcW w:w="3402" w:type="dxa"/>
            <w:vAlign w:val="center"/>
          </w:tcPr>
          <w:p w14:paraId="570D85C6">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右挡泥板总成</w:t>
            </w:r>
          </w:p>
        </w:tc>
        <w:tc>
          <w:tcPr>
            <w:tcW w:w="709" w:type="dxa"/>
            <w:vAlign w:val="center"/>
          </w:tcPr>
          <w:p w14:paraId="775453DC">
            <w:pPr>
              <w:jc w:val="center"/>
              <w:rPr>
                <w:rFonts w:hint="eastAsia" w:asciiTheme="minorEastAsia" w:hAnsiTheme="minorEastAsia" w:eastAsiaTheme="minorEastAsia" w:cstheme="minorEastAsia"/>
                <w:sz w:val="22"/>
                <w:szCs w:val="22"/>
                <w:lang w:eastAsia="zh-CN"/>
              </w:rPr>
            </w:pPr>
          </w:p>
        </w:tc>
        <w:tc>
          <w:tcPr>
            <w:tcW w:w="1134" w:type="dxa"/>
            <w:vAlign w:val="center"/>
          </w:tcPr>
          <w:p w14:paraId="2447EF93">
            <w:pPr>
              <w:jc w:val="center"/>
              <w:rPr>
                <w:rFonts w:hint="eastAsia" w:asciiTheme="minorEastAsia" w:hAnsiTheme="minorEastAsia" w:eastAsiaTheme="minorEastAsia" w:cstheme="minorEastAsia"/>
                <w:sz w:val="22"/>
                <w:szCs w:val="22"/>
                <w:lang w:eastAsia="zh-CN"/>
              </w:rPr>
            </w:pPr>
          </w:p>
        </w:tc>
        <w:tc>
          <w:tcPr>
            <w:tcW w:w="1701" w:type="dxa"/>
            <w:vAlign w:val="center"/>
          </w:tcPr>
          <w:p w14:paraId="20E0AB7E">
            <w:pPr>
              <w:jc w:val="center"/>
              <w:rPr>
                <w:rFonts w:hint="eastAsia" w:asciiTheme="minorEastAsia" w:hAnsiTheme="minorEastAsia" w:eastAsiaTheme="minorEastAsia" w:cstheme="minorEastAsia"/>
                <w:sz w:val="22"/>
                <w:szCs w:val="22"/>
                <w:lang w:eastAsia="zh-CN"/>
              </w:rPr>
            </w:pPr>
          </w:p>
        </w:tc>
        <w:tc>
          <w:tcPr>
            <w:tcW w:w="1785" w:type="dxa"/>
            <w:vAlign w:val="center"/>
          </w:tcPr>
          <w:p w14:paraId="2DE83D7A">
            <w:pPr>
              <w:jc w:val="center"/>
              <w:rPr>
                <w:rFonts w:hint="eastAsia" w:asciiTheme="minorEastAsia" w:hAnsiTheme="minorEastAsia" w:eastAsiaTheme="minorEastAsia" w:cstheme="minorEastAsia"/>
                <w:sz w:val="22"/>
                <w:szCs w:val="22"/>
                <w:lang w:eastAsia="zh-CN"/>
              </w:rPr>
            </w:pPr>
          </w:p>
        </w:tc>
      </w:tr>
      <w:tr w14:paraId="43D8D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0293FEC">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31</w:t>
            </w:r>
          </w:p>
        </w:tc>
        <w:tc>
          <w:tcPr>
            <w:tcW w:w="3402" w:type="dxa"/>
            <w:vAlign w:val="center"/>
          </w:tcPr>
          <w:p w14:paraId="4194EB69">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压缩机总成</w:t>
            </w:r>
          </w:p>
        </w:tc>
        <w:tc>
          <w:tcPr>
            <w:tcW w:w="709" w:type="dxa"/>
            <w:vAlign w:val="center"/>
          </w:tcPr>
          <w:p w14:paraId="1F42277D">
            <w:pPr>
              <w:jc w:val="center"/>
              <w:rPr>
                <w:rFonts w:hint="eastAsia" w:asciiTheme="minorEastAsia" w:hAnsiTheme="minorEastAsia" w:eastAsiaTheme="minorEastAsia" w:cstheme="minorEastAsia"/>
                <w:sz w:val="22"/>
                <w:szCs w:val="22"/>
                <w:lang w:eastAsia="zh-CN"/>
              </w:rPr>
            </w:pPr>
          </w:p>
        </w:tc>
        <w:tc>
          <w:tcPr>
            <w:tcW w:w="1134" w:type="dxa"/>
            <w:vAlign w:val="center"/>
          </w:tcPr>
          <w:p w14:paraId="180F80BA">
            <w:pPr>
              <w:jc w:val="center"/>
              <w:rPr>
                <w:rFonts w:hint="eastAsia" w:asciiTheme="minorEastAsia" w:hAnsiTheme="minorEastAsia" w:eastAsiaTheme="minorEastAsia" w:cstheme="minorEastAsia"/>
                <w:sz w:val="22"/>
                <w:szCs w:val="22"/>
                <w:lang w:eastAsia="zh-CN"/>
              </w:rPr>
            </w:pPr>
          </w:p>
        </w:tc>
        <w:tc>
          <w:tcPr>
            <w:tcW w:w="1701" w:type="dxa"/>
            <w:vAlign w:val="center"/>
          </w:tcPr>
          <w:p w14:paraId="0EEC2344">
            <w:pPr>
              <w:jc w:val="center"/>
              <w:rPr>
                <w:rFonts w:hint="eastAsia" w:asciiTheme="minorEastAsia" w:hAnsiTheme="minorEastAsia" w:eastAsiaTheme="minorEastAsia" w:cstheme="minorEastAsia"/>
                <w:sz w:val="22"/>
                <w:szCs w:val="22"/>
                <w:lang w:eastAsia="zh-CN"/>
              </w:rPr>
            </w:pPr>
          </w:p>
        </w:tc>
        <w:tc>
          <w:tcPr>
            <w:tcW w:w="1785" w:type="dxa"/>
            <w:vAlign w:val="center"/>
          </w:tcPr>
          <w:p w14:paraId="7E43D025">
            <w:pPr>
              <w:jc w:val="center"/>
              <w:rPr>
                <w:rFonts w:hint="eastAsia" w:asciiTheme="minorEastAsia" w:hAnsiTheme="minorEastAsia" w:eastAsiaTheme="minorEastAsia" w:cstheme="minorEastAsia"/>
                <w:sz w:val="22"/>
                <w:szCs w:val="22"/>
                <w:lang w:eastAsia="zh-CN"/>
              </w:rPr>
            </w:pPr>
          </w:p>
        </w:tc>
      </w:tr>
      <w:tr w14:paraId="54FB6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0B97775">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32</w:t>
            </w:r>
          </w:p>
        </w:tc>
        <w:tc>
          <w:tcPr>
            <w:tcW w:w="3402" w:type="dxa"/>
            <w:vAlign w:val="center"/>
          </w:tcPr>
          <w:p w14:paraId="46D3DFA7">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压差传感器</w:t>
            </w:r>
          </w:p>
        </w:tc>
        <w:tc>
          <w:tcPr>
            <w:tcW w:w="709" w:type="dxa"/>
            <w:vAlign w:val="center"/>
          </w:tcPr>
          <w:p w14:paraId="421E3178">
            <w:pPr>
              <w:jc w:val="center"/>
              <w:rPr>
                <w:rFonts w:hint="eastAsia" w:asciiTheme="minorEastAsia" w:hAnsiTheme="minorEastAsia" w:eastAsiaTheme="minorEastAsia" w:cstheme="minorEastAsia"/>
                <w:sz w:val="22"/>
                <w:szCs w:val="22"/>
                <w:lang w:eastAsia="zh-CN"/>
              </w:rPr>
            </w:pPr>
          </w:p>
        </w:tc>
        <w:tc>
          <w:tcPr>
            <w:tcW w:w="1134" w:type="dxa"/>
            <w:vAlign w:val="center"/>
          </w:tcPr>
          <w:p w14:paraId="0705F0A7">
            <w:pPr>
              <w:jc w:val="center"/>
              <w:rPr>
                <w:rFonts w:hint="eastAsia" w:asciiTheme="minorEastAsia" w:hAnsiTheme="minorEastAsia" w:eastAsiaTheme="minorEastAsia" w:cstheme="minorEastAsia"/>
                <w:sz w:val="22"/>
                <w:szCs w:val="22"/>
                <w:lang w:eastAsia="zh-CN"/>
              </w:rPr>
            </w:pPr>
          </w:p>
        </w:tc>
        <w:tc>
          <w:tcPr>
            <w:tcW w:w="1701" w:type="dxa"/>
            <w:vAlign w:val="center"/>
          </w:tcPr>
          <w:p w14:paraId="1E47ED41">
            <w:pPr>
              <w:jc w:val="center"/>
              <w:rPr>
                <w:rFonts w:hint="eastAsia" w:asciiTheme="minorEastAsia" w:hAnsiTheme="minorEastAsia" w:eastAsiaTheme="minorEastAsia" w:cstheme="minorEastAsia"/>
                <w:sz w:val="22"/>
                <w:szCs w:val="22"/>
                <w:lang w:eastAsia="zh-CN"/>
              </w:rPr>
            </w:pPr>
          </w:p>
        </w:tc>
        <w:tc>
          <w:tcPr>
            <w:tcW w:w="1785" w:type="dxa"/>
            <w:vAlign w:val="center"/>
          </w:tcPr>
          <w:p w14:paraId="433A9F4C">
            <w:pPr>
              <w:jc w:val="center"/>
              <w:rPr>
                <w:rFonts w:hint="eastAsia" w:asciiTheme="minorEastAsia" w:hAnsiTheme="minorEastAsia" w:eastAsiaTheme="minorEastAsia" w:cstheme="minorEastAsia"/>
                <w:sz w:val="22"/>
                <w:szCs w:val="22"/>
                <w:lang w:eastAsia="zh-CN"/>
              </w:rPr>
            </w:pPr>
          </w:p>
        </w:tc>
      </w:tr>
      <w:tr w14:paraId="208C4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A8D445F">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33</w:t>
            </w:r>
          </w:p>
        </w:tc>
        <w:tc>
          <w:tcPr>
            <w:tcW w:w="3402" w:type="dxa"/>
            <w:vAlign w:val="center"/>
          </w:tcPr>
          <w:p w14:paraId="054A71A0">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消声器吊挂</w:t>
            </w:r>
          </w:p>
        </w:tc>
        <w:tc>
          <w:tcPr>
            <w:tcW w:w="709" w:type="dxa"/>
            <w:vAlign w:val="center"/>
          </w:tcPr>
          <w:p w14:paraId="26810958">
            <w:pPr>
              <w:jc w:val="center"/>
              <w:rPr>
                <w:rFonts w:hint="eastAsia" w:asciiTheme="minorEastAsia" w:hAnsiTheme="minorEastAsia" w:eastAsiaTheme="minorEastAsia" w:cstheme="minorEastAsia"/>
                <w:sz w:val="22"/>
                <w:szCs w:val="22"/>
                <w:lang w:eastAsia="zh-CN"/>
              </w:rPr>
            </w:pPr>
          </w:p>
        </w:tc>
        <w:tc>
          <w:tcPr>
            <w:tcW w:w="1134" w:type="dxa"/>
            <w:vAlign w:val="center"/>
          </w:tcPr>
          <w:p w14:paraId="4D9E3F9E">
            <w:pPr>
              <w:jc w:val="center"/>
              <w:rPr>
                <w:rFonts w:hint="eastAsia" w:asciiTheme="minorEastAsia" w:hAnsiTheme="minorEastAsia" w:eastAsiaTheme="minorEastAsia" w:cstheme="minorEastAsia"/>
                <w:sz w:val="22"/>
                <w:szCs w:val="22"/>
                <w:lang w:eastAsia="zh-CN"/>
              </w:rPr>
            </w:pPr>
          </w:p>
        </w:tc>
        <w:tc>
          <w:tcPr>
            <w:tcW w:w="1701" w:type="dxa"/>
            <w:vAlign w:val="center"/>
          </w:tcPr>
          <w:p w14:paraId="62001EDB">
            <w:pPr>
              <w:jc w:val="center"/>
              <w:rPr>
                <w:rFonts w:hint="eastAsia" w:asciiTheme="minorEastAsia" w:hAnsiTheme="minorEastAsia" w:eastAsiaTheme="minorEastAsia" w:cstheme="minorEastAsia"/>
                <w:sz w:val="22"/>
                <w:szCs w:val="22"/>
                <w:lang w:eastAsia="zh-CN"/>
              </w:rPr>
            </w:pPr>
          </w:p>
        </w:tc>
        <w:tc>
          <w:tcPr>
            <w:tcW w:w="1785" w:type="dxa"/>
            <w:vAlign w:val="center"/>
          </w:tcPr>
          <w:p w14:paraId="39254AAC">
            <w:pPr>
              <w:jc w:val="center"/>
              <w:rPr>
                <w:rFonts w:hint="eastAsia" w:asciiTheme="minorEastAsia" w:hAnsiTheme="minorEastAsia" w:eastAsiaTheme="minorEastAsia" w:cstheme="minorEastAsia"/>
                <w:sz w:val="22"/>
                <w:szCs w:val="22"/>
                <w:lang w:eastAsia="zh-CN"/>
              </w:rPr>
            </w:pPr>
          </w:p>
        </w:tc>
      </w:tr>
      <w:tr w14:paraId="69F6E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9FB3990">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34</w:t>
            </w:r>
          </w:p>
        </w:tc>
        <w:tc>
          <w:tcPr>
            <w:tcW w:w="3402" w:type="dxa"/>
            <w:vAlign w:val="center"/>
          </w:tcPr>
          <w:p w14:paraId="6FC40F0A">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线皮子</w:t>
            </w:r>
          </w:p>
        </w:tc>
        <w:tc>
          <w:tcPr>
            <w:tcW w:w="709" w:type="dxa"/>
            <w:vAlign w:val="center"/>
          </w:tcPr>
          <w:p w14:paraId="455C70DB">
            <w:pPr>
              <w:jc w:val="center"/>
              <w:rPr>
                <w:rFonts w:hint="eastAsia" w:asciiTheme="minorEastAsia" w:hAnsiTheme="minorEastAsia" w:eastAsiaTheme="minorEastAsia" w:cstheme="minorEastAsia"/>
                <w:sz w:val="22"/>
                <w:szCs w:val="22"/>
                <w:lang w:eastAsia="zh-CN"/>
              </w:rPr>
            </w:pPr>
          </w:p>
        </w:tc>
        <w:tc>
          <w:tcPr>
            <w:tcW w:w="1134" w:type="dxa"/>
            <w:vAlign w:val="center"/>
          </w:tcPr>
          <w:p w14:paraId="6D5C17EB">
            <w:pPr>
              <w:jc w:val="center"/>
              <w:rPr>
                <w:rFonts w:hint="eastAsia" w:asciiTheme="minorEastAsia" w:hAnsiTheme="minorEastAsia" w:eastAsiaTheme="minorEastAsia" w:cstheme="minorEastAsia"/>
                <w:sz w:val="22"/>
                <w:szCs w:val="22"/>
                <w:lang w:eastAsia="zh-CN"/>
              </w:rPr>
            </w:pPr>
          </w:p>
        </w:tc>
        <w:tc>
          <w:tcPr>
            <w:tcW w:w="1701" w:type="dxa"/>
            <w:vAlign w:val="center"/>
          </w:tcPr>
          <w:p w14:paraId="17B9569D">
            <w:pPr>
              <w:jc w:val="center"/>
              <w:rPr>
                <w:rFonts w:hint="eastAsia" w:asciiTheme="minorEastAsia" w:hAnsiTheme="minorEastAsia" w:eastAsiaTheme="minorEastAsia" w:cstheme="minorEastAsia"/>
                <w:sz w:val="22"/>
                <w:szCs w:val="22"/>
                <w:lang w:eastAsia="zh-CN"/>
              </w:rPr>
            </w:pPr>
          </w:p>
        </w:tc>
        <w:tc>
          <w:tcPr>
            <w:tcW w:w="1785" w:type="dxa"/>
            <w:vAlign w:val="center"/>
          </w:tcPr>
          <w:p w14:paraId="0AEE9993">
            <w:pPr>
              <w:jc w:val="center"/>
              <w:rPr>
                <w:rFonts w:hint="eastAsia" w:asciiTheme="minorEastAsia" w:hAnsiTheme="minorEastAsia" w:eastAsiaTheme="minorEastAsia" w:cstheme="minorEastAsia"/>
                <w:sz w:val="22"/>
                <w:szCs w:val="22"/>
                <w:lang w:eastAsia="zh-CN"/>
              </w:rPr>
            </w:pPr>
          </w:p>
        </w:tc>
      </w:tr>
      <w:tr w14:paraId="2BCAA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7452A1F">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35</w:t>
            </w:r>
          </w:p>
        </w:tc>
        <w:tc>
          <w:tcPr>
            <w:tcW w:w="3402" w:type="dxa"/>
            <w:vAlign w:val="center"/>
          </w:tcPr>
          <w:p w14:paraId="75C2BAD4">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下视镜镜头总成</w:t>
            </w:r>
          </w:p>
        </w:tc>
        <w:tc>
          <w:tcPr>
            <w:tcW w:w="709" w:type="dxa"/>
            <w:vAlign w:val="center"/>
          </w:tcPr>
          <w:p w14:paraId="5ED36245">
            <w:pPr>
              <w:jc w:val="center"/>
              <w:rPr>
                <w:rFonts w:hint="eastAsia" w:asciiTheme="minorEastAsia" w:hAnsiTheme="minorEastAsia" w:eastAsiaTheme="minorEastAsia" w:cstheme="minorEastAsia"/>
                <w:sz w:val="22"/>
                <w:szCs w:val="22"/>
                <w:lang w:eastAsia="zh-CN"/>
              </w:rPr>
            </w:pPr>
          </w:p>
        </w:tc>
        <w:tc>
          <w:tcPr>
            <w:tcW w:w="1134" w:type="dxa"/>
            <w:vAlign w:val="center"/>
          </w:tcPr>
          <w:p w14:paraId="3E3A190B">
            <w:pPr>
              <w:jc w:val="center"/>
              <w:rPr>
                <w:rFonts w:hint="eastAsia" w:asciiTheme="minorEastAsia" w:hAnsiTheme="minorEastAsia" w:eastAsiaTheme="minorEastAsia" w:cstheme="minorEastAsia"/>
                <w:sz w:val="22"/>
                <w:szCs w:val="22"/>
                <w:lang w:eastAsia="zh-CN"/>
              </w:rPr>
            </w:pPr>
          </w:p>
        </w:tc>
        <w:tc>
          <w:tcPr>
            <w:tcW w:w="1701" w:type="dxa"/>
            <w:vAlign w:val="center"/>
          </w:tcPr>
          <w:p w14:paraId="3C65BD2F">
            <w:pPr>
              <w:jc w:val="center"/>
              <w:rPr>
                <w:rFonts w:hint="eastAsia" w:asciiTheme="minorEastAsia" w:hAnsiTheme="minorEastAsia" w:eastAsiaTheme="minorEastAsia" w:cstheme="minorEastAsia"/>
                <w:sz w:val="22"/>
                <w:szCs w:val="22"/>
                <w:lang w:eastAsia="zh-CN"/>
              </w:rPr>
            </w:pPr>
          </w:p>
        </w:tc>
        <w:tc>
          <w:tcPr>
            <w:tcW w:w="1785" w:type="dxa"/>
            <w:vAlign w:val="center"/>
          </w:tcPr>
          <w:p w14:paraId="4D11CBDB">
            <w:pPr>
              <w:jc w:val="center"/>
              <w:rPr>
                <w:rFonts w:hint="eastAsia" w:asciiTheme="minorEastAsia" w:hAnsiTheme="minorEastAsia" w:eastAsiaTheme="minorEastAsia" w:cstheme="minorEastAsia"/>
                <w:sz w:val="22"/>
                <w:szCs w:val="22"/>
                <w:lang w:eastAsia="zh-CN"/>
              </w:rPr>
            </w:pPr>
          </w:p>
        </w:tc>
      </w:tr>
      <w:tr w14:paraId="409B5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B0EB0E8">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36</w:t>
            </w:r>
          </w:p>
        </w:tc>
        <w:tc>
          <w:tcPr>
            <w:tcW w:w="3402" w:type="dxa"/>
            <w:vAlign w:val="center"/>
          </w:tcPr>
          <w:p w14:paraId="29802045">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上胶垫</w:t>
            </w:r>
          </w:p>
        </w:tc>
        <w:tc>
          <w:tcPr>
            <w:tcW w:w="709" w:type="dxa"/>
            <w:vAlign w:val="center"/>
          </w:tcPr>
          <w:p w14:paraId="50BE8855">
            <w:pPr>
              <w:jc w:val="center"/>
              <w:rPr>
                <w:rFonts w:hint="eastAsia" w:asciiTheme="minorEastAsia" w:hAnsiTheme="minorEastAsia" w:eastAsiaTheme="minorEastAsia" w:cstheme="minorEastAsia"/>
                <w:sz w:val="22"/>
                <w:szCs w:val="22"/>
                <w:lang w:eastAsia="zh-CN"/>
              </w:rPr>
            </w:pPr>
          </w:p>
        </w:tc>
        <w:tc>
          <w:tcPr>
            <w:tcW w:w="1134" w:type="dxa"/>
            <w:vAlign w:val="center"/>
          </w:tcPr>
          <w:p w14:paraId="3994D523">
            <w:pPr>
              <w:jc w:val="center"/>
              <w:rPr>
                <w:rFonts w:hint="eastAsia" w:asciiTheme="minorEastAsia" w:hAnsiTheme="minorEastAsia" w:eastAsiaTheme="minorEastAsia" w:cstheme="minorEastAsia"/>
                <w:sz w:val="22"/>
                <w:szCs w:val="22"/>
                <w:lang w:eastAsia="zh-CN"/>
              </w:rPr>
            </w:pPr>
          </w:p>
        </w:tc>
        <w:tc>
          <w:tcPr>
            <w:tcW w:w="1701" w:type="dxa"/>
            <w:vAlign w:val="center"/>
          </w:tcPr>
          <w:p w14:paraId="1FB3CFA1">
            <w:pPr>
              <w:jc w:val="center"/>
              <w:rPr>
                <w:rFonts w:hint="eastAsia" w:asciiTheme="minorEastAsia" w:hAnsiTheme="minorEastAsia" w:eastAsiaTheme="minorEastAsia" w:cstheme="minorEastAsia"/>
                <w:sz w:val="22"/>
                <w:szCs w:val="22"/>
                <w:lang w:eastAsia="zh-CN"/>
              </w:rPr>
            </w:pPr>
          </w:p>
        </w:tc>
        <w:tc>
          <w:tcPr>
            <w:tcW w:w="1785" w:type="dxa"/>
            <w:vAlign w:val="center"/>
          </w:tcPr>
          <w:p w14:paraId="255263EC">
            <w:pPr>
              <w:jc w:val="center"/>
              <w:rPr>
                <w:rFonts w:hint="eastAsia" w:asciiTheme="minorEastAsia" w:hAnsiTheme="minorEastAsia" w:eastAsiaTheme="minorEastAsia" w:cstheme="minorEastAsia"/>
                <w:sz w:val="22"/>
                <w:szCs w:val="22"/>
                <w:lang w:eastAsia="zh-CN"/>
              </w:rPr>
            </w:pPr>
          </w:p>
        </w:tc>
      </w:tr>
      <w:tr w14:paraId="54D77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9638B1D">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37</w:t>
            </w:r>
          </w:p>
        </w:tc>
        <w:tc>
          <w:tcPr>
            <w:tcW w:w="3402" w:type="dxa"/>
            <w:vAlign w:val="center"/>
          </w:tcPr>
          <w:p w14:paraId="3C6AB7DC">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取气钢管组件</w:t>
            </w:r>
          </w:p>
        </w:tc>
        <w:tc>
          <w:tcPr>
            <w:tcW w:w="709" w:type="dxa"/>
            <w:vAlign w:val="center"/>
          </w:tcPr>
          <w:p w14:paraId="3ECCCF7B">
            <w:pPr>
              <w:jc w:val="center"/>
              <w:rPr>
                <w:rFonts w:hint="eastAsia" w:asciiTheme="minorEastAsia" w:hAnsiTheme="minorEastAsia" w:eastAsiaTheme="minorEastAsia" w:cstheme="minorEastAsia"/>
                <w:sz w:val="22"/>
                <w:szCs w:val="22"/>
                <w:lang w:eastAsia="zh-CN"/>
              </w:rPr>
            </w:pPr>
          </w:p>
        </w:tc>
        <w:tc>
          <w:tcPr>
            <w:tcW w:w="1134" w:type="dxa"/>
            <w:vAlign w:val="center"/>
          </w:tcPr>
          <w:p w14:paraId="62DE2B11">
            <w:pPr>
              <w:jc w:val="center"/>
              <w:rPr>
                <w:rFonts w:hint="eastAsia" w:asciiTheme="minorEastAsia" w:hAnsiTheme="minorEastAsia" w:eastAsiaTheme="minorEastAsia" w:cstheme="minorEastAsia"/>
                <w:sz w:val="22"/>
                <w:szCs w:val="22"/>
                <w:lang w:eastAsia="zh-CN"/>
              </w:rPr>
            </w:pPr>
          </w:p>
        </w:tc>
        <w:tc>
          <w:tcPr>
            <w:tcW w:w="1701" w:type="dxa"/>
            <w:vAlign w:val="center"/>
          </w:tcPr>
          <w:p w14:paraId="1F8CA929">
            <w:pPr>
              <w:jc w:val="center"/>
              <w:rPr>
                <w:rFonts w:hint="eastAsia" w:asciiTheme="minorEastAsia" w:hAnsiTheme="minorEastAsia" w:eastAsiaTheme="minorEastAsia" w:cstheme="minorEastAsia"/>
                <w:sz w:val="22"/>
                <w:szCs w:val="22"/>
                <w:lang w:eastAsia="zh-CN"/>
              </w:rPr>
            </w:pPr>
          </w:p>
        </w:tc>
        <w:tc>
          <w:tcPr>
            <w:tcW w:w="1785" w:type="dxa"/>
            <w:vAlign w:val="center"/>
          </w:tcPr>
          <w:p w14:paraId="0BD657D1">
            <w:pPr>
              <w:jc w:val="center"/>
              <w:rPr>
                <w:rFonts w:hint="eastAsia" w:asciiTheme="minorEastAsia" w:hAnsiTheme="minorEastAsia" w:eastAsiaTheme="minorEastAsia" w:cstheme="minorEastAsia"/>
                <w:sz w:val="22"/>
                <w:szCs w:val="22"/>
                <w:lang w:eastAsia="zh-CN"/>
              </w:rPr>
            </w:pPr>
          </w:p>
        </w:tc>
      </w:tr>
      <w:tr w14:paraId="57F09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2D12FA9">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38</w:t>
            </w:r>
          </w:p>
        </w:tc>
        <w:tc>
          <w:tcPr>
            <w:tcW w:w="3402" w:type="dxa"/>
            <w:vAlign w:val="center"/>
          </w:tcPr>
          <w:p w14:paraId="0FA7F930">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前风窗外上胶条</w:t>
            </w:r>
          </w:p>
        </w:tc>
        <w:tc>
          <w:tcPr>
            <w:tcW w:w="709" w:type="dxa"/>
            <w:vAlign w:val="center"/>
          </w:tcPr>
          <w:p w14:paraId="32E44F2E">
            <w:pPr>
              <w:jc w:val="center"/>
              <w:rPr>
                <w:rFonts w:hint="eastAsia" w:asciiTheme="minorEastAsia" w:hAnsiTheme="minorEastAsia" w:eastAsiaTheme="minorEastAsia" w:cstheme="minorEastAsia"/>
                <w:sz w:val="22"/>
                <w:szCs w:val="22"/>
                <w:lang w:eastAsia="zh-CN"/>
              </w:rPr>
            </w:pPr>
          </w:p>
        </w:tc>
        <w:tc>
          <w:tcPr>
            <w:tcW w:w="1134" w:type="dxa"/>
            <w:vAlign w:val="center"/>
          </w:tcPr>
          <w:p w14:paraId="738815F7">
            <w:pPr>
              <w:jc w:val="center"/>
              <w:rPr>
                <w:rFonts w:hint="eastAsia" w:asciiTheme="minorEastAsia" w:hAnsiTheme="minorEastAsia" w:eastAsiaTheme="minorEastAsia" w:cstheme="minorEastAsia"/>
                <w:sz w:val="22"/>
                <w:szCs w:val="22"/>
                <w:lang w:eastAsia="zh-CN"/>
              </w:rPr>
            </w:pPr>
          </w:p>
        </w:tc>
        <w:tc>
          <w:tcPr>
            <w:tcW w:w="1701" w:type="dxa"/>
            <w:vAlign w:val="center"/>
          </w:tcPr>
          <w:p w14:paraId="3746DB00">
            <w:pPr>
              <w:jc w:val="center"/>
              <w:rPr>
                <w:rFonts w:hint="eastAsia" w:asciiTheme="minorEastAsia" w:hAnsiTheme="minorEastAsia" w:eastAsiaTheme="minorEastAsia" w:cstheme="minorEastAsia"/>
                <w:sz w:val="22"/>
                <w:szCs w:val="22"/>
                <w:lang w:eastAsia="zh-CN"/>
              </w:rPr>
            </w:pPr>
          </w:p>
        </w:tc>
        <w:tc>
          <w:tcPr>
            <w:tcW w:w="1785" w:type="dxa"/>
            <w:vAlign w:val="center"/>
          </w:tcPr>
          <w:p w14:paraId="588AEE8A">
            <w:pPr>
              <w:jc w:val="center"/>
              <w:rPr>
                <w:rFonts w:hint="eastAsia" w:asciiTheme="minorEastAsia" w:hAnsiTheme="minorEastAsia" w:eastAsiaTheme="minorEastAsia" w:cstheme="minorEastAsia"/>
                <w:sz w:val="22"/>
                <w:szCs w:val="22"/>
                <w:lang w:eastAsia="zh-CN"/>
              </w:rPr>
            </w:pPr>
          </w:p>
        </w:tc>
      </w:tr>
      <w:tr w14:paraId="6A26B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A987234">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39</w:t>
            </w:r>
          </w:p>
        </w:tc>
        <w:tc>
          <w:tcPr>
            <w:tcW w:w="3402" w:type="dxa"/>
            <w:vAlign w:val="center"/>
          </w:tcPr>
          <w:p w14:paraId="19FEEF55">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前风窗玻璃</w:t>
            </w:r>
          </w:p>
        </w:tc>
        <w:tc>
          <w:tcPr>
            <w:tcW w:w="709" w:type="dxa"/>
            <w:vAlign w:val="center"/>
          </w:tcPr>
          <w:p w14:paraId="57B7E301">
            <w:pPr>
              <w:jc w:val="center"/>
              <w:rPr>
                <w:rFonts w:hint="eastAsia" w:asciiTheme="minorEastAsia" w:hAnsiTheme="minorEastAsia" w:eastAsiaTheme="minorEastAsia" w:cstheme="minorEastAsia"/>
                <w:sz w:val="22"/>
                <w:szCs w:val="22"/>
                <w:lang w:eastAsia="zh-CN"/>
              </w:rPr>
            </w:pPr>
          </w:p>
        </w:tc>
        <w:tc>
          <w:tcPr>
            <w:tcW w:w="1134" w:type="dxa"/>
            <w:vAlign w:val="center"/>
          </w:tcPr>
          <w:p w14:paraId="50AD27E6">
            <w:pPr>
              <w:jc w:val="center"/>
              <w:rPr>
                <w:rFonts w:hint="eastAsia" w:asciiTheme="minorEastAsia" w:hAnsiTheme="minorEastAsia" w:eastAsiaTheme="minorEastAsia" w:cstheme="minorEastAsia"/>
                <w:sz w:val="22"/>
                <w:szCs w:val="22"/>
                <w:lang w:eastAsia="zh-CN"/>
              </w:rPr>
            </w:pPr>
          </w:p>
        </w:tc>
        <w:tc>
          <w:tcPr>
            <w:tcW w:w="1701" w:type="dxa"/>
            <w:vAlign w:val="center"/>
          </w:tcPr>
          <w:p w14:paraId="47ED4E9B">
            <w:pPr>
              <w:jc w:val="center"/>
              <w:rPr>
                <w:rFonts w:hint="eastAsia" w:asciiTheme="minorEastAsia" w:hAnsiTheme="minorEastAsia" w:eastAsiaTheme="minorEastAsia" w:cstheme="minorEastAsia"/>
                <w:sz w:val="22"/>
                <w:szCs w:val="22"/>
                <w:lang w:eastAsia="zh-CN"/>
              </w:rPr>
            </w:pPr>
          </w:p>
        </w:tc>
        <w:tc>
          <w:tcPr>
            <w:tcW w:w="1785" w:type="dxa"/>
            <w:vAlign w:val="center"/>
          </w:tcPr>
          <w:p w14:paraId="25F58853">
            <w:pPr>
              <w:jc w:val="center"/>
              <w:rPr>
                <w:rFonts w:hint="eastAsia" w:asciiTheme="minorEastAsia" w:hAnsiTheme="minorEastAsia" w:eastAsiaTheme="minorEastAsia" w:cstheme="minorEastAsia"/>
                <w:sz w:val="22"/>
                <w:szCs w:val="22"/>
                <w:lang w:eastAsia="zh-CN"/>
              </w:rPr>
            </w:pPr>
          </w:p>
        </w:tc>
      </w:tr>
      <w:tr w14:paraId="533EC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A454B38">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40</w:t>
            </w:r>
          </w:p>
        </w:tc>
        <w:tc>
          <w:tcPr>
            <w:tcW w:w="3402" w:type="dxa"/>
            <w:vAlign w:val="center"/>
          </w:tcPr>
          <w:p w14:paraId="6AB9E01F">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气压式排气辅助制动器总成</w:t>
            </w:r>
          </w:p>
        </w:tc>
        <w:tc>
          <w:tcPr>
            <w:tcW w:w="709" w:type="dxa"/>
            <w:vAlign w:val="center"/>
          </w:tcPr>
          <w:p w14:paraId="45FA682D">
            <w:pPr>
              <w:jc w:val="center"/>
              <w:rPr>
                <w:rFonts w:hint="eastAsia" w:asciiTheme="minorEastAsia" w:hAnsiTheme="minorEastAsia" w:eastAsiaTheme="minorEastAsia" w:cstheme="minorEastAsia"/>
                <w:sz w:val="22"/>
                <w:szCs w:val="22"/>
                <w:lang w:eastAsia="zh-CN"/>
              </w:rPr>
            </w:pPr>
          </w:p>
        </w:tc>
        <w:tc>
          <w:tcPr>
            <w:tcW w:w="1134" w:type="dxa"/>
            <w:vAlign w:val="center"/>
          </w:tcPr>
          <w:p w14:paraId="1F1BB777">
            <w:pPr>
              <w:jc w:val="center"/>
              <w:rPr>
                <w:rFonts w:hint="eastAsia" w:asciiTheme="minorEastAsia" w:hAnsiTheme="minorEastAsia" w:eastAsiaTheme="minorEastAsia" w:cstheme="minorEastAsia"/>
                <w:sz w:val="22"/>
                <w:szCs w:val="22"/>
                <w:lang w:eastAsia="zh-CN"/>
              </w:rPr>
            </w:pPr>
          </w:p>
        </w:tc>
        <w:tc>
          <w:tcPr>
            <w:tcW w:w="1701" w:type="dxa"/>
            <w:vAlign w:val="center"/>
          </w:tcPr>
          <w:p w14:paraId="0B62856A">
            <w:pPr>
              <w:jc w:val="center"/>
              <w:rPr>
                <w:rFonts w:hint="eastAsia" w:asciiTheme="minorEastAsia" w:hAnsiTheme="minorEastAsia" w:eastAsiaTheme="minorEastAsia" w:cstheme="minorEastAsia"/>
                <w:sz w:val="22"/>
                <w:szCs w:val="22"/>
                <w:lang w:eastAsia="zh-CN"/>
              </w:rPr>
            </w:pPr>
          </w:p>
        </w:tc>
        <w:tc>
          <w:tcPr>
            <w:tcW w:w="1785" w:type="dxa"/>
            <w:vAlign w:val="center"/>
          </w:tcPr>
          <w:p w14:paraId="63A5C2D8">
            <w:pPr>
              <w:jc w:val="center"/>
              <w:rPr>
                <w:rFonts w:hint="eastAsia" w:asciiTheme="minorEastAsia" w:hAnsiTheme="minorEastAsia" w:eastAsiaTheme="minorEastAsia" w:cstheme="minorEastAsia"/>
                <w:sz w:val="22"/>
                <w:szCs w:val="22"/>
                <w:lang w:eastAsia="zh-CN"/>
              </w:rPr>
            </w:pPr>
          </w:p>
        </w:tc>
      </w:tr>
      <w:tr w14:paraId="43FA1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6570E09">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41</w:t>
            </w:r>
          </w:p>
        </w:tc>
        <w:tc>
          <w:tcPr>
            <w:tcW w:w="3402" w:type="dxa"/>
            <w:vAlign w:val="center"/>
          </w:tcPr>
          <w:p w14:paraId="6FD79C1E">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起动机</w:t>
            </w:r>
          </w:p>
        </w:tc>
        <w:tc>
          <w:tcPr>
            <w:tcW w:w="709" w:type="dxa"/>
            <w:vAlign w:val="center"/>
          </w:tcPr>
          <w:p w14:paraId="5F14D40E">
            <w:pPr>
              <w:jc w:val="center"/>
              <w:rPr>
                <w:rFonts w:hint="eastAsia" w:asciiTheme="minorEastAsia" w:hAnsiTheme="minorEastAsia" w:eastAsiaTheme="minorEastAsia" w:cstheme="minorEastAsia"/>
                <w:sz w:val="22"/>
                <w:szCs w:val="22"/>
                <w:lang w:eastAsia="zh-CN"/>
              </w:rPr>
            </w:pPr>
          </w:p>
        </w:tc>
        <w:tc>
          <w:tcPr>
            <w:tcW w:w="1134" w:type="dxa"/>
            <w:vAlign w:val="center"/>
          </w:tcPr>
          <w:p w14:paraId="6B9A0D33">
            <w:pPr>
              <w:jc w:val="center"/>
              <w:rPr>
                <w:rFonts w:hint="eastAsia" w:asciiTheme="minorEastAsia" w:hAnsiTheme="minorEastAsia" w:eastAsiaTheme="minorEastAsia" w:cstheme="minorEastAsia"/>
                <w:sz w:val="22"/>
                <w:szCs w:val="22"/>
                <w:lang w:eastAsia="zh-CN"/>
              </w:rPr>
            </w:pPr>
          </w:p>
        </w:tc>
        <w:tc>
          <w:tcPr>
            <w:tcW w:w="1701" w:type="dxa"/>
            <w:vAlign w:val="center"/>
          </w:tcPr>
          <w:p w14:paraId="536D94B0">
            <w:pPr>
              <w:jc w:val="center"/>
              <w:rPr>
                <w:rFonts w:hint="eastAsia" w:asciiTheme="minorEastAsia" w:hAnsiTheme="minorEastAsia" w:eastAsiaTheme="minorEastAsia" w:cstheme="minorEastAsia"/>
                <w:sz w:val="22"/>
                <w:szCs w:val="22"/>
                <w:lang w:eastAsia="zh-CN"/>
              </w:rPr>
            </w:pPr>
          </w:p>
        </w:tc>
        <w:tc>
          <w:tcPr>
            <w:tcW w:w="1785" w:type="dxa"/>
            <w:vAlign w:val="center"/>
          </w:tcPr>
          <w:p w14:paraId="4593740A">
            <w:pPr>
              <w:jc w:val="center"/>
              <w:rPr>
                <w:rFonts w:hint="eastAsia" w:asciiTheme="minorEastAsia" w:hAnsiTheme="minorEastAsia" w:eastAsiaTheme="minorEastAsia" w:cstheme="minorEastAsia"/>
                <w:sz w:val="22"/>
                <w:szCs w:val="22"/>
                <w:lang w:eastAsia="zh-CN"/>
              </w:rPr>
            </w:pPr>
          </w:p>
        </w:tc>
      </w:tr>
      <w:tr w14:paraId="2CE15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7FE9DBD">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42</w:t>
            </w:r>
          </w:p>
        </w:tc>
        <w:tc>
          <w:tcPr>
            <w:tcW w:w="3402" w:type="dxa"/>
            <w:vAlign w:val="center"/>
          </w:tcPr>
          <w:p w14:paraId="101B74B6">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喷油器部件（AQJ）</w:t>
            </w:r>
          </w:p>
        </w:tc>
        <w:tc>
          <w:tcPr>
            <w:tcW w:w="709" w:type="dxa"/>
            <w:vAlign w:val="center"/>
          </w:tcPr>
          <w:p w14:paraId="6F6888FD">
            <w:pPr>
              <w:jc w:val="center"/>
              <w:rPr>
                <w:rFonts w:hint="eastAsia" w:asciiTheme="minorEastAsia" w:hAnsiTheme="minorEastAsia" w:eastAsiaTheme="minorEastAsia" w:cstheme="minorEastAsia"/>
                <w:sz w:val="22"/>
                <w:szCs w:val="22"/>
                <w:lang w:eastAsia="zh-CN"/>
              </w:rPr>
            </w:pPr>
          </w:p>
        </w:tc>
        <w:tc>
          <w:tcPr>
            <w:tcW w:w="1134" w:type="dxa"/>
            <w:vAlign w:val="center"/>
          </w:tcPr>
          <w:p w14:paraId="6D4802DC">
            <w:pPr>
              <w:jc w:val="center"/>
              <w:rPr>
                <w:rFonts w:hint="eastAsia" w:asciiTheme="minorEastAsia" w:hAnsiTheme="minorEastAsia" w:eastAsiaTheme="minorEastAsia" w:cstheme="minorEastAsia"/>
                <w:sz w:val="22"/>
                <w:szCs w:val="22"/>
                <w:lang w:eastAsia="zh-CN"/>
              </w:rPr>
            </w:pPr>
          </w:p>
        </w:tc>
        <w:tc>
          <w:tcPr>
            <w:tcW w:w="1701" w:type="dxa"/>
            <w:vAlign w:val="center"/>
          </w:tcPr>
          <w:p w14:paraId="695BE6A1">
            <w:pPr>
              <w:jc w:val="center"/>
              <w:rPr>
                <w:rFonts w:hint="eastAsia" w:asciiTheme="minorEastAsia" w:hAnsiTheme="minorEastAsia" w:eastAsiaTheme="minorEastAsia" w:cstheme="minorEastAsia"/>
                <w:sz w:val="22"/>
                <w:szCs w:val="22"/>
                <w:lang w:eastAsia="zh-CN"/>
              </w:rPr>
            </w:pPr>
          </w:p>
        </w:tc>
        <w:tc>
          <w:tcPr>
            <w:tcW w:w="1785" w:type="dxa"/>
            <w:vAlign w:val="center"/>
          </w:tcPr>
          <w:p w14:paraId="06EF53A4">
            <w:pPr>
              <w:jc w:val="center"/>
              <w:rPr>
                <w:rFonts w:hint="eastAsia" w:asciiTheme="minorEastAsia" w:hAnsiTheme="minorEastAsia" w:eastAsiaTheme="minorEastAsia" w:cstheme="minorEastAsia"/>
                <w:sz w:val="22"/>
                <w:szCs w:val="22"/>
                <w:lang w:eastAsia="zh-CN"/>
              </w:rPr>
            </w:pPr>
          </w:p>
        </w:tc>
      </w:tr>
      <w:tr w14:paraId="411E7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50A03BF">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43</w:t>
            </w:r>
          </w:p>
        </w:tc>
        <w:tc>
          <w:tcPr>
            <w:tcW w:w="3402" w:type="dxa"/>
            <w:vAlign w:val="center"/>
          </w:tcPr>
          <w:p w14:paraId="3DE98750">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喷水电磁阀</w:t>
            </w:r>
          </w:p>
        </w:tc>
        <w:tc>
          <w:tcPr>
            <w:tcW w:w="709" w:type="dxa"/>
            <w:vAlign w:val="center"/>
          </w:tcPr>
          <w:p w14:paraId="3A6B868C">
            <w:pPr>
              <w:jc w:val="center"/>
              <w:rPr>
                <w:rFonts w:hint="eastAsia" w:asciiTheme="minorEastAsia" w:hAnsiTheme="minorEastAsia" w:eastAsiaTheme="minorEastAsia" w:cstheme="minorEastAsia"/>
                <w:sz w:val="22"/>
                <w:szCs w:val="22"/>
                <w:lang w:eastAsia="zh-CN"/>
              </w:rPr>
            </w:pPr>
          </w:p>
        </w:tc>
        <w:tc>
          <w:tcPr>
            <w:tcW w:w="1134" w:type="dxa"/>
            <w:vAlign w:val="center"/>
          </w:tcPr>
          <w:p w14:paraId="490BDA2A">
            <w:pPr>
              <w:jc w:val="center"/>
              <w:rPr>
                <w:rFonts w:hint="eastAsia" w:asciiTheme="minorEastAsia" w:hAnsiTheme="minorEastAsia" w:eastAsiaTheme="minorEastAsia" w:cstheme="minorEastAsia"/>
                <w:sz w:val="22"/>
                <w:szCs w:val="22"/>
                <w:lang w:eastAsia="zh-CN"/>
              </w:rPr>
            </w:pPr>
          </w:p>
        </w:tc>
        <w:tc>
          <w:tcPr>
            <w:tcW w:w="1701" w:type="dxa"/>
            <w:vAlign w:val="center"/>
          </w:tcPr>
          <w:p w14:paraId="67D802C7">
            <w:pPr>
              <w:jc w:val="center"/>
              <w:rPr>
                <w:rFonts w:hint="eastAsia" w:asciiTheme="minorEastAsia" w:hAnsiTheme="minorEastAsia" w:eastAsiaTheme="minorEastAsia" w:cstheme="minorEastAsia"/>
                <w:sz w:val="22"/>
                <w:szCs w:val="22"/>
                <w:lang w:eastAsia="zh-CN"/>
              </w:rPr>
            </w:pPr>
          </w:p>
        </w:tc>
        <w:tc>
          <w:tcPr>
            <w:tcW w:w="1785" w:type="dxa"/>
            <w:vAlign w:val="center"/>
          </w:tcPr>
          <w:p w14:paraId="34F44772">
            <w:pPr>
              <w:jc w:val="center"/>
              <w:rPr>
                <w:rFonts w:hint="eastAsia" w:asciiTheme="minorEastAsia" w:hAnsiTheme="minorEastAsia" w:eastAsiaTheme="minorEastAsia" w:cstheme="minorEastAsia"/>
                <w:sz w:val="22"/>
                <w:szCs w:val="22"/>
                <w:lang w:eastAsia="zh-CN"/>
              </w:rPr>
            </w:pPr>
          </w:p>
        </w:tc>
      </w:tr>
      <w:tr w14:paraId="2C57D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4F2CD61">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44</w:t>
            </w:r>
          </w:p>
        </w:tc>
        <w:tc>
          <w:tcPr>
            <w:tcW w:w="3402" w:type="dxa"/>
            <w:vAlign w:val="center"/>
          </w:tcPr>
          <w:p w14:paraId="3B328CBE">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排气支管垫</w:t>
            </w:r>
          </w:p>
        </w:tc>
        <w:tc>
          <w:tcPr>
            <w:tcW w:w="709" w:type="dxa"/>
            <w:vAlign w:val="center"/>
          </w:tcPr>
          <w:p w14:paraId="757E13DA">
            <w:pPr>
              <w:jc w:val="center"/>
              <w:rPr>
                <w:rFonts w:hint="eastAsia" w:asciiTheme="minorEastAsia" w:hAnsiTheme="minorEastAsia" w:eastAsiaTheme="minorEastAsia" w:cstheme="minorEastAsia"/>
                <w:sz w:val="22"/>
                <w:szCs w:val="22"/>
                <w:lang w:eastAsia="zh-CN"/>
              </w:rPr>
            </w:pPr>
          </w:p>
        </w:tc>
        <w:tc>
          <w:tcPr>
            <w:tcW w:w="1134" w:type="dxa"/>
            <w:vAlign w:val="center"/>
          </w:tcPr>
          <w:p w14:paraId="7A0541D7">
            <w:pPr>
              <w:jc w:val="center"/>
              <w:rPr>
                <w:rFonts w:hint="eastAsia" w:asciiTheme="minorEastAsia" w:hAnsiTheme="minorEastAsia" w:eastAsiaTheme="minorEastAsia" w:cstheme="minorEastAsia"/>
                <w:sz w:val="22"/>
                <w:szCs w:val="22"/>
                <w:lang w:eastAsia="zh-CN"/>
              </w:rPr>
            </w:pPr>
          </w:p>
        </w:tc>
        <w:tc>
          <w:tcPr>
            <w:tcW w:w="1701" w:type="dxa"/>
            <w:vAlign w:val="center"/>
          </w:tcPr>
          <w:p w14:paraId="255195F9">
            <w:pPr>
              <w:jc w:val="center"/>
              <w:rPr>
                <w:rFonts w:hint="eastAsia" w:asciiTheme="minorEastAsia" w:hAnsiTheme="minorEastAsia" w:eastAsiaTheme="minorEastAsia" w:cstheme="minorEastAsia"/>
                <w:sz w:val="22"/>
                <w:szCs w:val="22"/>
                <w:lang w:eastAsia="zh-CN"/>
              </w:rPr>
            </w:pPr>
          </w:p>
        </w:tc>
        <w:tc>
          <w:tcPr>
            <w:tcW w:w="1785" w:type="dxa"/>
            <w:vAlign w:val="center"/>
          </w:tcPr>
          <w:p w14:paraId="547FC5B0">
            <w:pPr>
              <w:jc w:val="center"/>
              <w:rPr>
                <w:rFonts w:hint="eastAsia" w:asciiTheme="minorEastAsia" w:hAnsiTheme="minorEastAsia" w:eastAsiaTheme="minorEastAsia" w:cstheme="minorEastAsia"/>
                <w:sz w:val="22"/>
                <w:szCs w:val="22"/>
                <w:lang w:eastAsia="zh-CN"/>
              </w:rPr>
            </w:pPr>
          </w:p>
        </w:tc>
      </w:tr>
      <w:tr w14:paraId="37CDF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A551EE3">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45</w:t>
            </w:r>
          </w:p>
        </w:tc>
        <w:tc>
          <w:tcPr>
            <w:tcW w:w="3402" w:type="dxa"/>
            <w:vAlign w:val="center"/>
          </w:tcPr>
          <w:p w14:paraId="0B9853A4">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排气支管</w:t>
            </w:r>
          </w:p>
        </w:tc>
        <w:tc>
          <w:tcPr>
            <w:tcW w:w="709" w:type="dxa"/>
            <w:vAlign w:val="center"/>
          </w:tcPr>
          <w:p w14:paraId="2291D15B">
            <w:pPr>
              <w:jc w:val="center"/>
              <w:rPr>
                <w:rFonts w:hint="eastAsia" w:asciiTheme="minorEastAsia" w:hAnsiTheme="minorEastAsia" w:eastAsiaTheme="minorEastAsia" w:cstheme="minorEastAsia"/>
                <w:sz w:val="22"/>
                <w:szCs w:val="22"/>
                <w:lang w:eastAsia="zh-CN"/>
              </w:rPr>
            </w:pPr>
          </w:p>
        </w:tc>
        <w:tc>
          <w:tcPr>
            <w:tcW w:w="1134" w:type="dxa"/>
            <w:vAlign w:val="center"/>
          </w:tcPr>
          <w:p w14:paraId="27CFF8BD">
            <w:pPr>
              <w:jc w:val="center"/>
              <w:rPr>
                <w:rFonts w:hint="eastAsia" w:asciiTheme="minorEastAsia" w:hAnsiTheme="minorEastAsia" w:eastAsiaTheme="minorEastAsia" w:cstheme="minorEastAsia"/>
                <w:sz w:val="22"/>
                <w:szCs w:val="22"/>
                <w:lang w:eastAsia="zh-CN"/>
              </w:rPr>
            </w:pPr>
          </w:p>
        </w:tc>
        <w:tc>
          <w:tcPr>
            <w:tcW w:w="1701" w:type="dxa"/>
            <w:vAlign w:val="center"/>
          </w:tcPr>
          <w:p w14:paraId="0065B7CB">
            <w:pPr>
              <w:jc w:val="center"/>
              <w:rPr>
                <w:rFonts w:hint="eastAsia" w:asciiTheme="minorEastAsia" w:hAnsiTheme="minorEastAsia" w:eastAsiaTheme="minorEastAsia" w:cstheme="minorEastAsia"/>
                <w:sz w:val="22"/>
                <w:szCs w:val="22"/>
                <w:lang w:eastAsia="zh-CN"/>
              </w:rPr>
            </w:pPr>
          </w:p>
        </w:tc>
        <w:tc>
          <w:tcPr>
            <w:tcW w:w="1785" w:type="dxa"/>
            <w:vAlign w:val="center"/>
          </w:tcPr>
          <w:p w14:paraId="3320CCE3">
            <w:pPr>
              <w:jc w:val="center"/>
              <w:rPr>
                <w:rFonts w:hint="eastAsia" w:asciiTheme="minorEastAsia" w:hAnsiTheme="minorEastAsia" w:eastAsiaTheme="minorEastAsia" w:cstheme="minorEastAsia"/>
                <w:sz w:val="22"/>
                <w:szCs w:val="22"/>
                <w:lang w:eastAsia="zh-CN"/>
              </w:rPr>
            </w:pPr>
          </w:p>
        </w:tc>
      </w:tr>
      <w:tr w14:paraId="77F60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913DC63">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46</w:t>
            </w:r>
          </w:p>
        </w:tc>
        <w:tc>
          <w:tcPr>
            <w:tcW w:w="3402" w:type="dxa"/>
            <w:vAlign w:val="center"/>
          </w:tcPr>
          <w:p w14:paraId="180E1358">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排气歧管双头蝶柱</w:t>
            </w:r>
          </w:p>
        </w:tc>
        <w:tc>
          <w:tcPr>
            <w:tcW w:w="709" w:type="dxa"/>
            <w:vAlign w:val="center"/>
          </w:tcPr>
          <w:p w14:paraId="72BDA78F">
            <w:pPr>
              <w:jc w:val="center"/>
              <w:rPr>
                <w:rFonts w:hint="eastAsia" w:asciiTheme="minorEastAsia" w:hAnsiTheme="minorEastAsia" w:eastAsiaTheme="minorEastAsia" w:cstheme="minorEastAsia"/>
                <w:sz w:val="22"/>
                <w:szCs w:val="22"/>
                <w:lang w:eastAsia="zh-CN"/>
              </w:rPr>
            </w:pPr>
          </w:p>
        </w:tc>
        <w:tc>
          <w:tcPr>
            <w:tcW w:w="1134" w:type="dxa"/>
            <w:vAlign w:val="center"/>
          </w:tcPr>
          <w:p w14:paraId="639C7748">
            <w:pPr>
              <w:jc w:val="center"/>
              <w:rPr>
                <w:rFonts w:hint="eastAsia" w:asciiTheme="minorEastAsia" w:hAnsiTheme="minorEastAsia" w:eastAsiaTheme="minorEastAsia" w:cstheme="minorEastAsia"/>
                <w:sz w:val="22"/>
                <w:szCs w:val="22"/>
                <w:lang w:eastAsia="zh-CN"/>
              </w:rPr>
            </w:pPr>
          </w:p>
        </w:tc>
        <w:tc>
          <w:tcPr>
            <w:tcW w:w="1701" w:type="dxa"/>
            <w:vAlign w:val="center"/>
          </w:tcPr>
          <w:p w14:paraId="300AE3BC">
            <w:pPr>
              <w:jc w:val="center"/>
              <w:rPr>
                <w:rFonts w:hint="eastAsia" w:asciiTheme="minorEastAsia" w:hAnsiTheme="minorEastAsia" w:eastAsiaTheme="minorEastAsia" w:cstheme="minorEastAsia"/>
                <w:sz w:val="22"/>
                <w:szCs w:val="22"/>
                <w:lang w:eastAsia="zh-CN"/>
              </w:rPr>
            </w:pPr>
          </w:p>
        </w:tc>
        <w:tc>
          <w:tcPr>
            <w:tcW w:w="1785" w:type="dxa"/>
            <w:vAlign w:val="center"/>
          </w:tcPr>
          <w:p w14:paraId="60D3C86C">
            <w:pPr>
              <w:jc w:val="center"/>
              <w:rPr>
                <w:rFonts w:hint="eastAsia" w:asciiTheme="minorEastAsia" w:hAnsiTheme="minorEastAsia" w:eastAsiaTheme="minorEastAsia" w:cstheme="minorEastAsia"/>
                <w:sz w:val="22"/>
                <w:szCs w:val="22"/>
                <w:lang w:eastAsia="zh-CN"/>
              </w:rPr>
            </w:pPr>
          </w:p>
        </w:tc>
      </w:tr>
      <w:tr w14:paraId="703B9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AA5185F">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47</w:t>
            </w:r>
          </w:p>
        </w:tc>
        <w:tc>
          <w:tcPr>
            <w:tcW w:w="3402" w:type="dxa"/>
            <w:vAlign w:val="center"/>
          </w:tcPr>
          <w:p w14:paraId="73111734">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轮胎螺丝</w:t>
            </w:r>
          </w:p>
        </w:tc>
        <w:tc>
          <w:tcPr>
            <w:tcW w:w="709" w:type="dxa"/>
            <w:vAlign w:val="center"/>
          </w:tcPr>
          <w:p w14:paraId="1EA873DC">
            <w:pPr>
              <w:jc w:val="center"/>
              <w:rPr>
                <w:rFonts w:hint="eastAsia" w:asciiTheme="minorEastAsia" w:hAnsiTheme="minorEastAsia" w:eastAsiaTheme="minorEastAsia" w:cstheme="minorEastAsia"/>
                <w:sz w:val="22"/>
                <w:szCs w:val="22"/>
                <w:lang w:eastAsia="zh-CN"/>
              </w:rPr>
            </w:pPr>
          </w:p>
        </w:tc>
        <w:tc>
          <w:tcPr>
            <w:tcW w:w="1134" w:type="dxa"/>
            <w:vAlign w:val="center"/>
          </w:tcPr>
          <w:p w14:paraId="287189B5">
            <w:pPr>
              <w:jc w:val="center"/>
              <w:rPr>
                <w:rFonts w:hint="eastAsia" w:asciiTheme="minorEastAsia" w:hAnsiTheme="minorEastAsia" w:eastAsiaTheme="minorEastAsia" w:cstheme="minorEastAsia"/>
                <w:sz w:val="22"/>
                <w:szCs w:val="22"/>
                <w:lang w:eastAsia="zh-CN"/>
              </w:rPr>
            </w:pPr>
          </w:p>
        </w:tc>
        <w:tc>
          <w:tcPr>
            <w:tcW w:w="1701" w:type="dxa"/>
            <w:vAlign w:val="center"/>
          </w:tcPr>
          <w:p w14:paraId="5EA5D44A">
            <w:pPr>
              <w:jc w:val="center"/>
              <w:rPr>
                <w:rFonts w:hint="eastAsia" w:asciiTheme="minorEastAsia" w:hAnsiTheme="minorEastAsia" w:eastAsiaTheme="minorEastAsia" w:cstheme="minorEastAsia"/>
                <w:sz w:val="22"/>
                <w:szCs w:val="22"/>
                <w:lang w:eastAsia="zh-CN"/>
              </w:rPr>
            </w:pPr>
          </w:p>
        </w:tc>
        <w:tc>
          <w:tcPr>
            <w:tcW w:w="1785" w:type="dxa"/>
            <w:vAlign w:val="center"/>
          </w:tcPr>
          <w:p w14:paraId="4C0E1626">
            <w:pPr>
              <w:jc w:val="center"/>
              <w:rPr>
                <w:rFonts w:hint="eastAsia" w:asciiTheme="minorEastAsia" w:hAnsiTheme="minorEastAsia" w:eastAsiaTheme="minorEastAsia" w:cstheme="minorEastAsia"/>
                <w:sz w:val="22"/>
                <w:szCs w:val="22"/>
                <w:lang w:eastAsia="zh-CN"/>
              </w:rPr>
            </w:pPr>
          </w:p>
        </w:tc>
      </w:tr>
      <w:tr w14:paraId="71A06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3649B0D">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48</w:t>
            </w:r>
          </w:p>
        </w:tc>
        <w:tc>
          <w:tcPr>
            <w:tcW w:w="3402" w:type="dxa"/>
            <w:vAlign w:val="center"/>
          </w:tcPr>
          <w:p w14:paraId="1716D6CF">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离合器压板--(300）</w:t>
            </w:r>
          </w:p>
        </w:tc>
        <w:tc>
          <w:tcPr>
            <w:tcW w:w="709" w:type="dxa"/>
            <w:vAlign w:val="center"/>
          </w:tcPr>
          <w:p w14:paraId="5337361C">
            <w:pPr>
              <w:jc w:val="center"/>
              <w:rPr>
                <w:rFonts w:hint="eastAsia" w:asciiTheme="minorEastAsia" w:hAnsiTheme="minorEastAsia" w:eastAsiaTheme="minorEastAsia" w:cstheme="minorEastAsia"/>
                <w:sz w:val="22"/>
                <w:szCs w:val="22"/>
                <w:lang w:eastAsia="zh-CN"/>
              </w:rPr>
            </w:pPr>
          </w:p>
        </w:tc>
        <w:tc>
          <w:tcPr>
            <w:tcW w:w="1134" w:type="dxa"/>
            <w:vAlign w:val="center"/>
          </w:tcPr>
          <w:p w14:paraId="2F571753">
            <w:pPr>
              <w:jc w:val="center"/>
              <w:rPr>
                <w:rFonts w:hint="eastAsia" w:asciiTheme="minorEastAsia" w:hAnsiTheme="minorEastAsia" w:eastAsiaTheme="minorEastAsia" w:cstheme="minorEastAsia"/>
                <w:sz w:val="22"/>
                <w:szCs w:val="22"/>
                <w:lang w:eastAsia="zh-CN"/>
              </w:rPr>
            </w:pPr>
          </w:p>
        </w:tc>
        <w:tc>
          <w:tcPr>
            <w:tcW w:w="1701" w:type="dxa"/>
            <w:vAlign w:val="center"/>
          </w:tcPr>
          <w:p w14:paraId="406B642B">
            <w:pPr>
              <w:jc w:val="center"/>
              <w:rPr>
                <w:rFonts w:hint="eastAsia" w:asciiTheme="minorEastAsia" w:hAnsiTheme="minorEastAsia" w:eastAsiaTheme="minorEastAsia" w:cstheme="minorEastAsia"/>
                <w:sz w:val="22"/>
                <w:szCs w:val="22"/>
                <w:lang w:eastAsia="zh-CN"/>
              </w:rPr>
            </w:pPr>
          </w:p>
        </w:tc>
        <w:tc>
          <w:tcPr>
            <w:tcW w:w="1785" w:type="dxa"/>
            <w:vAlign w:val="center"/>
          </w:tcPr>
          <w:p w14:paraId="45E3E111">
            <w:pPr>
              <w:jc w:val="center"/>
              <w:rPr>
                <w:rFonts w:hint="eastAsia" w:asciiTheme="minorEastAsia" w:hAnsiTheme="minorEastAsia" w:eastAsiaTheme="minorEastAsia" w:cstheme="minorEastAsia"/>
                <w:sz w:val="22"/>
                <w:szCs w:val="22"/>
                <w:lang w:eastAsia="zh-CN"/>
              </w:rPr>
            </w:pPr>
          </w:p>
        </w:tc>
      </w:tr>
      <w:tr w14:paraId="62578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B7B4CBE">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49</w:t>
            </w:r>
          </w:p>
        </w:tc>
        <w:tc>
          <w:tcPr>
            <w:tcW w:w="3402" w:type="dxa"/>
            <w:vAlign w:val="center"/>
          </w:tcPr>
          <w:p w14:paraId="49558E22">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离合器从动盘（265）</w:t>
            </w:r>
          </w:p>
        </w:tc>
        <w:tc>
          <w:tcPr>
            <w:tcW w:w="709" w:type="dxa"/>
            <w:vAlign w:val="center"/>
          </w:tcPr>
          <w:p w14:paraId="2EAEB9CE">
            <w:pPr>
              <w:jc w:val="center"/>
              <w:rPr>
                <w:rFonts w:hint="eastAsia" w:asciiTheme="minorEastAsia" w:hAnsiTheme="minorEastAsia" w:eastAsiaTheme="minorEastAsia" w:cstheme="minorEastAsia"/>
                <w:sz w:val="22"/>
                <w:szCs w:val="22"/>
                <w:lang w:eastAsia="zh-CN"/>
              </w:rPr>
            </w:pPr>
          </w:p>
        </w:tc>
        <w:tc>
          <w:tcPr>
            <w:tcW w:w="1134" w:type="dxa"/>
            <w:vAlign w:val="center"/>
          </w:tcPr>
          <w:p w14:paraId="0A98D9B0">
            <w:pPr>
              <w:jc w:val="center"/>
              <w:rPr>
                <w:rFonts w:hint="eastAsia" w:asciiTheme="minorEastAsia" w:hAnsiTheme="minorEastAsia" w:eastAsiaTheme="minorEastAsia" w:cstheme="minorEastAsia"/>
                <w:sz w:val="22"/>
                <w:szCs w:val="22"/>
                <w:lang w:eastAsia="zh-CN"/>
              </w:rPr>
            </w:pPr>
          </w:p>
        </w:tc>
        <w:tc>
          <w:tcPr>
            <w:tcW w:w="1701" w:type="dxa"/>
            <w:vAlign w:val="center"/>
          </w:tcPr>
          <w:p w14:paraId="18DBCE17">
            <w:pPr>
              <w:jc w:val="center"/>
              <w:rPr>
                <w:rFonts w:hint="eastAsia" w:asciiTheme="minorEastAsia" w:hAnsiTheme="minorEastAsia" w:eastAsiaTheme="minorEastAsia" w:cstheme="minorEastAsia"/>
                <w:sz w:val="22"/>
                <w:szCs w:val="22"/>
                <w:lang w:eastAsia="zh-CN"/>
              </w:rPr>
            </w:pPr>
          </w:p>
        </w:tc>
        <w:tc>
          <w:tcPr>
            <w:tcW w:w="1785" w:type="dxa"/>
            <w:vAlign w:val="center"/>
          </w:tcPr>
          <w:p w14:paraId="328DEA65">
            <w:pPr>
              <w:jc w:val="center"/>
              <w:rPr>
                <w:rFonts w:hint="eastAsia" w:asciiTheme="minorEastAsia" w:hAnsiTheme="minorEastAsia" w:eastAsiaTheme="minorEastAsia" w:cstheme="minorEastAsia"/>
                <w:sz w:val="22"/>
                <w:szCs w:val="22"/>
                <w:lang w:eastAsia="zh-CN"/>
              </w:rPr>
            </w:pPr>
          </w:p>
        </w:tc>
      </w:tr>
      <w:tr w14:paraId="239D5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8865BC9">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50</w:t>
            </w:r>
          </w:p>
        </w:tc>
        <w:tc>
          <w:tcPr>
            <w:tcW w:w="3402" w:type="dxa"/>
            <w:vAlign w:val="center"/>
          </w:tcPr>
          <w:p w14:paraId="5A5FF1B7">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冷凝器风扇总成</w:t>
            </w:r>
          </w:p>
        </w:tc>
        <w:tc>
          <w:tcPr>
            <w:tcW w:w="709" w:type="dxa"/>
            <w:vAlign w:val="center"/>
          </w:tcPr>
          <w:p w14:paraId="09D0718E">
            <w:pPr>
              <w:jc w:val="center"/>
              <w:rPr>
                <w:rFonts w:hint="eastAsia" w:asciiTheme="minorEastAsia" w:hAnsiTheme="minorEastAsia" w:eastAsiaTheme="minorEastAsia" w:cstheme="minorEastAsia"/>
                <w:sz w:val="22"/>
                <w:szCs w:val="22"/>
                <w:lang w:eastAsia="zh-CN"/>
              </w:rPr>
            </w:pPr>
          </w:p>
        </w:tc>
        <w:tc>
          <w:tcPr>
            <w:tcW w:w="1134" w:type="dxa"/>
            <w:vAlign w:val="center"/>
          </w:tcPr>
          <w:p w14:paraId="2A6438A0">
            <w:pPr>
              <w:jc w:val="center"/>
              <w:rPr>
                <w:rFonts w:hint="eastAsia" w:asciiTheme="minorEastAsia" w:hAnsiTheme="minorEastAsia" w:eastAsiaTheme="minorEastAsia" w:cstheme="minorEastAsia"/>
                <w:sz w:val="22"/>
                <w:szCs w:val="22"/>
                <w:lang w:eastAsia="zh-CN"/>
              </w:rPr>
            </w:pPr>
          </w:p>
        </w:tc>
        <w:tc>
          <w:tcPr>
            <w:tcW w:w="1701" w:type="dxa"/>
            <w:vAlign w:val="center"/>
          </w:tcPr>
          <w:p w14:paraId="1E7B05B2">
            <w:pPr>
              <w:jc w:val="center"/>
              <w:rPr>
                <w:rFonts w:hint="eastAsia" w:asciiTheme="minorEastAsia" w:hAnsiTheme="minorEastAsia" w:eastAsiaTheme="minorEastAsia" w:cstheme="minorEastAsia"/>
                <w:sz w:val="22"/>
                <w:szCs w:val="22"/>
                <w:lang w:eastAsia="zh-CN"/>
              </w:rPr>
            </w:pPr>
          </w:p>
        </w:tc>
        <w:tc>
          <w:tcPr>
            <w:tcW w:w="1785" w:type="dxa"/>
            <w:vAlign w:val="center"/>
          </w:tcPr>
          <w:p w14:paraId="3B8BC52A">
            <w:pPr>
              <w:jc w:val="center"/>
              <w:rPr>
                <w:rFonts w:hint="eastAsia" w:asciiTheme="minorEastAsia" w:hAnsiTheme="minorEastAsia" w:eastAsiaTheme="minorEastAsia" w:cstheme="minorEastAsia"/>
                <w:sz w:val="22"/>
                <w:szCs w:val="22"/>
                <w:lang w:eastAsia="zh-CN"/>
              </w:rPr>
            </w:pPr>
          </w:p>
        </w:tc>
      </w:tr>
      <w:tr w14:paraId="57B31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3BEFF52">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51</w:t>
            </w:r>
          </w:p>
        </w:tc>
        <w:tc>
          <w:tcPr>
            <w:tcW w:w="3402" w:type="dxa"/>
            <w:vAlign w:val="center"/>
          </w:tcPr>
          <w:p w14:paraId="7E7353E4">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空调冷栋液</w:t>
            </w:r>
          </w:p>
        </w:tc>
        <w:tc>
          <w:tcPr>
            <w:tcW w:w="709" w:type="dxa"/>
            <w:vAlign w:val="center"/>
          </w:tcPr>
          <w:p w14:paraId="3C4B1118">
            <w:pPr>
              <w:jc w:val="center"/>
              <w:rPr>
                <w:rFonts w:hint="eastAsia" w:asciiTheme="minorEastAsia" w:hAnsiTheme="minorEastAsia" w:eastAsiaTheme="minorEastAsia" w:cstheme="minorEastAsia"/>
                <w:sz w:val="22"/>
                <w:szCs w:val="22"/>
                <w:lang w:eastAsia="zh-CN"/>
              </w:rPr>
            </w:pPr>
          </w:p>
        </w:tc>
        <w:tc>
          <w:tcPr>
            <w:tcW w:w="1134" w:type="dxa"/>
            <w:vAlign w:val="center"/>
          </w:tcPr>
          <w:p w14:paraId="333DCDF4">
            <w:pPr>
              <w:jc w:val="center"/>
              <w:rPr>
                <w:rFonts w:hint="eastAsia" w:asciiTheme="minorEastAsia" w:hAnsiTheme="minorEastAsia" w:eastAsiaTheme="minorEastAsia" w:cstheme="minorEastAsia"/>
                <w:sz w:val="22"/>
                <w:szCs w:val="22"/>
                <w:lang w:eastAsia="zh-CN"/>
              </w:rPr>
            </w:pPr>
          </w:p>
        </w:tc>
        <w:tc>
          <w:tcPr>
            <w:tcW w:w="1701" w:type="dxa"/>
            <w:vAlign w:val="center"/>
          </w:tcPr>
          <w:p w14:paraId="75676E26">
            <w:pPr>
              <w:jc w:val="center"/>
              <w:rPr>
                <w:rFonts w:hint="eastAsia" w:asciiTheme="minorEastAsia" w:hAnsiTheme="minorEastAsia" w:eastAsiaTheme="minorEastAsia" w:cstheme="minorEastAsia"/>
                <w:sz w:val="22"/>
                <w:szCs w:val="22"/>
                <w:lang w:eastAsia="zh-CN"/>
              </w:rPr>
            </w:pPr>
          </w:p>
        </w:tc>
        <w:tc>
          <w:tcPr>
            <w:tcW w:w="1785" w:type="dxa"/>
            <w:vAlign w:val="center"/>
          </w:tcPr>
          <w:p w14:paraId="3B404342">
            <w:pPr>
              <w:jc w:val="center"/>
              <w:rPr>
                <w:rFonts w:hint="eastAsia" w:asciiTheme="minorEastAsia" w:hAnsiTheme="minorEastAsia" w:eastAsiaTheme="minorEastAsia" w:cstheme="minorEastAsia"/>
                <w:sz w:val="22"/>
                <w:szCs w:val="22"/>
                <w:lang w:eastAsia="zh-CN"/>
              </w:rPr>
            </w:pPr>
          </w:p>
        </w:tc>
      </w:tr>
      <w:tr w14:paraId="7E2D2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BC4B11F">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52</w:t>
            </w:r>
          </w:p>
        </w:tc>
        <w:tc>
          <w:tcPr>
            <w:tcW w:w="3402" w:type="dxa"/>
            <w:vAlign w:val="center"/>
          </w:tcPr>
          <w:p w14:paraId="4DC51B05">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节温器部件</w:t>
            </w:r>
          </w:p>
        </w:tc>
        <w:tc>
          <w:tcPr>
            <w:tcW w:w="709" w:type="dxa"/>
            <w:vAlign w:val="center"/>
          </w:tcPr>
          <w:p w14:paraId="69D5F9AD">
            <w:pPr>
              <w:jc w:val="center"/>
              <w:rPr>
                <w:rFonts w:hint="eastAsia" w:asciiTheme="minorEastAsia" w:hAnsiTheme="minorEastAsia" w:eastAsiaTheme="minorEastAsia" w:cstheme="minorEastAsia"/>
                <w:sz w:val="22"/>
                <w:szCs w:val="22"/>
                <w:lang w:eastAsia="zh-CN"/>
              </w:rPr>
            </w:pPr>
          </w:p>
        </w:tc>
        <w:tc>
          <w:tcPr>
            <w:tcW w:w="1134" w:type="dxa"/>
            <w:vAlign w:val="center"/>
          </w:tcPr>
          <w:p w14:paraId="3D871453">
            <w:pPr>
              <w:jc w:val="center"/>
              <w:rPr>
                <w:rFonts w:hint="eastAsia" w:asciiTheme="minorEastAsia" w:hAnsiTheme="minorEastAsia" w:eastAsiaTheme="minorEastAsia" w:cstheme="minorEastAsia"/>
                <w:sz w:val="22"/>
                <w:szCs w:val="22"/>
                <w:lang w:eastAsia="zh-CN"/>
              </w:rPr>
            </w:pPr>
          </w:p>
        </w:tc>
        <w:tc>
          <w:tcPr>
            <w:tcW w:w="1701" w:type="dxa"/>
            <w:vAlign w:val="center"/>
          </w:tcPr>
          <w:p w14:paraId="1E336AC9">
            <w:pPr>
              <w:jc w:val="center"/>
              <w:rPr>
                <w:rFonts w:hint="eastAsia" w:asciiTheme="minorEastAsia" w:hAnsiTheme="minorEastAsia" w:eastAsiaTheme="minorEastAsia" w:cstheme="minorEastAsia"/>
                <w:sz w:val="22"/>
                <w:szCs w:val="22"/>
                <w:lang w:eastAsia="zh-CN"/>
              </w:rPr>
            </w:pPr>
          </w:p>
        </w:tc>
        <w:tc>
          <w:tcPr>
            <w:tcW w:w="1785" w:type="dxa"/>
            <w:vAlign w:val="center"/>
          </w:tcPr>
          <w:p w14:paraId="493ABB1D">
            <w:pPr>
              <w:jc w:val="center"/>
              <w:rPr>
                <w:rFonts w:hint="eastAsia" w:asciiTheme="minorEastAsia" w:hAnsiTheme="minorEastAsia" w:eastAsiaTheme="minorEastAsia" w:cstheme="minorEastAsia"/>
                <w:sz w:val="22"/>
                <w:szCs w:val="22"/>
                <w:lang w:eastAsia="zh-CN"/>
              </w:rPr>
            </w:pPr>
          </w:p>
        </w:tc>
      </w:tr>
      <w:tr w14:paraId="1AD44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8E3B16D">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53</w:t>
            </w:r>
          </w:p>
        </w:tc>
        <w:tc>
          <w:tcPr>
            <w:tcW w:w="3402" w:type="dxa"/>
            <w:vAlign w:val="center"/>
          </w:tcPr>
          <w:p w14:paraId="2FBDD656">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驾驶员安全带总成</w:t>
            </w:r>
          </w:p>
        </w:tc>
        <w:tc>
          <w:tcPr>
            <w:tcW w:w="709" w:type="dxa"/>
            <w:vAlign w:val="center"/>
          </w:tcPr>
          <w:p w14:paraId="18985077">
            <w:pPr>
              <w:jc w:val="center"/>
              <w:rPr>
                <w:rFonts w:hint="eastAsia" w:asciiTheme="minorEastAsia" w:hAnsiTheme="minorEastAsia" w:eastAsiaTheme="minorEastAsia" w:cstheme="minorEastAsia"/>
                <w:sz w:val="22"/>
                <w:szCs w:val="22"/>
                <w:lang w:eastAsia="zh-CN"/>
              </w:rPr>
            </w:pPr>
          </w:p>
        </w:tc>
        <w:tc>
          <w:tcPr>
            <w:tcW w:w="1134" w:type="dxa"/>
            <w:vAlign w:val="center"/>
          </w:tcPr>
          <w:p w14:paraId="16E04ED1">
            <w:pPr>
              <w:jc w:val="center"/>
              <w:rPr>
                <w:rFonts w:hint="eastAsia" w:asciiTheme="minorEastAsia" w:hAnsiTheme="minorEastAsia" w:eastAsiaTheme="minorEastAsia" w:cstheme="minorEastAsia"/>
                <w:sz w:val="22"/>
                <w:szCs w:val="22"/>
                <w:lang w:eastAsia="zh-CN"/>
              </w:rPr>
            </w:pPr>
          </w:p>
        </w:tc>
        <w:tc>
          <w:tcPr>
            <w:tcW w:w="1701" w:type="dxa"/>
            <w:vAlign w:val="center"/>
          </w:tcPr>
          <w:p w14:paraId="64FC29E3">
            <w:pPr>
              <w:jc w:val="center"/>
              <w:rPr>
                <w:rFonts w:hint="eastAsia" w:asciiTheme="minorEastAsia" w:hAnsiTheme="minorEastAsia" w:eastAsiaTheme="minorEastAsia" w:cstheme="minorEastAsia"/>
                <w:sz w:val="22"/>
                <w:szCs w:val="22"/>
                <w:lang w:eastAsia="zh-CN"/>
              </w:rPr>
            </w:pPr>
          </w:p>
        </w:tc>
        <w:tc>
          <w:tcPr>
            <w:tcW w:w="1785" w:type="dxa"/>
            <w:vAlign w:val="center"/>
          </w:tcPr>
          <w:p w14:paraId="27F4DCFD">
            <w:pPr>
              <w:jc w:val="center"/>
              <w:rPr>
                <w:rFonts w:hint="eastAsia" w:asciiTheme="minorEastAsia" w:hAnsiTheme="minorEastAsia" w:eastAsiaTheme="minorEastAsia" w:cstheme="minorEastAsia"/>
                <w:sz w:val="22"/>
                <w:szCs w:val="22"/>
                <w:lang w:eastAsia="zh-CN"/>
              </w:rPr>
            </w:pPr>
          </w:p>
        </w:tc>
      </w:tr>
      <w:tr w14:paraId="069CC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51440DE">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54</w:t>
            </w:r>
          </w:p>
        </w:tc>
        <w:tc>
          <w:tcPr>
            <w:tcW w:w="3402" w:type="dxa"/>
            <w:vAlign w:val="center"/>
          </w:tcPr>
          <w:p w14:paraId="451F089D">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横接头</w:t>
            </w:r>
          </w:p>
        </w:tc>
        <w:tc>
          <w:tcPr>
            <w:tcW w:w="709" w:type="dxa"/>
            <w:vAlign w:val="center"/>
          </w:tcPr>
          <w:p w14:paraId="35403B06">
            <w:pPr>
              <w:jc w:val="center"/>
              <w:rPr>
                <w:rFonts w:hint="eastAsia" w:asciiTheme="minorEastAsia" w:hAnsiTheme="minorEastAsia" w:eastAsiaTheme="minorEastAsia" w:cstheme="minorEastAsia"/>
                <w:sz w:val="22"/>
                <w:szCs w:val="22"/>
                <w:lang w:eastAsia="zh-CN"/>
              </w:rPr>
            </w:pPr>
          </w:p>
        </w:tc>
        <w:tc>
          <w:tcPr>
            <w:tcW w:w="1134" w:type="dxa"/>
            <w:vAlign w:val="center"/>
          </w:tcPr>
          <w:p w14:paraId="7DA77C28">
            <w:pPr>
              <w:jc w:val="center"/>
              <w:rPr>
                <w:rFonts w:hint="eastAsia" w:asciiTheme="minorEastAsia" w:hAnsiTheme="minorEastAsia" w:eastAsiaTheme="minorEastAsia" w:cstheme="minorEastAsia"/>
                <w:sz w:val="22"/>
                <w:szCs w:val="22"/>
                <w:lang w:eastAsia="zh-CN"/>
              </w:rPr>
            </w:pPr>
          </w:p>
        </w:tc>
        <w:tc>
          <w:tcPr>
            <w:tcW w:w="1701" w:type="dxa"/>
            <w:vAlign w:val="center"/>
          </w:tcPr>
          <w:p w14:paraId="5DC98BD0">
            <w:pPr>
              <w:jc w:val="center"/>
              <w:rPr>
                <w:rFonts w:hint="eastAsia" w:asciiTheme="minorEastAsia" w:hAnsiTheme="minorEastAsia" w:eastAsiaTheme="minorEastAsia" w:cstheme="minorEastAsia"/>
                <w:sz w:val="22"/>
                <w:szCs w:val="22"/>
                <w:lang w:eastAsia="zh-CN"/>
              </w:rPr>
            </w:pPr>
          </w:p>
        </w:tc>
        <w:tc>
          <w:tcPr>
            <w:tcW w:w="1785" w:type="dxa"/>
            <w:vAlign w:val="center"/>
          </w:tcPr>
          <w:p w14:paraId="3904A941">
            <w:pPr>
              <w:jc w:val="center"/>
              <w:rPr>
                <w:rFonts w:hint="eastAsia" w:asciiTheme="minorEastAsia" w:hAnsiTheme="minorEastAsia" w:eastAsiaTheme="minorEastAsia" w:cstheme="minorEastAsia"/>
                <w:sz w:val="22"/>
                <w:szCs w:val="22"/>
                <w:lang w:eastAsia="zh-CN"/>
              </w:rPr>
            </w:pPr>
          </w:p>
        </w:tc>
      </w:tr>
      <w:tr w14:paraId="41A44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439D2FC">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55</w:t>
            </w:r>
          </w:p>
        </w:tc>
        <w:tc>
          <w:tcPr>
            <w:tcW w:w="3402" w:type="dxa"/>
            <w:vAlign w:val="center"/>
          </w:tcPr>
          <w:p w14:paraId="156A6CF0">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滚针轴承/一轴内</w:t>
            </w:r>
          </w:p>
        </w:tc>
        <w:tc>
          <w:tcPr>
            <w:tcW w:w="709" w:type="dxa"/>
            <w:vAlign w:val="center"/>
          </w:tcPr>
          <w:p w14:paraId="72875273">
            <w:pPr>
              <w:jc w:val="center"/>
              <w:rPr>
                <w:rFonts w:hint="eastAsia" w:asciiTheme="minorEastAsia" w:hAnsiTheme="minorEastAsia" w:eastAsiaTheme="minorEastAsia" w:cstheme="minorEastAsia"/>
                <w:sz w:val="22"/>
                <w:szCs w:val="22"/>
                <w:lang w:eastAsia="zh-CN"/>
              </w:rPr>
            </w:pPr>
          </w:p>
        </w:tc>
        <w:tc>
          <w:tcPr>
            <w:tcW w:w="1134" w:type="dxa"/>
            <w:vAlign w:val="center"/>
          </w:tcPr>
          <w:p w14:paraId="1D23AB7C">
            <w:pPr>
              <w:jc w:val="center"/>
              <w:rPr>
                <w:rFonts w:hint="eastAsia" w:asciiTheme="minorEastAsia" w:hAnsiTheme="minorEastAsia" w:eastAsiaTheme="minorEastAsia" w:cstheme="minorEastAsia"/>
                <w:sz w:val="22"/>
                <w:szCs w:val="22"/>
                <w:lang w:eastAsia="zh-CN"/>
              </w:rPr>
            </w:pPr>
          </w:p>
        </w:tc>
        <w:tc>
          <w:tcPr>
            <w:tcW w:w="1701" w:type="dxa"/>
            <w:vAlign w:val="center"/>
          </w:tcPr>
          <w:p w14:paraId="7BA530EA">
            <w:pPr>
              <w:jc w:val="center"/>
              <w:rPr>
                <w:rFonts w:hint="eastAsia" w:asciiTheme="minorEastAsia" w:hAnsiTheme="minorEastAsia" w:eastAsiaTheme="minorEastAsia" w:cstheme="minorEastAsia"/>
                <w:sz w:val="22"/>
                <w:szCs w:val="22"/>
                <w:lang w:eastAsia="zh-CN"/>
              </w:rPr>
            </w:pPr>
          </w:p>
        </w:tc>
        <w:tc>
          <w:tcPr>
            <w:tcW w:w="1785" w:type="dxa"/>
            <w:vAlign w:val="center"/>
          </w:tcPr>
          <w:p w14:paraId="5B0DA9E4">
            <w:pPr>
              <w:jc w:val="center"/>
              <w:rPr>
                <w:rFonts w:hint="eastAsia" w:asciiTheme="minorEastAsia" w:hAnsiTheme="minorEastAsia" w:eastAsiaTheme="minorEastAsia" w:cstheme="minorEastAsia"/>
                <w:sz w:val="22"/>
                <w:szCs w:val="22"/>
                <w:lang w:eastAsia="zh-CN"/>
              </w:rPr>
            </w:pPr>
          </w:p>
        </w:tc>
      </w:tr>
      <w:tr w14:paraId="6E005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33EC856">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56</w:t>
            </w:r>
          </w:p>
        </w:tc>
        <w:tc>
          <w:tcPr>
            <w:tcW w:w="3402" w:type="dxa"/>
            <w:vAlign w:val="center"/>
          </w:tcPr>
          <w:p w14:paraId="1A1EC92F">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分离轴承连座</w:t>
            </w:r>
          </w:p>
        </w:tc>
        <w:tc>
          <w:tcPr>
            <w:tcW w:w="709" w:type="dxa"/>
            <w:vAlign w:val="center"/>
          </w:tcPr>
          <w:p w14:paraId="4F347074">
            <w:pPr>
              <w:jc w:val="center"/>
              <w:rPr>
                <w:rFonts w:hint="eastAsia" w:asciiTheme="minorEastAsia" w:hAnsiTheme="minorEastAsia" w:eastAsiaTheme="minorEastAsia" w:cstheme="minorEastAsia"/>
                <w:sz w:val="22"/>
                <w:szCs w:val="22"/>
                <w:lang w:eastAsia="zh-CN"/>
              </w:rPr>
            </w:pPr>
          </w:p>
        </w:tc>
        <w:tc>
          <w:tcPr>
            <w:tcW w:w="1134" w:type="dxa"/>
            <w:vAlign w:val="center"/>
          </w:tcPr>
          <w:p w14:paraId="43E3F9B6">
            <w:pPr>
              <w:jc w:val="center"/>
              <w:rPr>
                <w:rFonts w:hint="eastAsia" w:asciiTheme="minorEastAsia" w:hAnsiTheme="minorEastAsia" w:eastAsiaTheme="minorEastAsia" w:cstheme="minorEastAsia"/>
                <w:sz w:val="22"/>
                <w:szCs w:val="22"/>
                <w:lang w:eastAsia="zh-CN"/>
              </w:rPr>
            </w:pPr>
          </w:p>
        </w:tc>
        <w:tc>
          <w:tcPr>
            <w:tcW w:w="1701" w:type="dxa"/>
            <w:vAlign w:val="center"/>
          </w:tcPr>
          <w:p w14:paraId="034CE802">
            <w:pPr>
              <w:jc w:val="center"/>
              <w:rPr>
                <w:rFonts w:hint="eastAsia" w:asciiTheme="minorEastAsia" w:hAnsiTheme="minorEastAsia" w:eastAsiaTheme="minorEastAsia" w:cstheme="minorEastAsia"/>
                <w:sz w:val="22"/>
                <w:szCs w:val="22"/>
                <w:lang w:eastAsia="zh-CN"/>
              </w:rPr>
            </w:pPr>
          </w:p>
        </w:tc>
        <w:tc>
          <w:tcPr>
            <w:tcW w:w="1785" w:type="dxa"/>
            <w:vAlign w:val="center"/>
          </w:tcPr>
          <w:p w14:paraId="74021FC4">
            <w:pPr>
              <w:jc w:val="center"/>
              <w:rPr>
                <w:rFonts w:hint="eastAsia" w:asciiTheme="minorEastAsia" w:hAnsiTheme="minorEastAsia" w:eastAsiaTheme="minorEastAsia" w:cstheme="minorEastAsia"/>
                <w:sz w:val="22"/>
                <w:szCs w:val="22"/>
                <w:lang w:eastAsia="zh-CN"/>
              </w:rPr>
            </w:pPr>
          </w:p>
        </w:tc>
      </w:tr>
      <w:tr w14:paraId="4EB46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1F21444">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57</w:t>
            </w:r>
          </w:p>
        </w:tc>
        <w:tc>
          <w:tcPr>
            <w:tcW w:w="3402" w:type="dxa"/>
            <w:vAlign w:val="center"/>
          </w:tcPr>
          <w:p w14:paraId="3A0A4573">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防撞垫</w:t>
            </w:r>
          </w:p>
        </w:tc>
        <w:tc>
          <w:tcPr>
            <w:tcW w:w="709" w:type="dxa"/>
            <w:vAlign w:val="center"/>
          </w:tcPr>
          <w:p w14:paraId="1FB72DEA">
            <w:pPr>
              <w:jc w:val="center"/>
              <w:rPr>
                <w:rFonts w:hint="eastAsia" w:asciiTheme="minorEastAsia" w:hAnsiTheme="minorEastAsia" w:eastAsiaTheme="minorEastAsia" w:cstheme="minorEastAsia"/>
                <w:sz w:val="22"/>
                <w:szCs w:val="22"/>
                <w:lang w:eastAsia="zh-CN"/>
              </w:rPr>
            </w:pPr>
          </w:p>
        </w:tc>
        <w:tc>
          <w:tcPr>
            <w:tcW w:w="1134" w:type="dxa"/>
            <w:vAlign w:val="center"/>
          </w:tcPr>
          <w:p w14:paraId="528AB966">
            <w:pPr>
              <w:jc w:val="center"/>
              <w:rPr>
                <w:rFonts w:hint="eastAsia" w:asciiTheme="minorEastAsia" w:hAnsiTheme="minorEastAsia" w:eastAsiaTheme="minorEastAsia" w:cstheme="minorEastAsia"/>
                <w:sz w:val="22"/>
                <w:szCs w:val="22"/>
                <w:lang w:eastAsia="zh-CN"/>
              </w:rPr>
            </w:pPr>
          </w:p>
        </w:tc>
        <w:tc>
          <w:tcPr>
            <w:tcW w:w="1701" w:type="dxa"/>
            <w:vAlign w:val="center"/>
          </w:tcPr>
          <w:p w14:paraId="698DB6EB">
            <w:pPr>
              <w:jc w:val="center"/>
              <w:rPr>
                <w:rFonts w:hint="eastAsia" w:asciiTheme="minorEastAsia" w:hAnsiTheme="minorEastAsia" w:eastAsiaTheme="minorEastAsia" w:cstheme="minorEastAsia"/>
                <w:sz w:val="22"/>
                <w:szCs w:val="22"/>
                <w:lang w:eastAsia="zh-CN"/>
              </w:rPr>
            </w:pPr>
          </w:p>
        </w:tc>
        <w:tc>
          <w:tcPr>
            <w:tcW w:w="1785" w:type="dxa"/>
            <w:vAlign w:val="center"/>
          </w:tcPr>
          <w:p w14:paraId="07060583">
            <w:pPr>
              <w:jc w:val="center"/>
              <w:rPr>
                <w:rFonts w:hint="eastAsia" w:asciiTheme="minorEastAsia" w:hAnsiTheme="minorEastAsia" w:eastAsiaTheme="minorEastAsia" w:cstheme="minorEastAsia"/>
                <w:sz w:val="22"/>
                <w:szCs w:val="22"/>
                <w:lang w:eastAsia="zh-CN"/>
              </w:rPr>
            </w:pPr>
          </w:p>
        </w:tc>
      </w:tr>
      <w:tr w14:paraId="65944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A7C70F1">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58</w:t>
            </w:r>
          </w:p>
        </w:tc>
        <w:tc>
          <w:tcPr>
            <w:tcW w:w="3402" w:type="dxa"/>
            <w:vAlign w:val="center"/>
          </w:tcPr>
          <w:p w14:paraId="2E1F425D">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发动机ECU</w:t>
            </w:r>
          </w:p>
        </w:tc>
        <w:tc>
          <w:tcPr>
            <w:tcW w:w="709" w:type="dxa"/>
            <w:vAlign w:val="center"/>
          </w:tcPr>
          <w:p w14:paraId="07D8E717">
            <w:pPr>
              <w:jc w:val="center"/>
              <w:rPr>
                <w:rFonts w:hint="eastAsia" w:asciiTheme="minorEastAsia" w:hAnsiTheme="minorEastAsia" w:eastAsiaTheme="minorEastAsia" w:cstheme="minorEastAsia"/>
                <w:sz w:val="22"/>
                <w:szCs w:val="22"/>
                <w:lang w:eastAsia="zh-CN"/>
              </w:rPr>
            </w:pPr>
          </w:p>
        </w:tc>
        <w:tc>
          <w:tcPr>
            <w:tcW w:w="1134" w:type="dxa"/>
            <w:vAlign w:val="center"/>
          </w:tcPr>
          <w:p w14:paraId="5DE64645">
            <w:pPr>
              <w:jc w:val="center"/>
              <w:rPr>
                <w:rFonts w:hint="eastAsia" w:asciiTheme="minorEastAsia" w:hAnsiTheme="minorEastAsia" w:eastAsiaTheme="minorEastAsia" w:cstheme="minorEastAsia"/>
                <w:sz w:val="22"/>
                <w:szCs w:val="22"/>
                <w:lang w:eastAsia="zh-CN"/>
              </w:rPr>
            </w:pPr>
          </w:p>
        </w:tc>
        <w:tc>
          <w:tcPr>
            <w:tcW w:w="1701" w:type="dxa"/>
            <w:vAlign w:val="center"/>
          </w:tcPr>
          <w:p w14:paraId="2BA37BA3">
            <w:pPr>
              <w:jc w:val="center"/>
              <w:rPr>
                <w:rFonts w:hint="eastAsia" w:asciiTheme="minorEastAsia" w:hAnsiTheme="minorEastAsia" w:eastAsiaTheme="minorEastAsia" w:cstheme="minorEastAsia"/>
                <w:sz w:val="22"/>
                <w:szCs w:val="22"/>
                <w:lang w:eastAsia="zh-CN"/>
              </w:rPr>
            </w:pPr>
          </w:p>
        </w:tc>
        <w:tc>
          <w:tcPr>
            <w:tcW w:w="1785" w:type="dxa"/>
            <w:vAlign w:val="center"/>
          </w:tcPr>
          <w:p w14:paraId="530597C0">
            <w:pPr>
              <w:jc w:val="center"/>
              <w:rPr>
                <w:rFonts w:hint="eastAsia" w:asciiTheme="minorEastAsia" w:hAnsiTheme="minorEastAsia" w:eastAsiaTheme="minorEastAsia" w:cstheme="minorEastAsia"/>
                <w:sz w:val="22"/>
                <w:szCs w:val="22"/>
                <w:lang w:eastAsia="zh-CN"/>
              </w:rPr>
            </w:pPr>
          </w:p>
        </w:tc>
      </w:tr>
      <w:tr w14:paraId="2D749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FA91549">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59</w:t>
            </w:r>
          </w:p>
        </w:tc>
        <w:tc>
          <w:tcPr>
            <w:tcW w:w="3402" w:type="dxa"/>
            <w:vAlign w:val="center"/>
          </w:tcPr>
          <w:p w14:paraId="20450ADE">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动力转向泵</w:t>
            </w:r>
          </w:p>
        </w:tc>
        <w:tc>
          <w:tcPr>
            <w:tcW w:w="709" w:type="dxa"/>
            <w:vAlign w:val="center"/>
          </w:tcPr>
          <w:p w14:paraId="37396F5C">
            <w:pPr>
              <w:jc w:val="center"/>
              <w:rPr>
                <w:rFonts w:hint="eastAsia" w:asciiTheme="minorEastAsia" w:hAnsiTheme="minorEastAsia" w:eastAsiaTheme="minorEastAsia" w:cstheme="minorEastAsia"/>
                <w:sz w:val="22"/>
                <w:szCs w:val="22"/>
                <w:lang w:eastAsia="zh-CN"/>
              </w:rPr>
            </w:pPr>
          </w:p>
        </w:tc>
        <w:tc>
          <w:tcPr>
            <w:tcW w:w="1134" w:type="dxa"/>
            <w:vAlign w:val="center"/>
          </w:tcPr>
          <w:p w14:paraId="67B35EC7">
            <w:pPr>
              <w:jc w:val="center"/>
              <w:rPr>
                <w:rFonts w:hint="eastAsia" w:asciiTheme="minorEastAsia" w:hAnsiTheme="minorEastAsia" w:eastAsiaTheme="minorEastAsia" w:cstheme="minorEastAsia"/>
                <w:sz w:val="22"/>
                <w:szCs w:val="22"/>
                <w:lang w:eastAsia="zh-CN"/>
              </w:rPr>
            </w:pPr>
          </w:p>
        </w:tc>
        <w:tc>
          <w:tcPr>
            <w:tcW w:w="1701" w:type="dxa"/>
            <w:vAlign w:val="center"/>
          </w:tcPr>
          <w:p w14:paraId="5FF576CC">
            <w:pPr>
              <w:jc w:val="center"/>
              <w:rPr>
                <w:rFonts w:hint="eastAsia" w:asciiTheme="minorEastAsia" w:hAnsiTheme="minorEastAsia" w:eastAsiaTheme="minorEastAsia" w:cstheme="minorEastAsia"/>
                <w:sz w:val="22"/>
                <w:szCs w:val="22"/>
                <w:lang w:eastAsia="zh-CN"/>
              </w:rPr>
            </w:pPr>
          </w:p>
        </w:tc>
        <w:tc>
          <w:tcPr>
            <w:tcW w:w="1785" w:type="dxa"/>
            <w:vAlign w:val="center"/>
          </w:tcPr>
          <w:p w14:paraId="46AA69B6">
            <w:pPr>
              <w:jc w:val="center"/>
              <w:rPr>
                <w:rFonts w:hint="eastAsia" w:asciiTheme="minorEastAsia" w:hAnsiTheme="minorEastAsia" w:eastAsiaTheme="minorEastAsia" w:cstheme="minorEastAsia"/>
                <w:sz w:val="22"/>
                <w:szCs w:val="22"/>
                <w:lang w:eastAsia="zh-CN"/>
              </w:rPr>
            </w:pPr>
          </w:p>
        </w:tc>
      </w:tr>
      <w:tr w14:paraId="12BE8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B326D4E">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60</w:t>
            </w:r>
          </w:p>
        </w:tc>
        <w:tc>
          <w:tcPr>
            <w:tcW w:w="3402" w:type="dxa"/>
            <w:vAlign w:val="center"/>
          </w:tcPr>
          <w:p w14:paraId="2984AB5B">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电瓶桩头</w:t>
            </w:r>
          </w:p>
        </w:tc>
        <w:tc>
          <w:tcPr>
            <w:tcW w:w="709" w:type="dxa"/>
            <w:vAlign w:val="center"/>
          </w:tcPr>
          <w:p w14:paraId="171F1D77">
            <w:pPr>
              <w:jc w:val="center"/>
              <w:rPr>
                <w:rFonts w:hint="eastAsia" w:asciiTheme="minorEastAsia" w:hAnsiTheme="minorEastAsia" w:eastAsiaTheme="minorEastAsia" w:cstheme="minorEastAsia"/>
                <w:sz w:val="22"/>
                <w:szCs w:val="22"/>
                <w:lang w:eastAsia="zh-CN"/>
              </w:rPr>
            </w:pPr>
          </w:p>
        </w:tc>
        <w:tc>
          <w:tcPr>
            <w:tcW w:w="1134" w:type="dxa"/>
            <w:vAlign w:val="center"/>
          </w:tcPr>
          <w:p w14:paraId="65FE8CE1">
            <w:pPr>
              <w:jc w:val="center"/>
              <w:rPr>
                <w:rFonts w:hint="eastAsia" w:asciiTheme="minorEastAsia" w:hAnsiTheme="minorEastAsia" w:eastAsiaTheme="minorEastAsia" w:cstheme="minorEastAsia"/>
                <w:sz w:val="22"/>
                <w:szCs w:val="22"/>
                <w:lang w:eastAsia="zh-CN"/>
              </w:rPr>
            </w:pPr>
          </w:p>
        </w:tc>
        <w:tc>
          <w:tcPr>
            <w:tcW w:w="1701" w:type="dxa"/>
            <w:vAlign w:val="center"/>
          </w:tcPr>
          <w:p w14:paraId="26427D8D">
            <w:pPr>
              <w:jc w:val="center"/>
              <w:rPr>
                <w:rFonts w:hint="eastAsia" w:asciiTheme="minorEastAsia" w:hAnsiTheme="minorEastAsia" w:eastAsiaTheme="minorEastAsia" w:cstheme="minorEastAsia"/>
                <w:sz w:val="22"/>
                <w:szCs w:val="22"/>
                <w:lang w:eastAsia="zh-CN"/>
              </w:rPr>
            </w:pPr>
          </w:p>
        </w:tc>
        <w:tc>
          <w:tcPr>
            <w:tcW w:w="1785" w:type="dxa"/>
            <w:vAlign w:val="center"/>
          </w:tcPr>
          <w:p w14:paraId="7AD72FBE">
            <w:pPr>
              <w:jc w:val="center"/>
              <w:rPr>
                <w:rFonts w:hint="eastAsia" w:asciiTheme="minorEastAsia" w:hAnsiTheme="minorEastAsia" w:eastAsiaTheme="minorEastAsia" w:cstheme="minorEastAsia"/>
                <w:sz w:val="22"/>
                <w:szCs w:val="22"/>
                <w:lang w:eastAsia="zh-CN"/>
              </w:rPr>
            </w:pPr>
          </w:p>
        </w:tc>
      </w:tr>
      <w:tr w14:paraId="051DD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5EEFCC3">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61</w:t>
            </w:r>
          </w:p>
        </w:tc>
        <w:tc>
          <w:tcPr>
            <w:tcW w:w="3402" w:type="dxa"/>
            <w:vAlign w:val="center"/>
          </w:tcPr>
          <w:p w14:paraId="5B5D3125">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电瓶线</w:t>
            </w:r>
          </w:p>
        </w:tc>
        <w:tc>
          <w:tcPr>
            <w:tcW w:w="709" w:type="dxa"/>
            <w:vAlign w:val="center"/>
          </w:tcPr>
          <w:p w14:paraId="45F6AC1F">
            <w:pPr>
              <w:jc w:val="center"/>
              <w:rPr>
                <w:rFonts w:hint="eastAsia" w:asciiTheme="minorEastAsia" w:hAnsiTheme="minorEastAsia" w:eastAsiaTheme="minorEastAsia" w:cstheme="minorEastAsia"/>
                <w:sz w:val="22"/>
                <w:szCs w:val="22"/>
                <w:lang w:eastAsia="zh-CN"/>
              </w:rPr>
            </w:pPr>
          </w:p>
        </w:tc>
        <w:tc>
          <w:tcPr>
            <w:tcW w:w="1134" w:type="dxa"/>
            <w:vAlign w:val="center"/>
          </w:tcPr>
          <w:p w14:paraId="51E5A9FA">
            <w:pPr>
              <w:jc w:val="center"/>
              <w:rPr>
                <w:rFonts w:hint="eastAsia" w:asciiTheme="minorEastAsia" w:hAnsiTheme="minorEastAsia" w:eastAsiaTheme="minorEastAsia" w:cstheme="minorEastAsia"/>
                <w:sz w:val="22"/>
                <w:szCs w:val="22"/>
                <w:lang w:eastAsia="zh-CN"/>
              </w:rPr>
            </w:pPr>
          </w:p>
        </w:tc>
        <w:tc>
          <w:tcPr>
            <w:tcW w:w="1701" w:type="dxa"/>
            <w:vAlign w:val="center"/>
          </w:tcPr>
          <w:p w14:paraId="55EE146F">
            <w:pPr>
              <w:jc w:val="center"/>
              <w:rPr>
                <w:rFonts w:hint="eastAsia" w:asciiTheme="minorEastAsia" w:hAnsiTheme="minorEastAsia" w:eastAsiaTheme="minorEastAsia" w:cstheme="minorEastAsia"/>
                <w:sz w:val="22"/>
                <w:szCs w:val="22"/>
                <w:lang w:eastAsia="zh-CN"/>
              </w:rPr>
            </w:pPr>
          </w:p>
        </w:tc>
        <w:tc>
          <w:tcPr>
            <w:tcW w:w="1785" w:type="dxa"/>
            <w:vAlign w:val="center"/>
          </w:tcPr>
          <w:p w14:paraId="1924ACE2">
            <w:pPr>
              <w:jc w:val="center"/>
              <w:rPr>
                <w:rFonts w:hint="eastAsia" w:asciiTheme="minorEastAsia" w:hAnsiTheme="minorEastAsia" w:eastAsiaTheme="minorEastAsia" w:cstheme="minorEastAsia"/>
                <w:sz w:val="22"/>
                <w:szCs w:val="22"/>
                <w:lang w:eastAsia="zh-CN"/>
              </w:rPr>
            </w:pPr>
          </w:p>
        </w:tc>
      </w:tr>
      <w:tr w14:paraId="174F3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485FB32">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62</w:t>
            </w:r>
          </w:p>
        </w:tc>
        <w:tc>
          <w:tcPr>
            <w:tcW w:w="3402" w:type="dxa"/>
            <w:vAlign w:val="center"/>
          </w:tcPr>
          <w:p w14:paraId="55869A81">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电加热尿素吸入管</w:t>
            </w:r>
          </w:p>
        </w:tc>
        <w:tc>
          <w:tcPr>
            <w:tcW w:w="709" w:type="dxa"/>
            <w:vAlign w:val="center"/>
          </w:tcPr>
          <w:p w14:paraId="324362F9">
            <w:pPr>
              <w:jc w:val="center"/>
              <w:rPr>
                <w:rFonts w:hint="eastAsia" w:asciiTheme="minorEastAsia" w:hAnsiTheme="minorEastAsia" w:eastAsiaTheme="minorEastAsia" w:cstheme="minorEastAsia"/>
                <w:sz w:val="22"/>
                <w:szCs w:val="22"/>
                <w:lang w:eastAsia="zh-CN"/>
              </w:rPr>
            </w:pPr>
          </w:p>
        </w:tc>
        <w:tc>
          <w:tcPr>
            <w:tcW w:w="1134" w:type="dxa"/>
            <w:vAlign w:val="center"/>
          </w:tcPr>
          <w:p w14:paraId="67B79F66">
            <w:pPr>
              <w:jc w:val="center"/>
              <w:rPr>
                <w:rFonts w:hint="eastAsia" w:asciiTheme="minorEastAsia" w:hAnsiTheme="minorEastAsia" w:eastAsiaTheme="minorEastAsia" w:cstheme="minorEastAsia"/>
                <w:sz w:val="22"/>
                <w:szCs w:val="22"/>
                <w:lang w:eastAsia="zh-CN"/>
              </w:rPr>
            </w:pPr>
          </w:p>
        </w:tc>
        <w:tc>
          <w:tcPr>
            <w:tcW w:w="1701" w:type="dxa"/>
            <w:vAlign w:val="center"/>
          </w:tcPr>
          <w:p w14:paraId="04F7ADF4">
            <w:pPr>
              <w:jc w:val="center"/>
              <w:rPr>
                <w:rFonts w:hint="eastAsia" w:asciiTheme="minorEastAsia" w:hAnsiTheme="minorEastAsia" w:eastAsiaTheme="minorEastAsia" w:cstheme="minorEastAsia"/>
                <w:sz w:val="22"/>
                <w:szCs w:val="22"/>
                <w:lang w:eastAsia="zh-CN"/>
              </w:rPr>
            </w:pPr>
          </w:p>
        </w:tc>
        <w:tc>
          <w:tcPr>
            <w:tcW w:w="1785" w:type="dxa"/>
            <w:vAlign w:val="center"/>
          </w:tcPr>
          <w:p w14:paraId="479EF5DB">
            <w:pPr>
              <w:jc w:val="center"/>
              <w:rPr>
                <w:rFonts w:hint="eastAsia" w:asciiTheme="minorEastAsia" w:hAnsiTheme="minorEastAsia" w:eastAsiaTheme="minorEastAsia" w:cstheme="minorEastAsia"/>
                <w:sz w:val="22"/>
                <w:szCs w:val="22"/>
                <w:lang w:eastAsia="zh-CN"/>
              </w:rPr>
            </w:pPr>
          </w:p>
        </w:tc>
      </w:tr>
      <w:tr w14:paraId="6B9BD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602B53E">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63</w:t>
            </w:r>
          </w:p>
        </w:tc>
        <w:tc>
          <w:tcPr>
            <w:tcW w:w="3402" w:type="dxa"/>
            <w:vAlign w:val="center"/>
          </w:tcPr>
          <w:p w14:paraId="0A107CD0">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R134a制冷剂</w:t>
            </w:r>
          </w:p>
        </w:tc>
        <w:tc>
          <w:tcPr>
            <w:tcW w:w="709" w:type="dxa"/>
            <w:vAlign w:val="center"/>
          </w:tcPr>
          <w:p w14:paraId="7B8A098A">
            <w:pPr>
              <w:jc w:val="center"/>
              <w:rPr>
                <w:rFonts w:hint="eastAsia" w:asciiTheme="minorEastAsia" w:hAnsiTheme="minorEastAsia" w:eastAsiaTheme="minorEastAsia" w:cstheme="minorEastAsia"/>
                <w:sz w:val="22"/>
                <w:szCs w:val="22"/>
                <w:lang w:eastAsia="zh-CN"/>
              </w:rPr>
            </w:pPr>
          </w:p>
        </w:tc>
        <w:tc>
          <w:tcPr>
            <w:tcW w:w="1134" w:type="dxa"/>
            <w:vAlign w:val="center"/>
          </w:tcPr>
          <w:p w14:paraId="3D59D8EC">
            <w:pPr>
              <w:jc w:val="center"/>
              <w:rPr>
                <w:rFonts w:hint="eastAsia" w:asciiTheme="minorEastAsia" w:hAnsiTheme="minorEastAsia" w:eastAsiaTheme="minorEastAsia" w:cstheme="minorEastAsia"/>
                <w:sz w:val="22"/>
                <w:szCs w:val="22"/>
                <w:lang w:eastAsia="zh-CN"/>
              </w:rPr>
            </w:pPr>
          </w:p>
        </w:tc>
        <w:tc>
          <w:tcPr>
            <w:tcW w:w="1701" w:type="dxa"/>
            <w:vAlign w:val="center"/>
          </w:tcPr>
          <w:p w14:paraId="299EF1D7">
            <w:pPr>
              <w:jc w:val="center"/>
              <w:rPr>
                <w:rFonts w:hint="eastAsia" w:asciiTheme="minorEastAsia" w:hAnsiTheme="minorEastAsia" w:eastAsiaTheme="minorEastAsia" w:cstheme="minorEastAsia"/>
                <w:sz w:val="22"/>
                <w:szCs w:val="22"/>
                <w:lang w:eastAsia="zh-CN"/>
              </w:rPr>
            </w:pPr>
          </w:p>
        </w:tc>
        <w:tc>
          <w:tcPr>
            <w:tcW w:w="1785" w:type="dxa"/>
            <w:vAlign w:val="center"/>
          </w:tcPr>
          <w:p w14:paraId="42017549">
            <w:pPr>
              <w:jc w:val="center"/>
              <w:rPr>
                <w:rFonts w:hint="eastAsia" w:asciiTheme="minorEastAsia" w:hAnsiTheme="minorEastAsia" w:eastAsiaTheme="minorEastAsia" w:cstheme="minorEastAsia"/>
                <w:sz w:val="22"/>
                <w:szCs w:val="22"/>
                <w:lang w:eastAsia="zh-CN"/>
              </w:rPr>
            </w:pPr>
          </w:p>
        </w:tc>
      </w:tr>
      <w:tr w14:paraId="70E29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33415C0">
            <w:pPr>
              <w:jc w:val="center"/>
              <w:rPr>
                <w:rFonts w:hint="eastAsia" w:asciiTheme="minorEastAsia" w:hAnsiTheme="minorEastAsia" w:eastAsiaTheme="minorEastAsia" w:cstheme="minorEastAsia"/>
                <w:sz w:val="22"/>
                <w:szCs w:val="22"/>
                <w:lang w:eastAsia="zh-CN"/>
              </w:rPr>
            </w:pPr>
          </w:p>
        </w:tc>
        <w:tc>
          <w:tcPr>
            <w:tcW w:w="3402" w:type="dxa"/>
            <w:vAlign w:val="center"/>
          </w:tcPr>
          <w:p w14:paraId="053C003B">
            <w:pPr>
              <w:jc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cstheme="minorEastAsia"/>
                <w:b/>
                <w:bCs/>
                <w:sz w:val="22"/>
                <w:szCs w:val="22"/>
                <w:lang w:val="en-US" w:eastAsia="zh-CN"/>
              </w:rPr>
              <w:t>合计</w:t>
            </w:r>
          </w:p>
        </w:tc>
        <w:tc>
          <w:tcPr>
            <w:tcW w:w="709" w:type="dxa"/>
            <w:vAlign w:val="center"/>
          </w:tcPr>
          <w:p w14:paraId="5EC1C90D">
            <w:pPr>
              <w:jc w:val="center"/>
              <w:rPr>
                <w:rFonts w:hint="eastAsia" w:asciiTheme="minorEastAsia" w:hAnsiTheme="minorEastAsia" w:eastAsiaTheme="minorEastAsia" w:cstheme="minorEastAsia"/>
                <w:sz w:val="22"/>
                <w:szCs w:val="22"/>
                <w:lang w:eastAsia="zh-CN"/>
              </w:rPr>
            </w:pPr>
          </w:p>
        </w:tc>
        <w:tc>
          <w:tcPr>
            <w:tcW w:w="1134" w:type="dxa"/>
            <w:vAlign w:val="center"/>
          </w:tcPr>
          <w:p w14:paraId="1F53FDFC">
            <w:pPr>
              <w:jc w:val="center"/>
              <w:rPr>
                <w:rFonts w:hint="eastAsia" w:asciiTheme="minorEastAsia" w:hAnsiTheme="minorEastAsia" w:eastAsiaTheme="minorEastAsia" w:cstheme="minorEastAsia"/>
                <w:sz w:val="22"/>
                <w:szCs w:val="22"/>
                <w:lang w:eastAsia="zh-CN"/>
              </w:rPr>
            </w:pPr>
          </w:p>
        </w:tc>
        <w:tc>
          <w:tcPr>
            <w:tcW w:w="1701" w:type="dxa"/>
            <w:vAlign w:val="center"/>
          </w:tcPr>
          <w:p w14:paraId="598443CD">
            <w:pPr>
              <w:jc w:val="center"/>
              <w:rPr>
                <w:rFonts w:hint="eastAsia" w:asciiTheme="minorEastAsia" w:hAnsiTheme="minorEastAsia" w:eastAsiaTheme="minorEastAsia" w:cstheme="minorEastAsia"/>
                <w:sz w:val="22"/>
                <w:szCs w:val="22"/>
                <w:lang w:eastAsia="zh-CN"/>
              </w:rPr>
            </w:pPr>
          </w:p>
        </w:tc>
        <w:tc>
          <w:tcPr>
            <w:tcW w:w="1785" w:type="dxa"/>
            <w:vAlign w:val="center"/>
          </w:tcPr>
          <w:p w14:paraId="53BEB75A">
            <w:pPr>
              <w:jc w:val="center"/>
              <w:rPr>
                <w:rFonts w:hint="eastAsia" w:asciiTheme="minorEastAsia" w:hAnsiTheme="minorEastAsia" w:eastAsiaTheme="minorEastAsia" w:cstheme="minorEastAsia"/>
                <w:sz w:val="22"/>
                <w:szCs w:val="22"/>
                <w:lang w:eastAsia="zh-CN"/>
              </w:rPr>
            </w:pPr>
          </w:p>
        </w:tc>
      </w:tr>
    </w:tbl>
    <w:p w14:paraId="16ECEC2F">
      <w:pPr>
        <w:spacing w:line="360" w:lineRule="auto"/>
        <w:rPr>
          <w:rFonts w:ascii="宋体" w:hAnsi="宋体" w:eastAsia="宋体" w:cstheme="minorEastAsia"/>
          <w:b/>
          <w:sz w:val="24"/>
          <w:szCs w:val="24"/>
          <w:lang w:eastAsia="zh-CN" w:bidi="en-US"/>
        </w:rPr>
      </w:pPr>
    </w:p>
    <w:p w14:paraId="25A282DD">
      <w:pPr>
        <w:pStyle w:val="24"/>
        <w:rPr>
          <w:lang w:eastAsia="zh-CN"/>
        </w:rPr>
      </w:pPr>
    </w:p>
    <w:p w14:paraId="079E170F">
      <w:pPr>
        <w:jc w:val="center"/>
        <w:rPr>
          <w:lang w:eastAsia="zh-CN"/>
        </w:rPr>
      </w:pPr>
      <w:r>
        <w:rPr>
          <w:rFonts w:hint="eastAsia"/>
          <w:sz w:val="24"/>
          <w:szCs w:val="24"/>
          <w:lang w:eastAsia="zh-CN"/>
        </w:rPr>
        <w:t>工时报价清单</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2962"/>
        <w:gridCol w:w="1807"/>
        <w:gridCol w:w="1807"/>
        <w:gridCol w:w="1807"/>
      </w:tblGrid>
      <w:tr w14:paraId="063FB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3DC3C60">
            <w:pPr>
              <w:pStyle w:val="24"/>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序号</w:t>
            </w:r>
          </w:p>
        </w:tc>
        <w:tc>
          <w:tcPr>
            <w:tcW w:w="3087" w:type="dxa"/>
            <w:vAlign w:val="center"/>
          </w:tcPr>
          <w:p w14:paraId="04FEAC54">
            <w:pPr>
              <w:pStyle w:val="24"/>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名称</w:t>
            </w:r>
          </w:p>
        </w:tc>
        <w:tc>
          <w:tcPr>
            <w:tcW w:w="1881" w:type="dxa"/>
            <w:vAlign w:val="center"/>
          </w:tcPr>
          <w:p w14:paraId="305990C9">
            <w:pPr>
              <w:pStyle w:val="24"/>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金额</w:t>
            </w:r>
          </w:p>
        </w:tc>
        <w:tc>
          <w:tcPr>
            <w:tcW w:w="1881" w:type="dxa"/>
            <w:vAlign w:val="center"/>
          </w:tcPr>
          <w:p w14:paraId="36653583">
            <w:pPr>
              <w:pStyle w:val="24"/>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车型</w:t>
            </w:r>
          </w:p>
        </w:tc>
        <w:tc>
          <w:tcPr>
            <w:tcW w:w="1882" w:type="dxa"/>
            <w:vAlign w:val="center"/>
          </w:tcPr>
          <w:p w14:paraId="2A2E97FE">
            <w:pPr>
              <w:pStyle w:val="24"/>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备注</w:t>
            </w:r>
          </w:p>
        </w:tc>
      </w:tr>
      <w:tr w14:paraId="717DC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BC02356">
            <w:pPr>
              <w:pStyle w:val="24"/>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1</w:t>
            </w:r>
          </w:p>
        </w:tc>
        <w:tc>
          <w:tcPr>
            <w:tcW w:w="3087" w:type="dxa"/>
            <w:vAlign w:val="center"/>
          </w:tcPr>
          <w:p w14:paraId="79FE5826">
            <w:pPr>
              <w:pStyle w:val="24"/>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color w:val="000000"/>
                <w:sz w:val="22"/>
                <w:szCs w:val="22"/>
              </w:rPr>
              <w:t>换牙包油</w:t>
            </w:r>
          </w:p>
        </w:tc>
        <w:tc>
          <w:tcPr>
            <w:tcW w:w="1881" w:type="dxa"/>
            <w:vAlign w:val="center"/>
          </w:tcPr>
          <w:p w14:paraId="692DE7F9">
            <w:pPr>
              <w:pStyle w:val="24"/>
              <w:jc w:val="center"/>
              <w:rPr>
                <w:rFonts w:hint="eastAsia" w:asciiTheme="minorEastAsia" w:hAnsiTheme="minorEastAsia" w:eastAsiaTheme="minorEastAsia" w:cstheme="minorEastAsia"/>
                <w:sz w:val="22"/>
                <w:szCs w:val="22"/>
                <w:lang w:eastAsia="zh-CN"/>
              </w:rPr>
            </w:pPr>
          </w:p>
        </w:tc>
        <w:tc>
          <w:tcPr>
            <w:tcW w:w="1881" w:type="dxa"/>
            <w:vAlign w:val="center"/>
          </w:tcPr>
          <w:p w14:paraId="4DA3B998">
            <w:pPr>
              <w:pStyle w:val="24"/>
              <w:jc w:val="center"/>
              <w:rPr>
                <w:rFonts w:hint="eastAsia" w:asciiTheme="minorEastAsia" w:hAnsiTheme="minorEastAsia" w:eastAsiaTheme="minorEastAsia" w:cstheme="minorEastAsia"/>
                <w:sz w:val="22"/>
                <w:szCs w:val="22"/>
                <w:lang w:eastAsia="zh-CN"/>
              </w:rPr>
            </w:pPr>
          </w:p>
        </w:tc>
        <w:tc>
          <w:tcPr>
            <w:tcW w:w="1882" w:type="dxa"/>
            <w:vAlign w:val="center"/>
          </w:tcPr>
          <w:p w14:paraId="499C5081">
            <w:pPr>
              <w:pStyle w:val="24"/>
              <w:jc w:val="center"/>
              <w:rPr>
                <w:rFonts w:hint="eastAsia" w:asciiTheme="minorEastAsia" w:hAnsiTheme="minorEastAsia" w:eastAsiaTheme="minorEastAsia" w:cstheme="minorEastAsia"/>
                <w:sz w:val="22"/>
                <w:szCs w:val="22"/>
                <w:lang w:eastAsia="zh-CN"/>
              </w:rPr>
            </w:pPr>
          </w:p>
        </w:tc>
      </w:tr>
      <w:tr w14:paraId="45813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6C8BE03">
            <w:pPr>
              <w:pStyle w:val="24"/>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2</w:t>
            </w:r>
          </w:p>
        </w:tc>
        <w:tc>
          <w:tcPr>
            <w:tcW w:w="3087" w:type="dxa"/>
            <w:vAlign w:val="center"/>
          </w:tcPr>
          <w:p w14:paraId="31D60DF3">
            <w:pPr>
              <w:pStyle w:val="24"/>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color w:val="000000"/>
                <w:sz w:val="22"/>
                <w:szCs w:val="22"/>
              </w:rPr>
              <w:t>发动机换机油</w:t>
            </w:r>
          </w:p>
        </w:tc>
        <w:tc>
          <w:tcPr>
            <w:tcW w:w="1881" w:type="dxa"/>
            <w:vAlign w:val="center"/>
          </w:tcPr>
          <w:p w14:paraId="7E9D9AD4">
            <w:pPr>
              <w:pStyle w:val="24"/>
              <w:jc w:val="center"/>
              <w:rPr>
                <w:rFonts w:hint="eastAsia" w:asciiTheme="minorEastAsia" w:hAnsiTheme="minorEastAsia" w:eastAsiaTheme="minorEastAsia" w:cstheme="minorEastAsia"/>
                <w:sz w:val="22"/>
                <w:szCs w:val="22"/>
                <w:lang w:eastAsia="zh-CN"/>
              </w:rPr>
            </w:pPr>
          </w:p>
        </w:tc>
        <w:tc>
          <w:tcPr>
            <w:tcW w:w="1881" w:type="dxa"/>
            <w:vAlign w:val="center"/>
          </w:tcPr>
          <w:p w14:paraId="65AAE4C8">
            <w:pPr>
              <w:pStyle w:val="24"/>
              <w:jc w:val="center"/>
              <w:rPr>
                <w:rFonts w:hint="eastAsia" w:asciiTheme="minorEastAsia" w:hAnsiTheme="minorEastAsia" w:eastAsiaTheme="minorEastAsia" w:cstheme="minorEastAsia"/>
                <w:sz w:val="22"/>
                <w:szCs w:val="22"/>
                <w:lang w:eastAsia="zh-CN"/>
              </w:rPr>
            </w:pPr>
          </w:p>
        </w:tc>
        <w:tc>
          <w:tcPr>
            <w:tcW w:w="1882" w:type="dxa"/>
            <w:vAlign w:val="center"/>
          </w:tcPr>
          <w:p w14:paraId="1F2D76BB">
            <w:pPr>
              <w:pStyle w:val="24"/>
              <w:jc w:val="center"/>
              <w:rPr>
                <w:rFonts w:hint="eastAsia" w:asciiTheme="minorEastAsia" w:hAnsiTheme="minorEastAsia" w:eastAsiaTheme="minorEastAsia" w:cstheme="minorEastAsia"/>
                <w:sz w:val="22"/>
                <w:szCs w:val="22"/>
                <w:lang w:eastAsia="zh-CN"/>
              </w:rPr>
            </w:pPr>
          </w:p>
        </w:tc>
      </w:tr>
      <w:tr w14:paraId="46DA2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B9F2F75">
            <w:pPr>
              <w:pStyle w:val="24"/>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3</w:t>
            </w:r>
          </w:p>
        </w:tc>
        <w:tc>
          <w:tcPr>
            <w:tcW w:w="3087" w:type="dxa"/>
            <w:vAlign w:val="center"/>
          </w:tcPr>
          <w:p w14:paraId="4DBD5444">
            <w:pPr>
              <w:pStyle w:val="24"/>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color w:val="000000"/>
                <w:sz w:val="22"/>
                <w:szCs w:val="22"/>
              </w:rPr>
              <w:t>紧轮胎螺丝</w:t>
            </w:r>
          </w:p>
        </w:tc>
        <w:tc>
          <w:tcPr>
            <w:tcW w:w="1881" w:type="dxa"/>
            <w:vAlign w:val="center"/>
          </w:tcPr>
          <w:p w14:paraId="63742350">
            <w:pPr>
              <w:pStyle w:val="24"/>
              <w:jc w:val="center"/>
              <w:rPr>
                <w:rFonts w:hint="eastAsia" w:asciiTheme="minorEastAsia" w:hAnsiTheme="minorEastAsia" w:eastAsiaTheme="minorEastAsia" w:cstheme="minorEastAsia"/>
                <w:sz w:val="22"/>
                <w:szCs w:val="22"/>
                <w:lang w:eastAsia="zh-CN"/>
              </w:rPr>
            </w:pPr>
          </w:p>
        </w:tc>
        <w:tc>
          <w:tcPr>
            <w:tcW w:w="1881" w:type="dxa"/>
            <w:vAlign w:val="center"/>
          </w:tcPr>
          <w:p w14:paraId="0F861209">
            <w:pPr>
              <w:pStyle w:val="24"/>
              <w:jc w:val="center"/>
              <w:rPr>
                <w:rFonts w:hint="eastAsia" w:asciiTheme="minorEastAsia" w:hAnsiTheme="minorEastAsia" w:eastAsiaTheme="minorEastAsia" w:cstheme="minorEastAsia"/>
                <w:sz w:val="22"/>
                <w:szCs w:val="22"/>
                <w:lang w:eastAsia="zh-CN"/>
              </w:rPr>
            </w:pPr>
          </w:p>
        </w:tc>
        <w:tc>
          <w:tcPr>
            <w:tcW w:w="1882" w:type="dxa"/>
            <w:vAlign w:val="center"/>
          </w:tcPr>
          <w:p w14:paraId="26397B67">
            <w:pPr>
              <w:pStyle w:val="24"/>
              <w:jc w:val="center"/>
              <w:rPr>
                <w:rFonts w:hint="eastAsia" w:asciiTheme="minorEastAsia" w:hAnsiTheme="minorEastAsia" w:eastAsiaTheme="minorEastAsia" w:cstheme="minorEastAsia"/>
                <w:sz w:val="22"/>
                <w:szCs w:val="22"/>
                <w:lang w:eastAsia="zh-CN"/>
              </w:rPr>
            </w:pPr>
          </w:p>
        </w:tc>
      </w:tr>
      <w:tr w14:paraId="1E0B1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9AAA4F7">
            <w:pPr>
              <w:pStyle w:val="24"/>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4</w:t>
            </w:r>
          </w:p>
        </w:tc>
        <w:tc>
          <w:tcPr>
            <w:tcW w:w="3087" w:type="dxa"/>
            <w:vAlign w:val="center"/>
          </w:tcPr>
          <w:p w14:paraId="287591E3">
            <w:pPr>
              <w:pStyle w:val="24"/>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color w:val="000000"/>
                <w:sz w:val="22"/>
                <w:szCs w:val="22"/>
              </w:rPr>
              <w:t>拆装电瓶</w:t>
            </w:r>
          </w:p>
        </w:tc>
        <w:tc>
          <w:tcPr>
            <w:tcW w:w="1881" w:type="dxa"/>
            <w:vAlign w:val="center"/>
          </w:tcPr>
          <w:p w14:paraId="7DC5EE8C">
            <w:pPr>
              <w:pStyle w:val="24"/>
              <w:jc w:val="center"/>
              <w:rPr>
                <w:rFonts w:hint="eastAsia" w:asciiTheme="minorEastAsia" w:hAnsiTheme="minorEastAsia" w:eastAsiaTheme="minorEastAsia" w:cstheme="minorEastAsia"/>
                <w:sz w:val="22"/>
                <w:szCs w:val="22"/>
                <w:lang w:eastAsia="zh-CN"/>
              </w:rPr>
            </w:pPr>
          </w:p>
        </w:tc>
        <w:tc>
          <w:tcPr>
            <w:tcW w:w="1881" w:type="dxa"/>
            <w:vAlign w:val="center"/>
          </w:tcPr>
          <w:p w14:paraId="4BD54284">
            <w:pPr>
              <w:pStyle w:val="24"/>
              <w:jc w:val="center"/>
              <w:rPr>
                <w:rFonts w:hint="eastAsia" w:asciiTheme="minorEastAsia" w:hAnsiTheme="minorEastAsia" w:eastAsiaTheme="minorEastAsia" w:cstheme="minorEastAsia"/>
                <w:sz w:val="22"/>
                <w:szCs w:val="22"/>
                <w:lang w:eastAsia="zh-CN"/>
              </w:rPr>
            </w:pPr>
          </w:p>
        </w:tc>
        <w:tc>
          <w:tcPr>
            <w:tcW w:w="1882" w:type="dxa"/>
            <w:vAlign w:val="center"/>
          </w:tcPr>
          <w:p w14:paraId="478DF2A2">
            <w:pPr>
              <w:pStyle w:val="24"/>
              <w:jc w:val="center"/>
              <w:rPr>
                <w:rFonts w:hint="eastAsia" w:asciiTheme="minorEastAsia" w:hAnsiTheme="minorEastAsia" w:eastAsiaTheme="minorEastAsia" w:cstheme="minorEastAsia"/>
                <w:sz w:val="22"/>
                <w:szCs w:val="22"/>
                <w:lang w:eastAsia="zh-CN"/>
              </w:rPr>
            </w:pPr>
          </w:p>
        </w:tc>
      </w:tr>
      <w:tr w14:paraId="382FB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F729F1E">
            <w:pPr>
              <w:pStyle w:val="24"/>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5</w:t>
            </w:r>
          </w:p>
        </w:tc>
        <w:tc>
          <w:tcPr>
            <w:tcW w:w="3087" w:type="dxa"/>
            <w:vAlign w:val="center"/>
          </w:tcPr>
          <w:p w14:paraId="77A24A6A">
            <w:pPr>
              <w:pStyle w:val="24"/>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color w:val="000000"/>
                <w:sz w:val="22"/>
                <w:szCs w:val="22"/>
              </w:rPr>
              <w:t>拆装发动机油底壳</w:t>
            </w:r>
          </w:p>
        </w:tc>
        <w:tc>
          <w:tcPr>
            <w:tcW w:w="1881" w:type="dxa"/>
            <w:vAlign w:val="center"/>
          </w:tcPr>
          <w:p w14:paraId="3FF31EE3">
            <w:pPr>
              <w:pStyle w:val="24"/>
              <w:jc w:val="center"/>
              <w:rPr>
                <w:rFonts w:hint="eastAsia" w:asciiTheme="minorEastAsia" w:hAnsiTheme="minorEastAsia" w:eastAsiaTheme="minorEastAsia" w:cstheme="minorEastAsia"/>
                <w:sz w:val="22"/>
                <w:szCs w:val="22"/>
                <w:lang w:eastAsia="zh-CN"/>
              </w:rPr>
            </w:pPr>
          </w:p>
        </w:tc>
        <w:tc>
          <w:tcPr>
            <w:tcW w:w="1881" w:type="dxa"/>
            <w:vAlign w:val="center"/>
          </w:tcPr>
          <w:p w14:paraId="6BA164D0">
            <w:pPr>
              <w:pStyle w:val="24"/>
              <w:jc w:val="center"/>
              <w:rPr>
                <w:rFonts w:hint="eastAsia" w:asciiTheme="minorEastAsia" w:hAnsiTheme="minorEastAsia" w:eastAsiaTheme="minorEastAsia" w:cstheme="minorEastAsia"/>
                <w:sz w:val="22"/>
                <w:szCs w:val="22"/>
                <w:lang w:eastAsia="zh-CN"/>
              </w:rPr>
            </w:pPr>
          </w:p>
        </w:tc>
        <w:tc>
          <w:tcPr>
            <w:tcW w:w="1882" w:type="dxa"/>
            <w:vAlign w:val="center"/>
          </w:tcPr>
          <w:p w14:paraId="220850B2">
            <w:pPr>
              <w:pStyle w:val="24"/>
              <w:jc w:val="center"/>
              <w:rPr>
                <w:rFonts w:hint="eastAsia" w:asciiTheme="minorEastAsia" w:hAnsiTheme="minorEastAsia" w:eastAsiaTheme="minorEastAsia" w:cstheme="minorEastAsia"/>
                <w:sz w:val="22"/>
                <w:szCs w:val="22"/>
                <w:lang w:eastAsia="zh-CN"/>
              </w:rPr>
            </w:pPr>
          </w:p>
        </w:tc>
      </w:tr>
      <w:tr w14:paraId="648E4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8E37877">
            <w:pPr>
              <w:pStyle w:val="24"/>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6</w:t>
            </w:r>
          </w:p>
        </w:tc>
        <w:tc>
          <w:tcPr>
            <w:tcW w:w="3087" w:type="dxa"/>
            <w:vAlign w:val="center"/>
          </w:tcPr>
          <w:p w14:paraId="6E51957E">
            <w:pPr>
              <w:pStyle w:val="24"/>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color w:val="000000"/>
                <w:sz w:val="22"/>
                <w:szCs w:val="22"/>
              </w:rPr>
              <w:t>拆装发动机打气泵</w:t>
            </w:r>
          </w:p>
        </w:tc>
        <w:tc>
          <w:tcPr>
            <w:tcW w:w="1881" w:type="dxa"/>
            <w:vAlign w:val="center"/>
          </w:tcPr>
          <w:p w14:paraId="29E1DB10">
            <w:pPr>
              <w:pStyle w:val="24"/>
              <w:jc w:val="center"/>
              <w:rPr>
                <w:rFonts w:hint="eastAsia" w:asciiTheme="minorEastAsia" w:hAnsiTheme="minorEastAsia" w:eastAsiaTheme="minorEastAsia" w:cstheme="minorEastAsia"/>
                <w:sz w:val="22"/>
                <w:szCs w:val="22"/>
                <w:lang w:eastAsia="zh-CN"/>
              </w:rPr>
            </w:pPr>
          </w:p>
        </w:tc>
        <w:tc>
          <w:tcPr>
            <w:tcW w:w="1881" w:type="dxa"/>
            <w:vAlign w:val="center"/>
          </w:tcPr>
          <w:p w14:paraId="71221599">
            <w:pPr>
              <w:pStyle w:val="24"/>
              <w:jc w:val="center"/>
              <w:rPr>
                <w:rFonts w:hint="eastAsia" w:asciiTheme="minorEastAsia" w:hAnsiTheme="minorEastAsia" w:eastAsiaTheme="minorEastAsia" w:cstheme="minorEastAsia"/>
                <w:sz w:val="22"/>
                <w:szCs w:val="22"/>
                <w:lang w:eastAsia="zh-CN"/>
              </w:rPr>
            </w:pPr>
          </w:p>
        </w:tc>
        <w:tc>
          <w:tcPr>
            <w:tcW w:w="1882" w:type="dxa"/>
            <w:vAlign w:val="center"/>
          </w:tcPr>
          <w:p w14:paraId="09150743">
            <w:pPr>
              <w:pStyle w:val="24"/>
              <w:jc w:val="center"/>
              <w:rPr>
                <w:rFonts w:hint="eastAsia" w:asciiTheme="minorEastAsia" w:hAnsiTheme="minorEastAsia" w:eastAsiaTheme="minorEastAsia" w:cstheme="minorEastAsia"/>
                <w:sz w:val="22"/>
                <w:szCs w:val="22"/>
                <w:lang w:eastAsia="zh-CN"/>
              </w:rPr>
            </w:pPr>
          </w:p>
        </w:tc>
      </w:tr>
      <w:tr w14:paraId="43A5F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1DC47ED">
            <w:pPr>
              <w:pStyle w:val="24"/>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7</w:t>
            </w:r>
          </w:p>
        </w:tc>
        <w:tc>
          <w:tcPr>
            <w:tcW w:w="3087" w:type="dxa"/>
            <w:vAlign w:val="center"/>
          </w:tcPr>
          <w:p w14:paraId="3A068B83">
            <w:pPr>
              <w:pStyle w:val="24"/>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color w:val="000000"/>
                <w:sz w:val="22"/>
                <w:szCs w:val="22"/>
              </w:rPr>
              <w:t>换转向助力泵</w:t>
            </w:r>
          </w:p>
        </w:tc>
        <w:tc>
          <w:tcPr>
            <w:tcW w:w="1881" w:type="dxa"/>
            <w:vAlign w:val="center"/>
          </w:tcPr>
          <w:p w14:paraId="0A9E56C2">
            <w:pPr>
              <w:pStyle w:val="24"/>
              <w:jc w:val="center"/>
              <w:rPr>
                <w:rFonts w:hint="eastAsia" w:asciiTheme="minorEastAsia" w:hAnsiTheme="minorEastAsia" w:eastAsiaTheme="minorEastAsia" w:cstheme="minorEastAsia"/>
                <w:sz w:val="22"/>
                <w:szCs w:val="22"/>
                <w:lang w:eastAsia="zh-CN"/>
              </w:rPr>
            </w:pPr>
          </w:p>
        </w:tc>
        <w:tc>
          <w:tcPr>
            <w:tcW w:w="1881" w:type="dxa"/>
            <w:vAlign w:val="center"/>
          </w:tcPr>
          <w:p w14:paraId="3EECD7EF">
            <w:pPr>
              <w:pStyle w:val="24"/>
              <w:jc w:val="center"/>
              <w:rPr>
                <w:rFonts w:hint="eastAsia" w:asciiTheme="minorEastAsia" w:hAnsiTheme="minorEastAsia" w:eastAsiaTheme="minorEastAsia" w:cstheme="minorEastAsia"/>
                <w:sz w:val="22"/>
                <w:szCs w:val="22"/>
                <w:lang w:eastAsia="zh-CN"/>
              </w:rPr>
            </w:pPr>
          </w:p>
        </w:tc>
        <w:tc>
          <w:tcPr>
            <w:tcW w:w="1882" w:type="dxa"/>
            <w:vAlign w:val="center"/>
          </w:tcPr>
          <w:p w14:paraId="5EAA9E5C">
            <w:pPr>
              <w:pStyle w:val="24"/>
              <w:jc w:val="center"/>
              <w:rPr>
                <w:rFonts w:hint="eastAsia" w:asciiTheme="minorEastAsia" w:hAnsiTheme="minorEastAsia" w:eastAsiaTheme="minorEastAsia" w:cstheme="minorEastAsia"/>
                <w:sz w:val="22"/>
                <w:szCs w:val="22"/>
                <w:lang w:eastAsia="zh-CN"/>
              </w:rPr>
            </w:pPr>
          </w:p>
        </w:tc>
      </w:tr>
      <w:tr w14:paraId="1C77B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C06A1A6">
            <w:pPr>
              <w:pStyle w:val="24"/>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8</w:t>
            </w:r>
          </w:p>
        </w:tc>
        <w:tc>
          <w:tcPr>
            <w:tcW w:w="3087" w:type="dxa"/>
            <w:vAlign w:val="center"/>
          </w:tcPr>
          <w:p w14:paraId="6A12FEEB">
            <w:pPr>
              <w:pStyle w:val="24"/>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清洗尿素泵</w:t>
            </w:r>
          </w:p>
        </w:tc>
        <w:tc>
          <w:tcPr>
            <w:tcW w:w="1881" w:type="dxa"/>
            <w:vAlign w:val="center"/>
          </w:tcPr>
          <w:p w14:paraId="2E9EF1B2">
            <w:pPr>
              <w:pStyle w:val="24"/>
              <w:jc w:val="center"/>
              <w:rPr>
                <w:rFonts w:hint="eastAsia" w:asciiTheme="minorEastAsia" w:hAnsiTheme="minorEastAsia" w:eastAsiaTheme="minorEastAsia" w:cstheme="minorEastAsia"/>
                <w:sz w:val="22"/>
                <w:szCs w:val="22"/>
                <w:lang w:eastAsia="zh-CN"/>
              </w:rPr>
            </w:pPr>
          </w:p>
        </w:tc>
        <w:tc>
          <w:tcPr>
            <w:tcW w:w="1881" w:type="dxa"/>
            <w:vAlign w:val="center"/>
          </w:tcPr>
          <w:p w14:paraId="16F91C1A">
            <w:pPr>
              <w:pStyle w:val="24"/>
              <w:jc w:val="center"/>
              <w:rPr>
                <w:rFonts w:hint="eastAsia" w:asciiTheme="minorEastAsia" w:hAnsiTheme="minorEastAsia" w:eastAsiaTheme="minorEastAsia" w:cstheme="minorEastAsia"/>
                <w:sz w:val="22"/>
                <w:szCs w:val="22"/>
                <w:lang w:eastAsia="zh-CN"/>
              </w:rPr>
            </w:pPr>
          </w:p>
        </w:tc>
        <w:tc>
          <w:tcPr>
            <w:tcW w:w="1882" w:type="dxa"/>
            <w:vAlign w:val="center"/>
          </w:tcPr>
          <w:p w14:paraId="38773D21">
            <w:pPr>
              <w:pStyle w:val="24"/>
              <w:jc w:val="center"/>
              <w:rPr>
                <w:rFonts w:hint="eastAsia" w:asciiTheme="minorEastAsia" w:hAnsiTheme="minorEastAsia" w:eastAsiaTheme="minorEastAsia" w:cstheme="minorEastAsia"/>
                <w:sz w:val="22"/>
                <w:szCs w:val="22"/>
                <w:lang w:eastAsia="zh-CN"/>
              </w:rPr>
            </w:pPr>
          </w:p>
        </w:tc>
      </w:tr>
      <w:tr w14:paraId="16C3C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6296DEF">
            <w:pPr>
              <w:pStyle w:val="24"/>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9</w:t>
            </w:r>
          </w:p>
        </w:tc>
        <w:tc>
          <w:tcPr>
            <w:tcW w:w="3087" w:type="dxa"/>
            <w:vAlign w:val="center"/>
          </w:tcPr>
          <w:p w14:paraId="3F31C685">
            <w:pPr>
              <w:pStyle w:val="24"/>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换马达</w:t>
            </w:r>
          </w:p>
        </w:tc>
        <w:tc>
          <w:tcPr>
            <w:tcW w:w="1881" w:type="dxa"/>
            <w:vAlign w:val="center"/>
          </w:tcPr>
          <w:p w14:paraId="0D071333">
            <w:pPr>
              <w:pStyle w:val="24"/>
              <w:jc w:val="center"/>
              <w:rPr>
                <w:rFonts w:hint="eastAsia" w:asciiTheme="minorEastAsia" w:hAnsiTheme="minorEastAsia" w:eastAsiaTheme="minorEastAsia" w:cstheme="minorEastAsia"/>
                <w:sz w:val="22"/>
                <w:szCs w:val="22"/>
                <w:lang w:eastAsia="zh-CN"/>
              </w:rPr>
            </w:pPr>
          </w:p>
        </w:tc>
        <w:tc>
          <w:tcPr>
            <w:tcW w:w="1881" w:type="dxa"/>
            <w:vAlign w:val="center"/>
          </w:tcPr>
          <w:p w14:paraId="7DA1BEE6">
            <w:pPr>
              <w:pStyle w:val="24"/>
              <w:jc w:val="center"/>
              <w:rPr>
                <w:rFonts w:hint="eastAsia" w:asciiTheme="minorEastAsia" w:hAnsiTheme="minorEastAsia" w:eastAsiaTheme="minorEastAsia" w:cstheme="minorEastAsia"/>
                <w:sz w:val="22"/>
                <w:szCs w:val="22"/>
                <w:lang w:eastAsia="zh-CN"/>
              </w:rPr>
            </w:pPr>
          </w:p>
        </w:tc>
        <w:tc>
          <w:tcPr>
            <w:tcW w:w="1882" w:type="dxa"/>
            <w:vAlign w:val="center"/>
          </w:tcPr>
          <w:p w14:paraId="48D9AB1F">
            <w:pPr>
              <w:pStyle w:val="24"/>
              <w:jc w:val="center"/>
              <w:rPr>
                <w:rFonts w:hint="eastAsia" w:asciiTheme="minorEastAsia" w:hAnsiTheme="minorEastAsia" w:eastAsiaTheme="minorEastAsia" w:cstheme="minorEastAsia"/>
                <w:sz w:val="22"/>
                <w:szCs w:val="22"/>
                <w:lang w:eastAsia="zh-CN"/>
              </w:rPr>
            </w:pPr>
          </w:p>
        </w:tc>
      </w:tr>
      <w:tr w14:paraId="7A041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5524853">
            <w:pPr>
              <w:pStyle w:val="24"/>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10</w:t>
            </w:r>
          </w:p>
        </w:tc>
        <w:tc>
          <w:tcPr>
            <w:tcW w:w="3087" w:type="dxa"/>
            <w:vAlign w:val="center"/>
          </w:tcPr>
          <w:p w14:paraId="2F1675B7">
            <w:pPr>
              <w:pStyle w:val="24"/>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换柴油格</w:t>
            </w:r>
          </w:p>
        </w:tc>
        <w:tc>
          <w:tcPr>
            <w:tcW w:w="1881" w:type="dxa"/>
            <w:vAlign w:val="center"/>
          </w:tcPr>
          <w:p w14:paraId="30D4B380">
            <w:pPr>
              <w:pStyle w:val="24"/>
              <w:jc w:val="center"/>
              <w:rPr>
                <w:rFonts w:hint="eastAsia" w:asciiTheme="minorEastAsia" w:hAnsiTheme="minorEastAsia" w:eastAsiaTheme="minorEastAsia" w:cstheme="minorEastAsia"/>
                <w:sz w:val="22"/>
                <w:szCs w:val="22"/>
                <w:lang w:eastAsia="zh-CN"/>
              </w:rPr>
            </w:pPr>
          </w:p>
        </w:tc>
        <w:tc>
          <w:tcPr>
            <w:tcW w:w="1881" w:type="dxa"/>
            <w:vAlign w:val="center"/>
          </w:tcPr>
          <w:p w14:paraId="7EBBAD5C">
            <w:pPr>
              <w:pStyle w:val="24"/>
              <w:jc w:val="center"/>
              <w:rPr>
                <w:rFonts w:hint="eastAsia" w:asciiTheme="minorEastAsia" w:hAnsiTheme="minorEastAsia" w:eastAsiaTheme="minorEastAsia" w:cstheme="minorEastAsia"/>
                <w:sz w:val="22"/>
                <w:szCs w:val="22"/>
                <w:lang w:eastAsia="zh-CN"/>
              </w:rPr>
            </w:pPr>
          </w:p>
        </w:tc>
        <w:tc>
          <w:tcPr>
            <w:tcW w:w="1882" w:type="dxa"/>
            <w:vAlign w:val="center"/>
          </w:tcPr>
          <w:p w14:paraId="78B93836">
            <w:pPr>
              <w:pStyle w:val="24"/>
              <w:jc w:val="center"/>
              <w:rPr>
                <w:rFonts w:hint="eastAsia" w:asciiTheme="minorEastAsia" w:hAnsiTheme="minorEastAsia" w:eastAsiaTheme="minorEastAsia" w:cstheme="minorEastAsia"/>
                <w:sz w:val="22"/>
                <w:szCs w:val="22"/>
                <w:lang w:eastAsia="zh-CN"/>
              </w:rPr>
            </w:pPr>
          </w:p>
        </w:tc>
      </w:tr>
      <w:tr w14:paraId="755CE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B934365">
            <w:pPr>
              <w:pStyle w:val="24"/>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11</w:t>
            </w:r>
          </w:p>
        </w:tc>
        <w:tc>
          <w:tcPr>
            <w:tcW w:w="3087" w:type="dxa"/>
            <w:vAlign w:val="center"/>
          </w:tcPr>
          <w:p w14:paraId="055354DB">
            <w:pPr>
              <w:pStyle w:val="24"/>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四轮保养</w:t>
            </w:r>
          </w:p>
        </w:tc>
        <w:tc>
          <w:tcPr>
            <w:tcW w:w="1881" w:type="dxa"/>
            <w:vAlign w:val="center"/>
          </w:tcPr>
          <w:p w14:paraId="27065228">
            <w:pPr>
              <w:pStyle w:val="24"/>
              <w:jc w:val="center"/>
              <w:rPr>
                <w:rFonts w:hint="eastAsia" w:asciiTheme="minorEastAsia" w:hAnsiTheme="minorEastAsia" w:eastAsiaTheme="minorEastAsia" w:cstheme="minorEastAsia"/>
                <w:sz w:val="22"/>
                <w:szCs w:val="22"/>
                <w:lang w:eastAsia="zh-CN"/>
              </w:rPr>
            </w:pPr>
          </w:p>
        </w:tc>
        <w:tc>
          <w:tcPr>
            <w:tcW w:w="1881" w:type="dxa"/>
            <w:vAlign w:val="center"/>
          </w:tcPr>
          <w:p w14:paraId="35684B2E">
            <w:pPr>
              <w:pStyle w:val="24"/>
              <w:jc w:val="center"/>
              <w:rPr>
                <w:rFonts w:hint="eastAsia" w:asciiTheme="minorEastAsia" w:hAnsiTheme="minorEastAsia" w:eastAsiaTheme="minorEastAsia" w:cstheme="minorEastAsia"/>
                <w:sz w:val="22"/>
                <w:szCs w:val="22"/>
                <w:lang w:eastAsia="zh-CN"/>
              </w:rPr>
            </w:pPr>
          </w:p>
        </w:tc>
        <w:tc>
          <w:tcPr>
            <w:tcW w:w="1882" w:type="dxa"/>
            <w:vAlign w:val="center"/>
          </w:tcPr>
          <w:p w14:paraId="29227298">
            <w:pPr>
              <w:pStyle w:val="24"/>
              <w:jc w:val="center"/>
              <w:rPr>
                <w:rFonts w:hint="eastAsia" w:asciiTheme="minorEastAsia" w:hAnsiTheme="minorEastAsia" w:eastAsiaTheme="minorEastAsia" w:cstheme="minorEastAsia"/>
                <w:sz w:val="22"/>
                <w:szCs w:val="22"/>
                <w:lang w:eastAsia="zh-CN"/>
              </w:rPr>
            </w:pPr>
          </w:p>
        </w:tc>
      </w:tr>
      <w:tr w14:paraId="4C5E7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42947D3">
            <w:pPr>
              <w:pStyle w:val="24"/>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12</w:t>
            </w:r>
          </w:p>
        </w:tc>
        <w:tc>
          <w:tcPr>
            <w:tcW w:w="3087" w:type="dxa"/>
            <w:vAlign w:val="center"/>
          </w:tcPr>
          <w:p w14:paraId="520EEB50">
            <w:pPr>
              <w:pStyle w:val="24"/>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换变速箱油</w:t>
            </w:r>
          </w:p>
        </w:tc>
        <w:tc>
          <w:tcPr>
            <w:tcW w:w="1881" w:type="dxa"/>
            <w:vAlign w:val="center"/>
          </w:tcPr>
          <w:p w14:paraId="3C328B0D">
            <w:pPr>
              <w:pStyle w:val="24"/>
              <w:jc w:val="center"/>
              <w:rPr>
                <w:rFonts w:hint="eastAsia" w:asciiTheme="minorEastAsia" w:hAnsiTheme="minorEastAsia" w:eastAsiaTheme="minorEastAsia" w:cstheme="minorEastAsia"/>
                <w:sz w:val="22"/>
                <w:szCs w:val="22"/>
                <w:lang w:eastAsia="zh-CN"/>
              </w:rPr>
            </w:pPr>
          </w:p>
        </w:tc>
        <w:tc>
          <w:tcPr>
            <w:tcW w:w="1881" w:type="dxa"/>
            <w:vAlign w:val="center"/>
          </w:tcPr>
          <w:p w14:paraId="02493F6B">
            <w:pPr>
              <w:pStyle w:val="24"/>
              <w:jc w:val="center"/>
              <w:rPr>
                <w:rFonts w:hint="eastAsia" w:asciiTheme="minorEastAsia" w:hAnsiTheme="minorEastAsia" w:eastAsiaTheme="minorEastAsia" w:cstheme="minorEastAsia"/>
                <w:sz w:val="22"/>
                <w:szCs w:val="22"/>
                <w:lang w:eastAsia="zh-CN"/>
              </w:rPr>
            </w:pPr>
          </w:p>
        </w:tc>
        <w:tc>
          <w:tcPr>
            <w:tcW w:w="1882" w:type="dxa"/>
            <w:vAlign w:val="center"/>
          </w:tcPr>
          <w:p w14:paraId="0FA79977">
            <w:pPr>
              <w:pStyle w:val="24"/>
              <w:jc w:val="center"/>
              <w:rPr>
                <w:rFonts w:hint="eastAsia" w:asciiTheme="minorEastAsia" w:hAnsiTheme="minorEastAsia" w:eastAsiaTheme="minorEastAsia" w:cstheme="minorEastAsia"/>
                <w:sz w:val="22"/>
                <w:szCs w:val="22"/>
                <w:lang w:eastAsia="zh-CN"/>
              </w:rPr>
            </w:pPr>
          </w:p>
        </w:tc>
      </w:tr>
      <w:tr w14:paraId="44845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098802F">
            <w:pPr>
              <w:pStyle w:val="24"/>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13</w:t>
            </w:r>
          </w:p>
        </w:tc>
        <w:tc>
          <w:tcPr>
            <w:tcW w:w="3087" w:type="dxa"/>
            <w:vAlign w:val="center"/>
          </w:tcPr>
          <w:p w14:paraId="68193BB0">
            <w:pPr>
              <w:pStyle w:val="24"/>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安装气喇叭</w:t>
            </w:r>
          </w:p>
        </w:tc>
        <w:tc>
          <w:tcPr>
            <w:tcW w:w="1881" w:type="dxa"/>
            <w:vAlign w:val="center"/>
          </w:tcPr>
          <w:p w14:paraId="16F5612D">
            <w:pPr>
              <w:pStyle w:val="24"/>
              <w:jc w:val="center"/>
              <w:rPr>
                <w:rFonts w:hint="eastAsia" w:asciiTheme="minorEastAsia" w:hAnsiTheme="minorEastAsia" w:eastAsiaTheme="minorEastAsia" w:cstheme="minorEastAsia"/>
                <w:sz w:val="22"/>
                <w:szCs w:val="22"/>
                <w:lang w:eastAsia="zh-CN"/>
              </w:rPr>
            </w:pPr>
          </w:p>
        </w:tc>
        <w:tc>
          <w:tcPr>
            <w:tcW w:w="1881" w:type="dxa"/>
            <w:vAlign w:val="center"/>
          </w:tcPr>
          <w:p w14:paraId="3331004F">
            <w:pPr>
              <w:pStyle w:val="24"/>
              <w:jc w:val="center"/>
              <w:rPr>
                <w:rFonts w:hint="eastAsia" w:asciiTheme="minorEastAsia" w:hAnsiTheme="minorEastAsia" w:eastAsiaTheme="minorEastAsia" w:cstheme="minorEastAsia"/>
                <w:sz w:val="22"/>
                <w:szCs w:val="22"/>
                <w:lang w:eastAsia="zh-CN"/>
              </w:rPr>
            </w:pPr>
          </w:p>
        </w:tc>
        <w:tc>
          <w:tcPr>
            <w:tcW w:w="1882" w:type="dxa"/>
            <w:vAlign w:val="center"/>
          </w:tcPr>
          <w:p w14:paraId="1ABFE8F4">
            <w:pPr>
              <w:pStyle w:val="24"/>
              <w:jc w:val="center"/>
              <w:rPr>
                <w:rFonts w:hint="eastAsia" w:asciiTheme="minorEastAsia" w:hAnsiTheme="minorEastAsia" w:eastAsiaTheme="minorEastAsia" w:cstheme="minorEastAsia"/>
                <w:sz w:val="22"/>
                <w:szCs w:val="22"/>
                <w:lang w:eastAsia="zh-CN"/>
              </w:rPr>
            </w:pPr>
          </w:p>
        </w:tc>
      </w:tr>
      <w:tr w14:paraId="0B610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F6F28CA">
            <w:pPr>
              <w:pStyle w:val="24"/>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14</w:t>
            </w:r>
          </w:p>
        </w:tc>
        <w:tc>
          <w:tcPr>
            <w:tcW w:w="3087" w:type="dxa"/>
            <w:vAlign w:val="center"/>
          </w:tcPr>
          <w:p w14:paraId="32C6D2C4">
            <w:pPr>
              <w:pStyle w:val="24"/>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换灯泡</w:t>
            </w:r>
          </w:p>
        </w:tc>
        <w:tc>
          <w:tcPr>
            <w:tcW w:w="1881" w:type="dxa"/>
            <w:vAlign w:val="center"/>
          </w:tcPr>
          <w:p w14:paraId="607EB9D1">
            <w:pPr>
              <w:pStyle w:val="24"/>
              <w:jc w:val="center"/>
              <w:rPr>
                <w:rFonts w:hint="eastAsia" w:asciiTheme="minorEastAsia" w:hAnsiTheme="minorEastAsia" w:eastAsiaTheme="minorEastAsia" w:cstheme="minorEastAsia"/>
                <w:sz w:val="22"/>
                <w:szCs w:val="22"/>
                <w:lang w:eastAsia="zh-CN"/>
              </w:rPr>
            </w:pPr>
          </w:p>
        </w:tc>
        <w:tc>
          <w:tcPr>
            <w:tcW w:w="1881" w:type="dxa"/>
            <w:vAlign w:val="center"/>
          </w:tcPr>
          <w:p w14:paraId="53F5DC24">
            <w:pPr>
              <w:pStyle w:val="24"/>
              <w:jc w:val="center"/>
              <w:rPr>
                <w:rFonts w:hint="eastAsia" w:asciiTheme="minorEastAsia" w:hAnsiTheme="minorEastAsia" w:eastAsiaTheme="minorEastAsia" w:cstheme="minorEastAsia"/>
                <w:sz w:val="22"/>
                <w:szCs w:val="22"/>
                <w:lang w:eastAsia="zh-CN"/>
              </w:rPr>
            </w:pPr>
          </w:p>
        </w:tc>
        <w:tc>
          <w:tcPr>
            <w:tcW w:w="1882" w:type="dxa"/>
            <w:vAlign w:val="center"/>
          </w:tcPr>
          <w:p w14:paraId="475986B2">
            <w:pPr>
              <w:pStyle w:val="24"/>
              <w:jc w:val="center"/>
              <w:rPr>
                <w:rFonts w:hint="eastAsia" w:asciiTheme="minorEastAsia" w:hAnsiTheme="minorEastAsia" w:eastAsiaTheme="minorEastAsia" w:cstheme="minorEastAsia"/>
                <w:sz w:val="22"/>
                <w:szCs w:val="22"/>
                <w:lang w:eastAsia="zh-CN"/>
              </w:rPr>
            </w:pPr>
          </w:p>
        </w:tc>
      </w:tr>
      <w:tr w14:paraId="0C426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3F36D04">
            <w:pPr>
              <w:pStyle w:val="24"/>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15</w:t>
            </w:r>
          </w:p>
        </w:tc>
        <w:tc>
          <w:tcPr>
            <w:tcW w:w="3087" w:type="dxa"/>
            <w:vAlign w:val="center"/>
          </w:tcPr>
          <w:p w14:paraId="1053FE81">
            <w:pPr>
              <w:pStyle w:val="24"/>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换电脑板</w:t>
            </w:r>
          </w:p>
        </w:tc>
        <w:tc>
          <w:tcPr>
            <w:tcW w:w="1881" w:type="dxa"/>
            <w:vAlign w:val="center"/>
          </w:tcPr>
          <w:p w14:paraId="48CB26B8">
            <w:pPr>
              <w:pStyle w:val="24"/>
              <w:jc w:val="center"/>
              <w:rPr>
                <w:rFonts w:hint="eastAsia" w:asciiTheme="minorEastAsia" w:hAnsiTheme="minorEastAsia" w:eastAsiaTheme="minorEastAsia" w:cstheme="minorEastAsia"/>
                <w:sz w:val="22"/>
                <w:szCs w:val="22"/>
                <w:lang w:eastAsia="zh-CN"/>
              </w:rPr>
            </w:pPr>
          </w:p>
        </w:tc>
        <w:tc>
          <w:tcPr>
            <w:tcW w:w="1881" w:type="dxa"/>
            <w:vAlign w:val="center"/>
          </w:tcPr>
          <w:p w14:paraId="43203A11">
            <w:pPr>
              <w:pStyle w:val="24"/>
              <w:jc w:val="center"/>
              <w:rPr>
                <w:rFonts w:hint="eastAsia" w:asciiTheme="minorEastAsia" w:hAnsiTheme="minorEastAsia" w:eastAsiaTheme="minorEastAsia" w:cstheme="minorEastAsia"/>
                <w:sz w:val="22"/>
                <w:szCs w:val="22"/>
                <w:lang w:eastAsia="zh-CN"/>
              </w:rPr>
            </w:pPr>
          </w:p>
        </w:tc>
        <w:tc>
          <w:tcPr>
            <w:tcW w:w="1882" w:type="dxa"/>
            <w:vAlign w:val="center"/>
          </w:tcPr>
          <w:p w14:paraId="444733CF">
            <w:pPr>
              <w:pStyle w:val="24"/>
              <w:jc w:val="center"/>
              <w:rPr>
                <w:rFonts w:hint="eastAsia" w:asciiTheme="minorEastAsia" w:hAnsiTheme="minorEastAsia" w:eastAsiaTheme="minorEastAsia" w:cstheme="minorEastAsia"/>
                <w:sz w:val="22"/>
                <w:szCs w:val="22"/>
                <w:lang w:eastAsia="zh-CN"/>
              </w:rPr>
            </w:pPr>
          </w:p>
        </w:tc>
      </w:tr>
      <w:tr w14:paraId="696AE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52AEE02">
            <w:pPr>
              <w:pStyle w:val="24"/>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16</w:t>
            </w:r>
          </w:p>
        </w:tc>
        <w:tc>
          <w:tcPr>
            <w:tcW w:w="3087" w:type="dxa"/>
            <w:vAlign w:val="center"/>
          </w:tcPr>
          <w:p w14:paraId="2EB80F5E">
            <w:pPr>
              <w:pStyle w:val="24"/>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铆刹车片</w:t>
            </w:r>
          </w:p>
        </w:tc>
        <w:tc>
          <w:tcPr>
            <w:tcW w:w="1881" w:type="dxa"/>
            <w:vAlign w:val="center"/>
          </w:tcPr>
          <w:p w14:paraId="327BABF5">
            <w:pPr>
              <w:pStyle w:val="24"/>
              <w:jc w:val="center"/>
              <w:rPr>
                <w:rFonts w:hint="eastAsia" w:asciiTheme="minorEastAsia" w:hAnsiTheme="minorEastAsia" w:eastAsiaTheme="minorEastAsia" w:cstheme="minorEastAsia"/>
                <w:sz w:val="22"/>
                <w:szCs w:val="22"/>
                <w:lang w:eastAsia="zh-CN"/>
              </w:rPr>
            </w:pPr>
          </w:p>
        </w:tc>
        <w:tc>
          <w:tcPr>
            <w:tcW w:w="1881" w:type="dxa"/>
            <w:vAlign w:val="center"/>
          </w:tcPr>
          <w:p w14:paraId="2B2DBA25">
            <w:pPr>
              <w:pStyle w:val="24"/>
              <w:jc w:val="center"/>
              <w:rPr>
                <w:rFonts w:hint="eastAsia" w:asciiTheme="minorEastAsia" w:hAnsiTheme="minorEastAsia" w:eastAsiaTheme="minorEastAsia" w:cstheme="minorEastAsia"/>
                <w:sz w:val="22"/>
                <w:szCs w:val="22"/>
                <w:lang w:eastAsia="zh-CN"/>
              </w:rPr>
            </w:pPr>
          </w:p>
        </w:tc>
        <w:tc>
          <w:tcPr>
            <w:tcW w:w="1882" w:type="dxa"/>
            <w:vAlign w:val="center"/>
          </w:tcPr>
          <w:p w14:paraId="767AF067">
            <w:pPr>
              <w:pStyle w:val="24"/>
              <w:jc w:val="center"/>
              <w:rPr>
                <w:rFonts w:hint="eastAsia" w:asciiTheme="minorEastAsia" w:hAnsiTheme="minorEastAsia" w:eastAsiaTheme="minorEastAsia" w:cstheme="minorEastAsia"/>
                <w:sz w:val="22"/>
                <w:szCs w:val="22"/>
                <w:lang w:eastAsia="zh-CN"/>
              </w:rPr>
            </w:pPr>
          </w:p>
        </w:tc>
      </w:tr>
      <w:tr w14:paraId="6B743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19F5BE0">
            <w:pPr>
              <w:pStyle w:val="24"/>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17</w:t>
            </w:r>
          </w:p>
        </w:tc>
        <w:tc>
          <w:tcPr>
            <w:tcW w:w="3087" w:type="dxa"/>
            <w:vAlign w:val="center"/>
          </w:tcPr>
          <w:p w14:paraId="5B12C147">
            <w:pPr>
              <w:pStyle w:val="24"/>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拆装刹车底座</w:t>
            </w:r>
          </w:p>
        </w:tc>
        <w:tc>
          <w:tcPr>
            <w:tcW w:w="1881" w:type="dxa"/>
            <w:vAlign w:val="center"/>
          </w:tcPr>
          <w:p w14:paraId="2099B478">
            <w:pPr>
              <w:pStyle w:val="24"/>
              <w:jc w:val="center"/>
              <w:rPr>
                <w:rFonts w:hint="eastAsia" w:asciiTheme="minorEastAsia" w:hAnsiTheme="minorEastAsia" w:eastAsiaTheme="minorEastAsia" w:cstheme="minorEastAsia"/>
                <w:sz w:val="22"/>
                <w:szCs w:val="22"/>
                <w:lang w:eastAsia="zh-CN"/>
              </w:rPr>
            </w:pPr>
          </w:p>
        </w:tc>
        <w:tc>
          <w:tcPr>
            <w:tcW w:w="1881" w:type="dxa"/>
            <w:vAlign w:val="center"/>
          </w:tcPr>
          <w:p w14:paraId="7A5065BD">
            <w:pPr>
              <w:pStyle w:val="24"/>
              <w:jc w:val="center"/>
              <w:rPr>
                <w:rFonts w:hint="eastAsia" w:asciiTheme="minorEastAsia" w:hAnsiTheme="minorEastAsia" w:eastAsiaTheme="minorEastAsia" w:cstheme="minorEastAsia"/>
                <w:sz w:val="22"/>
                <w:szCs w:val="22"/>
                <w:lang w:eastAsia="zh-CN"/>
              </w:rPr>
            </w:pPr>
          </w:p>
        </w:tc>
        <w:tc>
          <w:tcPr>
            <w:tcW w:w="1882" w:type="dxa"/>
            <w:vAlign w:val="center"/>
          </w:tcPr>
          <w:p w14:paraId="6C538B81">
            <w:pPr>
              <w:pStyle w:val="24"/>
              <w:jc w:val="center"/>
              <w:rPr>
                <w:rFonts w:hint="eastAsia" w:asciiTheme="minorEastAsia" w:hAnsiTheme="minorEastAsia" w:eastAsiaTheme="minorEastAsia" w:cstheme="minorEastAsia"/>
                <w:sz w:val="22"/>
                <w:szCs w:val="22"/>
                <w:lang w:eastAsia="zh-CN"/>
              </w:rPr>
            </w:pPr>
          </w:p>
        </w:tc>
      </w:tr>
      <w:tr w14:paraId="4CB62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159B839">
            <w:pPr>
              <w:pStyle w:val="24"/>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18</w:t>
            </w:r>
          </w:p>
        </w:tc>
        <w:tc>
          <w:tcPr>
            <w:tcW w:w="3087" w:type="dxa"/>
            <w:vAlign w:val="center"/>
          </w:tcPr>
          <w:p w14:paraId="444CEAB4">
            <w:pPr>
              <w:pStyle w:val="24"/>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加工刹车蹄销每颗</w:t>
            </w:r>
          </w:p>
        </w:tc>
        <w:tc>
          <w:tcPr>
            <w:tcW w:w="1881" w:type="dxa"/>
            <w:vAlign w:val="center"/>
          </w:tcPr>
          <w:p w14:paraId="4C329FC5">
            <w:pPr>
              <w:pStyle w:val="24"/>
              <w:jc w:val="center"/>
              <w:rPr>
                <w:rFonts w:hint="eastAsia" w:asciiTheme="minorEastAsia" w:hAnsiTheme="minorEastAsia" w:eastAsiaTheme="minorEastAsia" w:cstheme="minorEastAsia"/>
                <w:sz w:val="22"/>
                <w:szCs w:val="22"/>
                <w:lang w:eastAsia="zh-CN"/>
              </w:rPr>
            </w:pPr>
          </w:p>
        </w:tc>
        <w:tc>
          <w:tcPr>
            <w:tcW w:w="1881" w:type="dxa"/>
            <w:vAlign w:val="center"/>
          </w:tcPr>
          <w:p w14:paraId="1F52B161">
            <w:pPr>
              <w:pStyle w:val="24"/>
              <w:jc w:val="center"/>
              <w:rPr>
                <w:rFonts w:hint="eastAsia" w:asciiTheme="minorEastAsia" w:hAnsiTheme="minorEastAsia" w:eastAsiaTheme="minorEastAsia" w:cstheme="minorEastAsia"/>
                <w:sz w:val="22"/>
                <w:szCs w:val="22"/>
                <w:lang w:eastAsia="zh-CN"/>
              </w:rPr>
            </w:pPr>
          </w:p>
        </w:tc>
        <w:tc>
          <w:tcPr>
            <w:tcW w:w="1882" w:type="dxa"/>
            <w:vAlign w:val="center"/>
          </w:tcPr>
          <w:p w14:paraId="01DFB8AF">
            <w:pPr>
              <w:pStyle w:val="24"/>
              <w:jc w:val="center"/>
              <w:rPr>
                <w:rFonts w:hint="eastAsia" w:asciiTheme="minorEastAsia" w:hAnsiTheme="minorEastAsia" w:eastAsiaTheme="minorEastAsia" w:cstheme="minorEastAsia"/>
                <w:sz w:val="22"/>
                <w:szCs w:val="22"/>
                <w:lang w:eastAsia="zh-CN"/>
              </w:rPr>
            </w:pPr>
          </w:p>
        </w:tc>
      </w:tr>
      <w:tr w14:paraId="18D44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4427449">
            <w:pPr>
              <w:pStyle w:val="24"/>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19</w:t>
            </w:r>
          </w:p>
        </w:tc>
        <w:tc>
          <w:tcPr>
            <w:tcW w:w="3087" w:type="dxa"/>
            <w:vAlign w:val="center"/>
          </w:tcPr>
          <w:p w14:paraId="790528E1">
            <w:pPr>
              <w:pStyle w:val="24"/>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换传感器、 电喷</w:t>
            </w:r>
          </w:p>
        </w:tc>
        <w:tc>
          <w:tcPr>
            <w:tcW w:w="1881" w:type="dxa"/>
            <w:vAlign w:val="center"/>
          </w:tcPr>
          <w:p w14:paraId="1505E249">
            <w:pPr>
              <w:pStyle w:val="24"/>
              <w:jc w:val="center"/>
              <w:rPr>
                <w:rFonts w:hint="eastAsia" w:asciiTheme="minorEastAsia" w:hAnsiTheme="minorEastAsia" w:eastAsiaTheme="minorEastAsia" w:cstheme="minorEastAsia"/>
                <w:sz w:val="22"/>
                <w:szCs w:val="22"/>
                <w:lang w:eastAsia="zh-CN"/>
              </w:rPr>
            </w:pPr>
          </w:p>
        </w:tc>
        <w:tc>
          <w:tcPr>
            <w:tcW w:w="1881" w:type="dxa"/>
            <w:vAlign w:val="center"/>
          </w:tcPr>
          <w:p w14:paraId="148132A4">
            <w:pPr>
              <w:pStyle w:val="24"/>
              <w:jc w:val="center"/>
              <w:rPr>
                <w:rFonts w:hint="eastAsia" w:asciiTheme="minorEastAsia" w:hAnsiTheme="minorEastAsia" w:eastAsiaTheme="minorEastAsia" w:cstheme="minorEastAsia"/>
                <w:sz w:val="22"/>
                <w:szCs w:val="22"/>
                <w:lang w:eastAsia="zh-CN"/>
              </w:rPr>
            </w:pPr>
          </w:p>
        </w:tc>
        <w:tc>
          <w:tcPr>
            <w:tcW w:w="1882" w:type="dxa"/>
            <w:vAlign w:val="center"/>
          </w:tcPr>
          <w:p w14:paraId="5238A953">
            <w:pPr>
              <w:pStyle w:val="24"/>
              <w:jc w:val="center"/>
              <w:rPr>
                <w:rFonts w:hint="eastAsia" w:asciiTheme="minorEastAsia" w:hAnsiTheme="minorEastAsia" w:eastAsiaTheme="minorEastAsia" w:cstheme="minorEastAsia"/>
                <w:sz w:val="22"/>
                <w:szCs w:val="22"/>
                <w:lang w:eastAsia="zh-CN"/>
              </w:rPr>
            </w:pPr>
          </w:p>
        </w:tc>
      </w:tr>
      <w:tr w14:paraId="4D2C8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56A3B95">
            <w:pPr>
              <w:pStyle w:val="24"/>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20</w:t>
            </w:r>
          </w:p>
        </w:tc>
        <w:tc>
          <w:tcPr>
            <w:tcW w:w="3087" w:type="dxa"/>
            <w:vAlign w:val="center"/>
          </w:tcPr>
          <w:p w14:paraId="50A36FF4">
            <w:pPr>
              <w:pStyle w:val="24"/>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打黄油</w:t>
            </w:r>
          </w:p>
        </w:tc>
        <w:tc>
          <w:tcPr>
            <w:tcW w:w="1881" w:type="dxa"/>
            <w:vAlign w:val="center"/>
          </w:tcPr>
          <w:p w14:paraId="1519F686">
            <w:pPr>
              <w:pStyle w:val="24"/>
              <w:jc w:val="center"/>
              <w:rPr>
                <w:rFonts w:hint="eastAsia" w:asciiTheme="minorEastAsia" w:hAnsiTheme="minorEastAsia" w:eastAsiaTheme="minorEastAsia" w:cstheme="minorEastAsia"/>
                <w:sz w:val="22"/>
                <w:szCs w:val="22"/>
                <w:lang w:eastAsia="zh-CN"/>
              </w:rPr>
            </w:pPr>
          </w:p>
        </w:tc>
        <w:tc>
          <w:tcPr>
            <w:tcW w:w="1881" w:type="dxa"/>
            <w:vAlign w:val="center"/>
          </w:tcPr>
          <w:p w14:paraId="575ABE29">
            <w:pPr>
              <w:pStyle w:val="24"/>
              <w:jc w:val="center"/>
              <w:rPr>
                <w:rFonts w:hint="eastAsia" w:asciiTheme="minorEastAsia" w:hAnsiTheme="minorEastAsia" w:eastAsiaTheme="minorEastAsia" w:cstheme="minorEastAsia"/>
                <w:sz w:val="22"/>
                <w:szCs w:val="22"/>
                <w:lang w:eastAsia="zh-CN"/>
              </w:rPr>
            </w:pPr>
          </w:p>
        </w:tc>
        <w:tc>
          <w:tcPr>
            <w:tcW w:w="1882" w:type="dxa"/>
            <w:vAlign w:val="center"/>
          </w:tcPr>
          <w:p w14:paraId="4286F1A6">
            <w:pPr>
              <w:pStyle w:val="24"/>
              <w:jc w:val="center"/>
              <w:rPr>
                <w:rFonts w:hint="eastAsia" w:asciiTheme="minorEastAsia" w:hAnsiTheme="minorEastAsia" w:eastAsiaTheme="minorEastAsia" w:cstheme="minorEastAsia"/>
                <w:sz w:val="22"/>
                <w:szCs w:val="22"/>
                <w:lang w:eastAsia="zh-CN"/>
              </w:rPr>
            </w:pPr>
          </w:p>
        </w:tc>
      </w:tr>
      <w:tr w14:paraId="14E1E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E6FAE96">
            <w:pPr>
              <w:pStyle w:val="24"/>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21</w:t>
            </w:r>
          </w:p>
        </w:tc>
        <w:tc>
          <w:tcPr>
            <w:tcW w:w="3087" w:type="dxa"/>
            <w:vAlign w:val="center"/>
          </w:tcPr>
          <w:p w14:paraId="74EDA130">
            <w:pPr>
              <w:pStyle w:val="24"/>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换轮芯</w:t>
            </w:r>
          </w:p>
        </w:tc>
        <w:tc>
          <w:tcPr>
            <w:tcW w:w="1881" w:type="dxa"/>
            <w:vAlign w:val="center"/>
          </w:tcPr>
          <w:p w14:paraId="4914B253">
            <w:pPr>
              <w:pStyle w:val="24"/>
              <w:jc w:val="center"/>
              <w:rPr>
                <w:rFonts w:hint="eastAsia" w:asciiTheme="minorEastAsia" w:hAnsiTheme="minorEastAsia" w:eastAsiaTheme="minorEastAsia" w:cstheme="minorEastAsia"/>
                <w:sz w:val="22"/>
                <w:szCs w:val="22"/>
                <w:lang w:eastAsia="zh-CN"/>
              </w:rPr>
            </w:pPr>
          </w:p>
        </w:tc>
        <w:tc>
          <w:tcPr>
            <w:tcW w:w="1881" w:type="dxa"/>
            <w:vAlign w:val="center"/>
          </w:tcPr>
          <w:p w14:paraId="30133716">
            <w:pPr>
              <w:pStyle w:val="24"/>
              <w:jc w:val="center"/>
              <w:rPr>
                <w:rFonts w:hint="eastAsia" w:asciiTheme="minorEastAsia" w:hAnsiTheme="minorEastAsia" w:eastAsiaTheme="minorEastAsia" w:cstheme="minorEastAsia"/>
                <w:sz w:val="22"/>
                <w:szCs w:val="22"/>
                <w:lang w:eastAsia="zh-CN"/>
              </w:rPr>
            </w:pPr>
          </w:p>
        </w:tc>
        <w:tc>
          <w:tcPr>
            <w:tcW w:w="1882" w:type="dxa"/>
            <w:vAlign w:val="center"/>
          </w:tcPr>
          <w:p w14:paraId="34A43B6D">
            <w:pPr>
              <w:pStyle w:val="24"/>
              <w:jc w:val="center"/>
              <w:rPr>
                <w:rFonts w:hint="eastAsia" w:asciiTheme="minorEastAsia" w:hAnsiTheme="minorEastAsia" w:eastAsiaTheme="minorEastAsia" w:cstheme="minorEastAsia"/>
                <w:sz w:val="22"/>
                <w:szCs w:val="22"/>
                <w:lang w:eastAsia="zh-CN"/>
              </w:rPr>
            </w:pPr>
          </w:p>
        </w:tc>
      </w:tr>
      <w:tr w14:paraId="3A1E6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048AD22">
            <w:pPr>
              <w:pStyle w:val="24"/>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22</w:t>
            </w:r>
          </w:p>
        </w:tc>
        <w:tc>
          <w:tcPr>
            <w:tcW w:w="3087" w:type="dxa"/>
            <w:vAlign w:val="center"/>
          </w:tcPr>
          <w:p w14:paraId="220CFF47">
            <w:pPr>
              <w:pStyle w:val="24"/>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换开关</w:t>
            </w:r>
          </w:p>
        </w:tc>
        <w:tc>
          <w:tcPr>
            <w:tcW w:w="1881" w:type="dxa"/>
            <w:vAlign w:val="center"/>
          </w:tcPr>
          <w:p w14:paraId="2705666D">
            <w:pPr>
              <w:pStyle w:val="24"/>
              <w:jc w:val="center"/>
              <w:rPr>
                <w:rFonts w:hint="eastAsia" w:asciiTheme="minorEastAsia" w:hAnsiTheme="minorEastAsia" w:eastAsiaTheme="minorEastAsia" w:cstheme="minorEastAsia"/>
                <w:sz w:val="22"/>
                <w:szCs w:val="22"/>
                <w:lang w:eastAsia="zh-CN"/>
              </w:rPr>
            </w:pPr>
          </w:p>
        </w:tc>
        <w:tc>
          <w:tcPr>
            <w:tcW w:w="1881" w:type="dxa"/>
            <w:vAlign w:val="center"/>
          </w:tcPr>
          <w:p w14:paraId="6F118A3B">
            <w:pPr>
              <w:pStyle w:val="24"/>
              <w:jc w:val="center"/>
              <w:rPr>
                <w:rFonts w:hint="eastAsia" w:asciiTheme="minorEastAsia" w:hAnsiTheme="minorEastAsia" w:eastAsiaTheme="minorEastAsia" w:cstheme="minorEastAsia"/>
                <w:sz w:val="22"/>
                <w:szCs w:val="22"/>
                <w:lang w:eastAsia="zh-CN"/>
              </w:rPr>
            </w:pPr>
          </w:p>
        </w:tc>
        <w:tc>
          <w:tcPr>
            <w:tcW w:w="1882" w:type="dxa"/>
            <w:vAlign w:val="center"/>
          </w:tcPr>
          <w:p w14:paraId="0FE70DBC">
            <w:pPr>
              <w:pStyle w:val="24"/>
              <w:jc w:val="center"/>
              <w:rPr>
                <w:rFonts w:hint="eastAsia" w:asciiTheme="minorEastAsia" w:hAnsiTheme="minorEastAsia" w:eastAsiaTheme="minorEastAsia" w:cstheme="minorEastAsia"/>
                <w:sz w:val="22"/>
                <w:szCs w:val="22"/>
                <w:lang w:eastAsia="zh-CN"/>
              </w:rPr>
            </w:pPr>
          </w:p>
        </w:tc>
      </w:tr>
      <w:tr w14:paraId="209FF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5702926">
            <w:pPr>
              <w:pStyle w:val="24"/>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23</w:t>
            </w:r>
          </w:p>
        </w:tc>
        <w:tc>
          <w:tcPr>
            <w:tcW w:w="3087" w:type="dxa"/>
            <w:vAlign w:val="center"/>
          </w:tcPr>
          <w:p w14:paraId="42B8DA6E">
            <w:pPr>
              <w:pStyle w:val="24"/>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调方向</w:t>
            </w:r>
          </w:p>
        </w:tc>
        <w:tc>
          <w:tcPr>
            <w:tcW w:w="1881" w:type="dxa"/>
            <w:vAlign w:val="center"/>
          </w:tcPr>
          <w:p w14:paraId="08755224">
            <w:pPr>
              <w:pStyle w:val="24"/>
              <w:jc w:val="center"/>
              <w:rPr>
                <w:rFonts w:hint="eastAsia" w:asciiTheme="minorEastAsia" w:hAnsiTheme="minorEastAsia" w:eastAsiaTheme="minorEastAsia" w:cstheme="minorEastAsia"/>
                <w:sz w:val="22"/>
                <w:szCs w:val="22"/>
                <w:lang w:eastAsia="zh-CN"/>
              </w:rPr>
            </w:pPr>
          </w:p>
        </w:tc>
        <w:tc>
          <w:tcPr>
            <w:tcW w:w="1881" w:type="dxa"/>
            <w:vAlign w:val="center"/>
          </w:tcPr>
          <w:p w14:paraId="5A1B2F07">
            <w:pPr>
              <w:pStyle w:val="24"/>
              <w:jc w:val="center"/>
              <w:rPr>
                <w:rFonts w:hint="eastAsia" w:asciiTheme="minorEastAsia" w:hAnsiTheme="minorEastAsia" w:eastAsiaTheme="minorEastAsia" w:cstheme="minorEastAsia"/>
                <w:sz w:val="22"/>
                <w:szCs w:val="22"/>
                <w:lang w:eastAsia="zh-CN"/>
              </w:rPr>
            </w:pPr>
          </w:p>
        </w:tc>
        <w:tc>
          <w:tcPr>
            <w:tcW w:w="1882" w:type="dxa"/>
            <w:vAlign w:val="center"/>
          </w:tcPr>
          <w:p w14:paraId="3B6CFFCA">
            <w:pPr>
              <w:pStyle w:val="24"/>
              <w:jc w:val="center"/>
              <w:rPr>
                <w:rFonts w:hint="eastAsia" w:asciiTheme="minorEastAsia" w:hAnsiTheme="minorEastAsia" w:eastAsiaTheme="minorEastAsia" w:cstheme="minorEastAsia"/>
                <w:sz w:val="22"/>
                <w:szCs w:val="22"/>
                <w:lang w:eastAsia="zh-CN"/>
              </w:rPr>
            </w:pPr>
          </w:p>
        </w:tc>
      </w:tr>
      <w:tr w14:paraId="0D7A6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2717E3D">
            <w:pPr>
              <w:pStyle w:val="24"/>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24</w:t>
            </w:r>
          </w:p>
        </w:tc>
        <w:tc>
          <w:tcPr>
            <w:tcW w:w="3087" w:type="dxa"/>
            <w:vAlign w:val="center"/>
          </w:tcPr>
          <w:p w14:paraId="5C0951A8">
            <w:pPr>
              <w:pStyle w:val="24"/>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磨削子</w:t>
            </w:r>
          </w:p>
        </w:tc>
        <w:tc>
          <w:tcPr>
            <w:tcW w:w="1881" w:type="dxa"/>
            <w:vAlign w:val="center"/>
          </w:tcPr>
          <w:p w14:paraId="3C5C5126">
            <w:pPr>
              <w:pStyle w:val="24"/>
              <w:jc w:val="center"/>
              <w:rPr>
                <w:rFonts w:hint="eastAsia" w:asciiTheme="minorEastAsia" w:hAnsiTheme="minorEastAsia" w:eastAsiaTheme="minorEastAsia" w:cstheme="minorEastAsia"/>
                <w:sz w:val="22"/>
                <w:szCs w:val="22"/>
                <w:lang w:eastAsia="zh-CN"/>
              </w:rPr>
            </w:pPr>
          </w:p>
        </w:tc>
        <w:tc>
          <w:tcPr>
            <w:tcW w:w="1881" w:type="dxa"/>
            <w:vAlign w:val="center"/>
          </w:tcPr>
          <w:p w14:paraId="785EC25B">
            <w:pPr>
              <w:pStyle w:val="24"/>
              <w:jc w:val="center"/>
              <w:rPr>
                <w:rFonts w:hint="eastAsia" w:asciiTheme="minorEastAsia" w:hAnsiTheme="minorEastAsia" w:eastAsiaTheme="minorEastAsia" w:cstheme="minorEastAsia"/>
                <w:sz w:val="22"/>
                <w:szCs w:val="22"/>
                <w:lang w:eastAsia="zh-CN"/>
              </w:rPr>
            </w:pPr>
          </w:p>
        </w:tc>
        <w:tc>
          <w:tcPr>
            <w:tcW w:w="1882" w:type="dxa"/>
            <w:vAlign w:val="center"/>
          </w:tcPr>
          <w:p w14:paraId="6C8E7CA6">
            <w:pPr>
              <w:pStyle w:val="24"/>
              <w:jc w:val="center"/>
              <w:rPr>
                <w:rFonts w:hint="eastAsia" w:asciiTheme="minorEastAsia" w:hAnsiTheme="minorEastAsia" w:eastAsiaTheme="minorEastAsia" w:cstheme="minorEastAsia"/>
                <w:sz w:val="22"/>
                <w:szCs w:val="22"/>
                <w:lang w:eastAsia="zh-CN"/>
              </w:rPr>
            </w:pPr>
          </w:p>
        </w:tc>
      </w:tr>
      <w:tr w14:paraId="1E336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EDF1727">
            <w:pPr>
              <w:pStyle w:val="24"/>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25</w:t>
            </w:r>
          </w:p>
        </w:tc>
        <w:tc>
          <w:tcPr>
            <w:tcW w:w="3087" w:type="dxa"/>
            <w:vAlign w:val="center"/>
          </w:tcPr>
          <w:p w14:paraId="1B8E88CA">
            <w:pPr>
              <w:pStyle w:val="24"/>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换刹车片</w:t>
            </w:r>
          </w:p>
        </w:tc>
        <w:tc>
          <w:tcPr>
            <w:tcW w:w="1881" w:type="dxa"/>
            <w:vAlign w:val="center"/>
          </w:tcPr>
          <w:p w14:paraId="069568C6">
            <w:pPr>
              <w:pStyle w:val="24"/>
              <w:jc w:val="center"/>
              <w:rPr>
                <w:rFonts w:hint="eastAsia" w:asciiTheme="minorEastAsia" w:hAnsiTheme="minorEastAsia" w:eastAsiaTheme="minorEastAsia" w:cstheme="minorEastAsia"/>
                <w:sz w:val="22"/>
                <w:szCs w:val="22"/>
                <w:lang w:eastAsia="zh-CN"/>
              </w:rPr>
            </w:pPr>
          </w:p>
        </w:tc>
        <w:tc>
          <w:tcPr>
            <w:tcW w:w="1881" w:type="dxa"/>
            <w:vAlign w:val="center"/>
          </w:tcPr>
          <w:p w14:paraId="5F8A4027">
            <w:pPr>
              <w:pStyle w:val="24"/>
              <w:jc w:val="center"/>
              <w:rPr>
                <w:rFonts w:hint="eastAsia" w:asciiTheme="minorEastAsia" w:hAnsiTheme="minorEastAsia" w:eastAsiaTheme="minorEastAsia" w:cstheme="minorEastAsia"/>
                <w:sz w:val="22"/>
                <w:szCs w:val="22"/>
                <w:lang w:eastAsia="zh-CN"/>
              </w:rPr>
            </w:pPr>
          </w:p>
        </w:tc>
        <w:tc>
          <w:tcPr>
            <w:tcW w:w="1882" w:type="dxa"/>
            <w:vAlign w:val="center"/>
          </w:tcPr>
          <w:p w14:paraId="083EAD92">
            <w:pPr>
              <w:pStyle w:val="24"/>
              <w:jc w:val="center"/>
              <w:rPr>
                <w:rFonts w:hint="eastAsia" w:asciiTheme="minorEastAsia" w:hAnsiTheme="minorEastAsia" w:eastAsiaTheme="minorEastAsia" w:cstheme="minorEastAsia"/>
                <w:sz w:val="22"/>
                <w:szCs w:val="22"/>
                <w:lang w:eastAsia="zh-CN"/>
              </w:rPr>
            </w:pPr>
          </w:p>
        </w:tc>
      </w:tr>
      <w:tr w14:paraId="08D3A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8A11A5C">
            <w:pPr>
              <w:pStyle w:val="24"/>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26</w:t>
            </w:r>
          </w:p>
        </w:tc>
        <w:tc>
          <w:tcPr>
            <w:tcW w:w="3087" w:type="dxa"/>
            <w:vAlign w:val="center"/>
          </w:tcPr>
          <w:p w14:paraId="540D01E7">
            <w:pPr>
              <w:pStyle w:val="24"/>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拆装刹车滚轮</w:t>
            </w:r>
          </w:p>
        </w:tc>
        <w:tc>
          <w:tcPr>
            <w:tcW w:w="1881" w:type="dxa"/>
            <w:vAlign w:val="center"/>
          </w:tcPr>
          <w:p w14:paraId="3F151769">
            <w:pPr>
              <w:pStyle w:val="24"/>
              <w:jc w:val="center"/>
              <w:rPr>
                <w:rFonts w:hint="eastAsia" w:asciiTheme="minorEastAsia" w:hAnsiTheme="minorEastAsia" w:eastAsiaTheme="minorEastAsia" w:cstheme="minorEastAsia"/>
                <w:sz w:val="22"/>
                <w:szCs w:val="22"/>
                <w:lang w:eastAsia="zh-CN"/>
              </w:rPr>
            </w:pPr>
          </w:p>
        </w:tc>
        <w:tc>
          <w:tcPr>
            <w:tcW w:w="1881" w:type="dxa"/>
            <w:vAlign w:val="center"/>
          </w:tcPr>
          <w:p w14:paraId="363A5C2D">
            <w:pPr>
              <w:pStyle w:val="24"/>
              <w:jc w:val="center"/>
              <w:rPr>
                <w:rFonts w:hint="eastAsia" w:asciiTheme="minorEastAsia" w:hAnsiTheme="minorEastAsia" w:eastAsiaTheme="minorEastAsia" w:cstheme="minorEastAsia"/>
                <w:sz w:val="22"/>
                <w:szCs w:val="22"/>
                <w:lang w:eastAsia="zh-CN"/>
              </w:rPr>
            </w:pPr>
          </w:p>
        </w:tc>
        <w:tc>
          <w:tcPr>
            <w:tcW w:w="1882" w:type="dxa"/>
            <w:vAlign w:val="center"/>
          </w:tcPr>
          <w:p w14:paraId="63F51D7F">
            <w:pPr>
              <w:pStyle w:val="24"/>
              <w:jc w:val="center"/>
              <w:rPr>
                <w:rFonts w:hint="eastAsia" w:asciiTheme="minorEastAsia" w:hAnsiTheme="minorEastAsia" w:eastAsiaTheme="minorEastAsia" w:cstheme="minorEastAsia"/>
                <w:sz w:val="22"/>
                <w:szCs w:val="22"/>
                <w:lang w:eastAsia="zh-CN"/>
              </w:rPr>
            </w:pPr>
          </w:p>
        </w:tc>
      </w:tr>
      <w:tr w14:paraId="10A38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9AE3A66">
            <w:pPr>
              <w:pStyle w:val="24"/>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27</w:t>
            </w:r>
          </w:p>
        </w:tc>
        <w:tc>
          <w:tcPr>
            <w:tcW w:w="3087" w:type="dxa"/>
            <w:vAlign w:val="center"/>
          </w:tcPr>
          <w:p w14:paraId="57FCD43A">
            <w:pPr>
              <w:pStyle w:val="24"/>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换挡泥板</w:t>
            </w:r>
          </w:p>
        </w:tc>
        <w:tc>
          <w:tcPr>
            <w:tcW w:w="1881" w:type="dxa"/>
            <w:vAlign w:val="center"/>
          </w:tcPr>
          <w:p w14:paraId="74339829">
            <w:pPr>
              <w:pStyle w:val="24"/>
              <w:jc w:val="center"/>
              <w:rPr>
                <w:rFonts w:hint="eastAsia" w:asciiTheme="minorEastAsia" w:hAnsiTheme="minorEastAsia" w:eastAsiaTheme="minorEastAsia" w:cstheme="minorEastAsia"/>
                <w:sz w:val="22"/>
                <w:szCs w:val="22"/>
                <w:lang w:eastAsia="zh-CN"/>
              </w:rPr>
            </w:pPr>
          </w:p>
        </w:tc>
        <w:tc>
          <w:tcPr>
            <w:tcW w:w="1881" w:type="dxa"/>
            <w:vAlign w:val="center"/>
          </w:tcPr>
          <w:p w14:paraId="26485BB4">
            <w:pPr>
              <w:pStyle w:val="24"/>
              <w:jc w:val="center"/>
              <w:rPr>
                <w:rFonts w:hint="eastAsia" w:asciiTheme="minorEastAsia" w:hAnsiTheme="minorEastAsia" w:eastAsiaTheme="minorEastAsia" w:cstheme="minorEastAsia"/>
                <w:sz w:val="22"/>
                <w:szCs w:val="22"/>
                <w:lang w:eastAsia="zh-CN"/>
              </w:rPr>
            </w:pPr>
          </w:p>
        </w:tc>
        <w:tc>
          <w:tcPr>
            <w:tcW w:w="1882" w:type="dxa"/>
            <w:vAlign w:val="center"/>
          </w:tcPr>
          <w:p w14:paraId="07DA0435">
            <w:pPr>
              <w:pStyle w:val="24"/>
              <w:jc w:val="center"/>
              <w:rPr>
                <w:rFonts w:hint="eastAsia" w:asciiTheme="minorEastAsia" w:hAnsiTheme="minorEastAsia" w:eastAsiaTheme="minorEastAsia" w:cstheme="minorEastAsia"/>
                <w:sz w:val="22"/>
                <w:szCs w:val="22"/>
                <w:lang w:eastAsia="zh-CN"/>
              </w:rPr>
            </w:pPr>
          </w:p>
        </w:tc>
      </w:tr>
      <w:tr w14:paraId="779B2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409F577">
            <w:pPr>
              <w:pStyle w:val="24"/>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28</w:t>
            </w:r>
          </w:p>
        </w:tc>
        <w:tc>
          <w:tcPr>
            <w:tcW w:w="3087" w:type="dxa"/>
            <w:vAlign w:val="center"/>
          </w:tcPr>
          <w:p w14:paraId="12386C98">
            <w:pPr>
              <w:pStyle w:val="24"/>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拆装增压器</w:t>
            </w:r>
          </w:p>
        </w:tc>
        <w:tc>
          <w:tcPr>
            <w:tcW w:w="1881" w:type="dxa"/>
            <w:vAlign w:val="center"/>
          </w:tcPr>
          <w:p w14:paraId="520676E2">
            <w:pPr>
              <w:pStyle w:val="24"/>
              <w:jc w:val="center"/>
              <w:rPr>
                <w:rFonts w:hint="eastAsia" w:asciiTheme="minorEastAsia" w:hAnsiTheme="minorEastAsia" w:eastAsiaTheme="minorEastAsia" w:cstheme="minorEastAsia"/>
                <w:sz w:val="22"/>
                <w:szCs w:val="22"/>
                <w:lang w:eastAsia="zh-CN"/>
              </w:rPr>
            </w:pPr>
          </w:p>
        </w:tc>
        <w:tc>
          <w:tcPr>
            <w:tcW w:w="1881" w:type="dxa"/>
            <w:vAlign w:val="center"/>
          </w:tcPr>
          <w:p w14:paraId="1F0A1A90">
            <w:pPr>
              <w:pStyle w:val="24"/>
              <w:jc w:val="center"/>
              <w:rPr>
                <w:rFonts w:hint="eastAsia" w:asciiTheme="minorEastAsia" w:hAnsiTheme="minorEastAsia" w:eastAsiaTheme="minorEastAsia" w:cstheme="minorEastAsia"/>
                <w:sz w:val="22"/>
                <w:szCs w:val="22"/>
                <w:lang w:eastAsia="zh-CN"/>
              </w:rPr>
            </w:pPr>
          </w:p>
        </w:tc>
        <w:tc>
          <w:tcPr>
            <w:tcW w:w="1882" w:type="dxa"/>
            <w:vAlign w:val="center"/>
          </w:tcPr>
          <w:p w14:paraId="1246D45F">
            <w:pPr>
              <w:pStyle w:val="24"/>
              <w:jc w:val="center"/>
              <w:rPr>
                <w:rFonts w:hint="eastAsia" w:asciiTheme="minorEastAsia" w:hAnsiTheme="minorEastAsia" w:eastAsiaTheme="minorEastAsia" w:cstheme="minorEastAsia"/>
                <w:sz w:val="22"/>
                <w:szCs w:val="22"/>
                <w:lang w:eastAsia="zh-CN"/>
              </w:rPr>
            </w:pPr>
          </w:p>
        </w:tc>
      </w:tr>
      <w:tr w14:paraId="0607F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B8B685E">
            <w:pPr>
              <w:pStyle w:val="24"/>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29</w:t>
            </w:r>
          </w:p>
        </w:tc>
        <w:tc>
          <w:tcPr>
            <w:tcW w:w="3087" w:type="dxa"/>
            <w:vAlign w:val="center"/>
          </w:tcPr>
          <w:p w14:paraId="7FAE89EF">
            <w:pPr>
              <w:pStyle w:val="24"/>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清洗中冷箱</w:t>
            </w:r>
          </w:p>
        </w:tc>
        <w:tc>
          <w:tcPr>
            <w:tcW w:w="1881" w:type="dxa"/>
            <w:vAlign w:val="center"/>
          </w:tcPr>
          <w:p w14:paraId="00377771">
            <w:pPr>
              <w:pStyle w:val="24"/>
              <w:jc w:val="center"/>
              <w:rPr>
                <w:rFonts w:hint="eastAsia" w:asciiTheme="minorEastAsia" w:hAnsiTheme="minorEastAsia" w:eastAsiaTheme="minorEastAsia" w:cstheme="minorEastAsia"/>
                <w:sz w:val="22"/>
                <w:szCs w:val="22"/>
                <w:lang w:eastAsia="zh-CN"/>
              </w:rPr>
            </w:pPr>
          </w:p>
        </w:tc>
        <w:tc>
          <w:tcPr>
            <w:tcW w:w="1881" w:type="dxa"/>
            <w:vAlign w:val="center"/>
          </w:tcPr>
          <w:p w14:paraId="16B989C9">
            <w:pPr>
              <w:pStyle w:val="24"/>
              <w:jc w:val="center"/>
              <w:rPr>
                <w:rFonts w:hint="eastAsia" w:asciiTheme="minorEastAsia" w:hAnsiTheme="minorEastAsia" w:eastAsiaTheme="minorEastAsia" w:cstheme="minorEastAsia"/>
                <w:sz w:val="22"/>
                <w:szCs w:val="22"/>
                <w:lang w:eastAsia="zh-CN"/>
              </w:rPr>
            </w:pPr>
          </w:p>
        </w:tc>
        <w:tc>
          <w:tcPr>
            <w:tcW w:w="1882" w:type="dxa"/>
            <w:vAlign w:val="center"/>
          </w:tcPr>
          <w:p w14:paraId="500B93D2">
            <w:pPr>
              <w:pStyle w:val="24"/>
              <w:jc w:val="center"/>
              <w:rPr>
                <w:rFonts w:hint="eastAsia" w:asciiTheme="minorEastAsia" w:hAnsiTheme="minorEastAsia" w:eastAsiaTheme="minorEastAsia" w:cstheme="minorEastAsia"/>
                <w:sz w:val="22"/>
                <w:szCs w:val="22"/>
                <w:lang w:eastAsia="zh-CN"/>
              </w:rPr>
            </w:pPr>
          </w:p>
        </w:tc>
      </w:tr>
      <w:tr w14:paraId="75699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6938982">
            <w:pPr>
              <w:pStyle w:val="24"/>
              <w:jc w:val="center"/>
              <w:rPr>
                <w:rFonts w:hint="eastAsia" w:asciiTheme="minorEastAsia" w:hAnsiTheme="minorEastAsia" w:eastAsiaTheme="minorEastAsia" w:cstheme="minorEastAsia"/>
                <w:sz w:val="22"/>
                <w:szCs w:val="22"/>
                <w:lang w:eastAsia="zh-CN"/>
              </w:rPr>
            </w:pPr>
          </w:p>
        </w:tc>
        <w:tc>
          <w:tcPr>
            <w:tcW w:w="3087" w:type="dxa"/>
            <w:vAlign w:val="center"/>
          </w:tcPr>
          <w:p w14:paraId="150B488A">
            <w:pPr>
              <w:pStyle w:val="24"/>
              <w:jc w:val="center"/>
              <w:rPr>
                <w:rFonts w:hint="eastAsia" w:asciiTheme="minorEastAsia" w:hAnsiTheme="minorEastAsia" w:eastAsiaTheme="minorEastAsia" w:cstheme="minorEastAsia"/>
                <w:color w:val="000000"/>
                <w:sz w:val="22"/>
                <w:szCs w:val="22"/>
                <w:lang w:val="en-US" w:eastAsia="zh-CN"/>
              </w:rPr>
            </w:pPr>
            <w:r>
              <w:rPr>
                <w:rFonts w:hint="eastAsia" w:asciiTheme="minorEastAsia" w:hAnsiTheme="minorEastAsia" w:cstheme="minorEastAsia"/>
                <w:b/>
                <w:bCs w:val="0"/>
                <w:color w:val="000000"/>
                <w:sz w:val="22"/>
                <w:szCs w:val="22"/>
                <w:lang w:val="en-US" w:eastAsia="zh-CN"/>
              </w:rPr>
              <w:t>合计</w:t>
            </w:r>
          </w:p>
        </w:tc>
        <w:tc>
          <w:tcPr>
            <w:tcW w:w="1881" w:type="dxa"/>
            <w:vAlign w:val="center"/>
          </w:tcPr>
          <w:p w14:paraId="7E4089C3">
            <w:pPr>
              <w:pStyle w:val="24"/>
              <w:jc w:val="center"/>
              <w:rPr>
                <w:rFonts w:hint="eastAsia" w:asciiTheme="minorEastAsia" w:hAnsiTheme="minorEastAsia" w:eastAsiaTheme="minorEastAsia" w:cstheme="minorEastAsia"/>
                <w:sz w:val="22"/>
                <w:szCs w:val="22"/>
                <w:lang w:eastAsia="zh-CN"/>
              </w:rPr>
            </w:pPr>
          </w:p>
        </w:tc>
        <w:tc>
          <w:tcPr>
            <w:tcW w:w="1881" w:type="dxa"/>
            <w:vAlign w:val="center"/>
          </w:tcPr>
          <w:p w14:paraId="24DAD82F">
            <w:pPr>
              <w:pStyle w:val="24"/>
              <w:jc w:val="center"/>
              <w:rPr>
                <w:rFonts w:hint="eastAsia" w:asciiTheme="minorEastAsia" w:hAnsiTheme="minorEastAsia" w:eastAsiaTheme="minorEastAsia" w:cstheme="minorEastAsia"/>
                <w:sz w:val="22"/>
                <w:szCs w:val="22"/>
                <w:lang w:eastAsia="zh-CN"/>
              </w:rPr>
            </w:pPr>
          </w:p>
        </w:tc>
        <w:tc>
          <w:tcPr>
            <w:tcW w:w="1882" w:type="dxa"/>
            <w:vAlign w:val="center"/>
          </w:tcPr>
          <w:p w14:paraId="4AE88FF6">
            <w:pPr>
              <w:pStyle w:val="24"/>
              <w:jc w:val="center"/>
              <w:rPr>
                <w:rFonts w:hint="eastAsia" w:asciiTheme="minorEastAsia" w:hAnsiTheme="minorEastAsia" w:eastAsiaTheme="minorEastAsia" w:cstheme="minorEastAsia"/>
                <w:sz w:val="22"/>
                <w:szCs w:val="22"/>
                <w:lang w:eastAsia="zh-CN"/>
              </w:rPr>
            </w:pPr>
          </w:p>
        </w:tc>
      </w:tr>
    </w:tbl>
    <w:p w14:paraId="5402EA36">
      <w:pPr>
        <w:pStyle w:val="24"/>
        <w:rPr>
          <w:lang w:eastAsia="zh-CN"/>
        </w:rPr>
      </w:pPr>
    </w:p>
    <w:p w14:paraId="44740D10">
      <w:pPr>
        <w:spacing w:line="360" w:lineRule="auto"/>
        <w:rPr>
          <w:rFonts w:ascii="宋体" w:hAnsi="宋体" w:eastAsia="宋体" w:cstheme="minorEastAsia"/>
          <w:b/>
          <w:sz w:val="24"/>
          <w:szCs w:val="24"/>
          <w:lang w:eastAsia="zh-CN" w:bidi="en-US"/>
        </w:rPr>
      </w:pPr>
      <w:r>
        <w:rPr>
          <w:rFonts w:hint="eastAsia" w:ascii="宋体" w:hAnsi="宋体" w:eastAsia="宋体" w:cstheme="minorEastAsia"/>
          <w:b/>
          <w:sz w:val="24"/>
          <w:szCs w:val="24"/>
          <w:lang w:eastAsia="zh-CN" w:bidi="en-US"/>
        </w:rPr>
        <w:t>注：</w:t>
      </w:r>
    </w:p>
    <w:p w14:paraId="3325EDCA">
      <w:pPr>
        <w:spacing w:line="360" w:lineRule="auto"/>
        <w:rPr>
          <w:rFonts w:ascii="宋体" w:hAnsi="宋体" w:eastAsia="宋体" w:cstheme="minorEastAsia"/>
          <w:b/>
          <w:sz w:val="24"/>
          <w:szCs w:val="24"/>
          <w:lang w:eastAsia="zh-CN" w:bidi="en-US"/>
        </w:rPr>
      </w:pPr>
      <w:r>
        <w:rPr>
          <w:rFonts w:hint="eastAsia" w:ascii="宋体" w:hAnsi="宋体" w:eastAsia="宋体" w:cstheme="minorEastAsia"/>
          <w:b/>
          <w:sz w:val="24"/>
          <w:szCs w:val="24"/>
          <w:lang w:val="en-US" w:eastAsia="zh-CN" w:bidi="en-US"/>
        </w:rPr>
        <w:t>*</w:t>
      </w:r>
      <w:r>
        <w:rPr>
          <w:rFonts w:hint="eastAsia" w:ascii="宋体" w:hAnsi="宋体" w:eastAsia="宋体" w:cstheme="minorEastAsia"/>
          <w:b/>
          <w:sz w:val="24"/>
          <w:szCs w:val="24"/>
          <w:lang w:eastAsia="zh-CN" w:bidi="en-US"/>
        </w:rPr>
        <w:t>此表</w:t>
      </w:r>
      <w:r>
        <w:rPr>
          <w:rFonts w:hint="eastAsia" w:ascii="宋体" w:hAnsi="宋体" w:eastAsia="宋体" w:cstheme="minorEastAsia"/>
          <w:b/>
          <w:sz w:val="24"/>
          <w:szCs w:val="24"/>
          <w:lang w:val="en-US" w:eastAsia="zh-CN" w:bidi="en-US"/>
        </w:rPr>
        <w:t>为固定</w:t>
      </w:r>
      <w:r>
        <w:rPr>
          <w:rFonts w:hint="eastAsia" w:ascii="宋体" w:hAnsi="宋体" w:eastAsia="宋体" w:cstheme="minorEastAsia"/>
          <w:b/>
          <w:sz w:val="24"/>
          <w:szCs w:val="24"/>
          <w:lang w:eastAsia="zh-CN" w:bidi="en-US"/>
        </w:rPr>
        <w:t>格式，</w:t>
      </w:r>
      <w:r>
        <w:rPr>
          <w:rFonts w:hint="eastAsia" w:ascii="宋体" w:hAnsi="宋体" w:eastAsia="宋体" w:cstheme="minorEastAsia"/>
          <w:b/>
          <w:sz w:val="24"/>
          <w:szCs w:val="24"/>
          <w:lang w:val="en-US" w:eastAsia="zh-CN" w:bidi="en-US"/>
        </w:rPr>
        <w:t>请勿调整或删减表格内容。</w:t>
      </w:r>
      <w:r>
        <w:rPr>
          <w:rFonts w:hint="eastAsia" w:ascii="宋体" w:hAnsi="宋体" w:eastAsia="宋体" w:cstheme="minorEastAsia"/>
          <w:b/>
          <w:sz w:val="24"/>
          <w:szCs w:val="24"/>
          <w:lang w:eastAsia="zh-CN" w:bidi="en-US"/>
        </w:rPr>
        <w:t>各供应商</w:t>
      </w:r>
      <w:r>
        <w:rPr>
          <w:rFonts w:hint="eastAsia" w:ascii="宋体" w:hAnsi="宋体" w:eastAsia="宋体" w:cstheme="minorEastAsia"/>
          <w:b/>
          <w:sz w:val="24"/>
          <w:szCs w:val="24"/>
          <w:lang w:val="en-US" w:eastAsia="zh-CN" w:bidi="en-US"/>
        </w:rPr>
        <w:t>如有其他项目，以双方签署合同为准</w:t>
      </w:r>
      <w:r>
        <w:rPr>
          <w:rFonts w:hint="eastAsia" w:ascii="宋体" w:hAnsi="宋体" w:eastAsia="宋体" w:cstheme="minorEastAsia"/>
          <w:b/>
          <w:sz w:val="24"/>
          <w:szCs w:val="24"/>
          <w:lang w:eastAsia="zh-CN" w:bidi="en-US"/>
        </w:rPr>
        <w:t>。</w:t>
      </w:r>
    </w:p>
    <w:p w14:paraId="51202317">
      <w:pPr>
        <w:spacing w:line="360" w:lineRule="auto"/>
        <w:rPr>
          <w:rFonts w:ascii="宋体" w:hAnsi="宋体" w:eastAsia="宋体" w:cstheme="minorEastAsia"/>
          <w:b/>
          <w:sz w:val="24"/>
          <w:szCs w:val="24"/>
          <w:lang w:eastAsia="zh-CN" w:bidi="en-US"/>
        </w:rPr>
      </w:pPr>
    </w:p>
    <w:p w14:paraId="58EF18D9">
      <w:pPr>
        <w:widowControl/>
        <w:wordWrap w:val="0"/>
        <w:spacing w:line="360" w:lineRule="auto"/>
        <w:jc w:val="right"/>
        <w:rPr>
          <w:rFonts w:ascii="宋体" w:hAnsi="宋体" w:eastAsia="宋体" w:cstheme="minorEastAsia"/>
          <w:sz w:val="24"/>
          <w:szCs w:val="24"/>
          <w:u w:val="single"/>
          <w:lang w:eastAsia="zh-CN" w:bidi="en-US"/>
        </w:rPr>
      </w:pPr>
      <w:r>
        <w:rPr>
          <w:rFonts w:hint="eastAsia" w:ascii="宋体" w:hAnsi="宋体" w:eastAsia="宋体" w:cstheme="minorEastAsia"/>
          <w:sz w:val="24"/>
          <w:szCs w:val="24"/>
          <w:lang w:eastAsia="zh-CN" w:bidi="en-US"/>
        </w:rPr>
        <w:t>供应商（签章）：</w:t>
      </w:r>
    </w:p>
    <w:p w14:paraId="67992175">
      <w:pPr>
        <w:widowControl/>
        <w:wordWrap w:val="0"/>
        <w:spacing w:line="360" w:lineRule="auto"/>
        <w:jc w:val="right"/>
        <w:rPr>
          <w:rFonts w:ascii="宋体" w:hAnsi="宋体" w:eastAsia="宋体" w:cstheme="minorEastAsia"/>
          <w:sz w:val="24"/>
          <w:szCs w:val="24"/>
          <w:u w:val="single"/>
          <w:lang w:eastAsia="zh-CN" w:bidi="en-US"/>
        </w:rPr>
      </w:pPr>
      <w:r>
        <w:rPr>
          <w:rFonts w:hint="eastAsia" w:ascii="宋体" w:hAnsi="宋体" w:eastAsia="宋体" w:cstheme="minorEastAsia"/>
          <w:sz w:val="24"/>
          <w:szCs w:val="24"/>
          <w:lang w:eastAsia="zh-CN" w:bidi="en-US"/>
        </w:rPr>
        <w:t>法定代表人或其委托代理人（签名）：</w:t>
      </w:r>
    </w:p>
    <w:p w14:paraId="78A58388">
      <w:pPr>
        <w:widowControl/>
        <w:spacing w:line="360" w:lineRule="auto"/>
        <w:jc w:val="right"/>
        <w:rPr>
          <w:rFonts w:ascii="宋体" w:hAnsi="宋体" w:eastAsia="宋体" w:cstheme="minorEastAsia"/>
          <w:sz w:val="24"/>
          <w:szCs w:val="24"/>
          <w:lang w:eastAsia="zh-CN" w:bidi="en-US"/>
        </w:rPr>
      </w:pPr>
      <w:r>
        <w:rPr>
          <w:rFonts w:hint="eastAsia" w:ascii="宋体" w:hAnsi="宋体" w:eastAsia="宋体" w:cstheme="minorEastAsia"/>
          <w:sz w:val="24"/>
          <w:szCs w:val="24"/>
          <w:lang w:eastAsia="zh-CN" w:bidi="en-US"/>
        </w:rPr>
        <w:t>年</w:t>
      </w:r>
      <w:r>
        <w:rPr>
          <w:rFonts w:hint="eastAsia" w:ascii="宋体" w:hAnsi="宋体" w:eastAsia="宋体" w:cstheme="minorEastAsia"/>
          <w:sz w:val="24"/>
          <w:szCs w:val="24"/>
          <w:lang w:val="en-US" w:eastAsia="zh-CN" w:bidi="en-US"/>
        </w:rPr>
        <w:t xml:space="preserve">  </w:t>
      </w:r>
      <w:r>
        <w:rPr>
          <w:rFonts w:hint="eastAsia" w:ascii="宋体" w:hAnsi="宋体" w:eastAsia="宋体" w:cstheme="minorEastAsia"/>
          <w:sz w:val="24"/>
          <w:szCs w:val="24"/>
          <w:lang w:eastAsia="zh-CN" w:bidi="en-US"/>
        </w:rPr>
        <w:t>月</w:t>
      </w:r>
      <w:r>
        <w:rPr>
          <w:rFonts w:hint="eastAsia" w:ascii="宋体" w:hAnsi="宋体" w:eastAsia="宋体" w:cstheme="minorEastAsia"/>
          <w:sz w:val="24"/>
          <w:szCs w:val="24"/>
          <w:lang w:val="en-US" w:eastAsia="zh-CN" w:bidi="en-US"/>
        </w:rPr>
        <w:t xml:space="preserve">  </w:t>
      </w:r>
      <w:r>
        <w:rPr>
          <w:rFonts w:hint="eastAsia" w:ascii="宋体" w:hAnsi="宋体" w:eastAsia="宋体" w:cstheme="minorEastAsia"/>
          <w:sz w:val="24"/>
          <w:szCs w:val="24"/>
          <w:lang w:eastAsia="zh-CN" w:bidi="en-US"/>
        </w:rPr>
        <w:t>日</w:t>
      </w:r>
    </w:p>
    <w:p w14:paraId="00B3E62E">
      <w:pPr>
        <w:jc w:val="center"/>
        <w:rPr>
          <w:rFonts w:ascii="宋体" w:hAnsi="宋体" w:eastAsia="宋体" w:cstheme="minorEastAsia"/>
          <w:sz w:val="28"/>
          <w:szCs w:val="28"/>
          <w:lang w:eastAsia="zh-CN" w:bidi="en-US"/>
        </w:rPr>
      </w:pPr>
    </w:p>
    <w:p w14:paraId="10922A3C">
      <w:pPr>
        <w:jc w:val="center"/>
        <w:rPr>
          <w:rFonts w:ascii="宋体" w:hAnsi="宋体" w:eastAsia="宋体" w:cstheme="minorEastAsia"/>
          <w:sz w:val="28"/>
          <w:szCs w:val="28"/>
          <w:lang w:eastAsia="zh-CN" w:bidi="en-US"/>
        </w:rPr>
      </w:pPr>
      <w:r>
        <w:rPr>
          <w:rFonts w:ascii="宋体" w:hAnsi="宋体" w:eastAsia="宋体" w:cstheme="minorEastAsia"/>
          <w:sz w:val="28"/>
          <w:szCs w:val="28"/>
          <w:lang w:eastAsia="zh-CN" w:bidi="en-US"/>
        </w:rPr>
        <w:br w:type="page"/>
      </w:r>
    </w:p>
    <w:p w14:paraId="526B0A20">
      <w:pPr>
        <w:pStyle w:val="4"/>
        <w:jc w:val="center"/>
        <w:rPr>
          <w:rFonts w:cstheme="minorEastAsia"/>
          <w:sz w:val="28"/>
          <w:szCs w:val="28"/>
          <w:lang w:eastAsia="zh-CN" w:bidi="en-US"/>
        </w:rPr>
      </w:pPr>
      <w:bookmarkStart w:id="48" w:name="_Toc50620485"/>
      <w:bookmarkStart w:id="49" w:name="_Toc14144"/>
      <w:r>
        <w:rPr>
          <w:rFonts w:hint="eastAsia" w:cstheme="minorEastAsia"/>
          <w:sz w:val="28"/>
          <w:szCs w:val="28"/>
          <w:lang w:eastAsia="zh-CN" w:bidi="en-US"/>
        </w:rPr>
        <w:t>（3</w:t>
      </w:r>
      <w:r>
        <w:rPr>
          <w:rFonts w:cstheme="minorEastAsia"/>
          <w:sz w:val="28"/>
          <w:szCs w:val="28"/>
          <w:lang w:eastAsia="zh-CN" w:bidi="en-US"/>
        </w:rPr>
        <w:t>）</w:t>
      </w:r>
      <w:r>
        <w:rPr>
          <w:rFonts w:hint="eastAsia" w:cstheme="minorEastAsia"/>
          <w:sz w:val="28"/>
          <w:szCs w:val="28"/>
          <w:lang w:eastAsia="zh-CN" w:bidi="en-US"/>
        </w:rPr>
        <w:t>技术规格偏离表</w:t>
      </w:r>
      <w:bookmarkEnd w:id="48"/>
      <w:bookmarkEnd w:id="49"/>
    </w:p>
    <w:p w14:paraId="6F705A28">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bidi="ar"/>
        </w:rPr>
        <w:t>参加采购的供应商应按所报产品的实际技术参数，逐条对应采购服务文件的第一章“</w:t>
      </w:r>
      <w:r>
        <w:rPr>
          <w:rFonts w:hint="eastAsia" w:ascii="宋体" w:hAnsi="宋体" w:eastAsia="宋体" w:cs="宋体"/>
          <w:b/>
          <w:sz w:val="24"/>
          <w:szCs w:val="24"/>
          <w:lang w:eastAsia="zh-CN" w:bidi="ar"/>
        </w:rPr>
        <w:t>采购服务公告”</w:t>
      </w:r>
      <w:r>
        <w:rPr>
          <w:rFonts w:hint="eastAsia" w:ascii="宋体" w:hAnsi="宋体" w:eastAsia="宋体" w:cs="宋体"/>
          <w:sz w:val="24"/>
          <w:szCs w:val="24"/>
          <w:lang w:eastAsia="zh-CN" w:bidi="ar"/>
        </w:rPr>
        <w:t>中要求的服务内容如实、完整、准确的填写该表。</w:t>
      </w:r>
    </w:p>
    <w:p w14:paraId="443FA1AC">
      <w:pPr>
        <w:spacing w:line="360" w:lineRule="auto"/>
        <w:ind w:firstLine="482" w:firstLineChars="200"/>
        <w:rPr>
          <w:rFonts w:ascii="宋体" w:hAnsi="宋体" w:eastAsia="宋体"/>
          <w:sz w:val="24"/>
          <w:szCs w:val="24"/>
          <w:lang w:eastAsia="zh-CN"/>
        </w:rPr>
      </w:pPr>
      <w:r>
        <w:rPr>
          <w:rFonts w:hint="eastAsia" w:ascii="宋体" w:hAnsi="宋体" w:eastAsia="宋体" w:cs="宋体"/>
          <w:b/>
          <w:sz w:val="24"/>
          <w:szCs w:val="24"/>
          <w:lang w:eastAsia="zh-CN" w:bidi="ar"/>
        </w:rPr>
        <w:t>★本表格将作为招标采购小组对参加采购的供应商服务部分的评审依据，未填写本表格的供应商将不能通过符合性审查。</w:t>
      </w:r>
    </w:p>
    <w:p w14:paraId="582A281D">
      <w:pPr>
        <w:spacing w:line="360" w:lineRule="auto"/>
        <w:rPr>
          <w:rFonts w:ascii="宋体" w:hAnsi="宋体" w:eastAsia="宋体" w:cs="宋体"/>
          <w:sz w:val="24"/>
          <w:szCs w:val="24"/>
          <w:u w:val="single"/>
          <w:lang w:eastAsia="zh-CN" w:bidi="ar"/>
        </w:rPr>
      </w:pPr>
      <w:r>
        <w:rPr>
          <w:rFonts w:hint="eastAsia" w:ascii="宋体" w:hAnsi="宋体" w:eastAsia="宋体" w:cs="宋体"/>
          <w:sz w:val="24"/>
          <w:szCs w:val="24"/>
          <w:lang w:eastAsia="zh-CN" w:bidi="ar"/>
        </w:rPr>
        <w:t>项目名称：</w:t>
      </w:r>
      <w:r>
        <w:rPr>
          <w:rFonts w:hint="eastAsia" w:ascii="宋体" w:hAnsi="宋体" w:eastAsia="宋体" w:cs="宋体"/>
          <w:sz w:val="24"/>
          <w:szCs w:val="24"/>
          <w:u w:val="single"/>
          <w:lang w:eastAsia="zh-CN" w:bidi="ar"/>
        </w:rPr>
        <w:t xml:space="preserve">         </w:t>
      </w:r>
    </w:p>
    <w:p w14:paraId="6451B833">
      <w:pPr>
        <w:spacing w:line="360" w:lineRule="auto"/>
        <w:rPr>
          <w:rFonts w:ascii="宋体" w:hAnsi="宋体" w:eastAsia="宋体" w:cs="宋体"/>
          <w:sz w:val="24"/>
          <w:szCs w:val="24"/>
          <w:u w:val="single"/>
          <w:lang w:eastAsia="zh-CN"/>
        </w:rPr>
      </w:pPr>
      <w:r>
        <w:rPr>
          <w:rFonts w:hint="eastAsia" w:ascii="宋体" w:hAnsi="宋体" w:eastAsia="宋体" w:cs="宋体"/>
          <w:sz w:val="24"/>
          <w:szCs w:val="24"/>
          <w:lang w:eastAsia="zh-CN" w:bidi="ar"/>
        </w:rPr>
        <w:t>项目编号：</w:t>
      </w:r>
      <w:r>
        <w:rPr>
          <w:rFonts w:hint="eastAsia" w:ascii="宋体" w:hAnsi="宋体" w:eastAsia="宋体" w:cs="宋体"/>
          <w:sz w:val="24"/>
          <w:szCs w:val="24"/>
          <w:u w:val="single"/>
          <w:lang w:eastAsia="zh-CN" w:bidi="ar"/>
        </w:rPr>
        <w:t xml:space="preserve">         </w:t>
      </w:r>
    </w:p>
    <w:tbl>
      <w:tblPr>
        <w:tblStyle w:val="20"/>
        <w:tblpPr w:leftFromText="180" w:rightFromText="180" w:vertAnchor="text" w:horzAnchor="page" w:tblpX="1328" w:tblpY="630"/>
        <w:tblOverlap w:val="never"/>
        <w:tblW w:w="9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392"/>
        <w:gridCol w:w="2616"/>
        <w:gridCol w:w="1764"/>
        <w:gridCol w:w="1512"/>
        <w:gridCol w:w="1224"/>
      </w:tblGrid>
      <w:tr w14:paraId="5C618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2E146A4C">
            <w:pPr>
              <w:jc w:val="center"/>
              <w:rPr>
                <w:rFonts w:ascii="宋体" w:hAnsi="宋体" w:eastAsia="宋体" w:cs="宋体"/>
                <w:sz w:val="24"/>
                <w:szCs w:val="24"/>
              </w:rPr>
            </w:pPr>
            <w:r>
              <w:rPr>
                <w:rFonts w:hint="eastAsia" w:ascii="宋体" w:hAnsi="宋体" w:eastAsia="宋体" w:cs="宋体"/>
                <w:sz w:val="24"/>
                <w:szCs w:val="24"/>
                <w:lang w:bidi="ar"/>
              </w:rPr>
              <w:t>序号</w:t>
            </w:r>
          </w:p>
        </w:tc>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14:paraId="603EC36B">
            <w:pPr>
              <w:jc w:val="center"/>
              <w:rPr>
                <w:rFonts w:ascii="宋体" w:hAnsi="宋体" w:eastAsia="宋体" w:cs="宋体"/>
                <w:sz w:val="24"/>
                <w:szCs w:val="24"/>
              </w:rPr>
            </w:pPr>
            <w:r>
              <w:rPr>
                <w:rFonts w:hint="eastAsia" w:ascii="宋体" w:hAnsi="宋体" w:eastAsia="宋体" w:cs="宋体"/>
                <w:sz w:val="24"/>
                <w:szCs w:val="24"/>
                <w:lang w:eastAsia="zh-CN"/>
              </w:rPr>
              <w:t>条款</w:t>
            </w:r>
          </w:p>
        </w:tc>
        <w:tc>
          <w:tcPr>
            <w:tcW w:w="2616" w:type="dxa"/>
            <w:tcBorders>
              <w:top w:val="single" w:color="auto" w:sz="4" w:space="0"/>
              <w:left w:val="single" w:color="auto" w:sz="4" w:space="0"/>
              <w:bottom w:val="single" w:color="auto" w:sz="4" w:space="0"/>
              <w:right w:val="single" w:color="auto" w:sz="4" w:space="0"/>
            </w:tcBorders>
            <w:shd w:val="clear" w:color="auto" w:fill="auto"/>
            <w:vAlign w:val="center"/>
          </w:tcPr>
          <w:p w14:paraId="62DBC998">
            <w:pPr>
              <w:jc w:val="center"/>
              <w:rPr>
                <w:rFonts w:ascii="宋体" w:hAnsi="宋体" w:eastAsia="宋体" w:cs="宋体"/>
                <w:sz w:val="24"/>
                <w:szCs w:val="24"/>
                <w:lang w:eastAsia="zh-CN"/>
              </w:rPr>
            </w:pPr>
            <w:r>
              <w:rPr>
                <w:rFonts w:hint="eastAsia" w:ascii="宋体" w:hAnsi="宋体" w:eastAsia="宋体" w:cs="宋体"/>
                <w:sz w:val="24"/>
                <w:szCs w:val="24"/>
                <w:lang w:eastAsia="zh-CN" w:bidi="ar"/>
              </w:rPr>
              <w:t>采购方服务文件技术规范、要求</w:t>
            </w:r>
          </w:p>
        </w:tc>
        <w:tc>
          <w:tcPr>
            <w:tcW w:w="1764" w:type="dxa"/>
            <w:tcBorders>
              <w:top w:val="single" w:color="auto" w:sz="4" w:space="0"/>
              <w:left w:val="single" w:color="auto" w:sz="4" w:space="0"/>
              <w:bottom w:val="single" w:color="auto" w:sz="4" w:space="0"/>
              <w:right w:val="single" w:color="auto" w:sz="4" w:space="0"/>
            </w:tcBorders>
            <w:shd w:val="clear" w:color="auto" w:fill="auto"/>
            <w:vAlign w:val="center"/>
          </w:tcPr>
          <w:p w14:paraId="24D1B160">
            <w:pPr>
              <w:jc w:val="center"/>
              <w:rPr>
                <w:rFonts w:ascii="宋体" w:hAnsi="宋体" w:eastAsia="宋体" w:cs="宋体"/>
                <w:sz w:val="24"/>
                <w:szCs w:val="24"/>
                <w:lang w:eastAsia="zh-CN"/>
              </w:rPr>
            </w:pPr>
            <w:r>
              <w:rPr>
                <w:rFonts w:hint="eastAsia" w:ascii="宋体" w:hAnsi="宋体" w:eastAsia="宋体" w:cs="宋体"/>
                <w:sz w:val="24"/>
                <w:szCs w:val="24"/>
                <w:lang w:eastAsia="zh-CN"/>
              </w:rPr>
              <w:t>供应商服务响应</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14:paraId="1B8E6B98">
            <w:pPr>
              <w:jc w:val="center"/>
              <w:rPr>
                <w:rFonts w:ascii="宋体" w:hAnsi="宋体" w:eastAsia="宋体" w:cs="宋体"/>
                <w:sz w:val="24"/>
                <w:szCs w:val="24"/>
              </w:rPr>
            </w:pPr>
            <w:r>
              <w:rPr>
                <w:rFonts w:hint="eastAsia" w:ascii="宋体" w:hAnsi="宋体" w:eastAsia="宋体" w:cs="宋体"/>
                <w:sz w:val="24"/>
                <w:szCs w:val="24"/>
                <w:lang w:bidi="ar"/>
              </w:rPr>
              <w:t>偏离</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41C27724">
            <w:pPr>
              <w:jc w:val="center"/>
              <w:rPr>
                <w:rFonts w:ascii="宋体" w:hAnsi="宋体" w:eastAsia="宋体" w:cs="宋体"/>
                <w:sz w:val="24"/>
                <w:szCs w:val="24"/>
              </w:rPr>
            </w:pPr>
            <w:r>
              <w:rPr>
                <w:rFonts w:hint="eastAsia" w:ascii="宋体" w:hAnsi="宋体" w:eastAsia="宋体" w:cs="宋体"/>
                <w:sz w:val="24"/>
                <w:szCs w:val="24"/>
                <w:lang w:bidi="ar"/>
              </w:rPr>
              <w:t>说明</w:t>
            </w:r>
          </w:p>
        </w:tc>
      </w:tr>
      <w:tr w14:paraId="56B88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238BF2AA">
            <w:pPr>
              <w:jc w:val="center"/>
              <w:rPr>
                <w:rFonts w:ascii="宋体" w:hAnsi="宋体" w:eastAsia="宋体" w:cs="宋体"/>
                <w:sz w:val="24"/>
                <w:szCs w:val="24"/>
              </w:rPr>
            </w:pPr>
          </w:p>
        </w:tc>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14:paraId="4AE92BC3">
            <w:pPr>
              <w:jc w:val="center"/>
              <w:rPr>
                <w:rFonts w:ascii="宋体" w:hAnsi="宋体" w:eastAsia="宋体" w:cs="宋体"/>
                <w:sz w:val="24"/>
                <w:szCs w:val="24"/>
              </w:rPr>
            </w:pPr>
          </w:p>
        </w:tc>
        <w:tc>
          <w:tcPr>
            <w:tcW w:w="2616" w:type="dxa"/>
            <w:tcBorders>
              <w:top w:val="single" w:color="auto" w:sz="4" w:space="0"/>
              <w:left w:val="single" w:color="auto" w:sz="4" w:space="0"/>
              <w:bottom w:val="single" w:color="auto" w:sz="4" w:space="0"/>
              <w:right w:val="single" w:color="auto" w:sz="4" w:space="0"/>
            </w:tcBorders>
            <w:shd w:val="clear" w:color="auto" w:fill="auto"/>
            <w:vAlign w:val="center"/>
          </w:tcPr>
          <w:p w14:paraId="6E40C708">
            <w:pPr>
              <w:jc w:val="center"/>
              <w:rPr>
                <w:rFonts w:ascii="宋体" w:hAnsi="宋体" w:eastAsia="宋体" w:cs="宋体"/>
                <w:sz w:val="24"/>
                <w:szCs w:val="24"/>
              </w:rPr>
            </w:pPr>
          </w:p>
        </w:tc>
        <w:tc>
          <w:tcPr>
            <w:tcW w:w="1764" w:type="dxa"/>
            <w:tcBorders>
              <w:top w:val="single" w:color="auto" w:sz="4" w:space="0"/>
              <w:left w:val="single" w:color="auto" w:sz="4" w:space="0"/>
              <w:bottom w:val="single" w:color="auto" w:sz="4" w:space="0"/>
              <w:right w:val="single" w:color="auto" w:sz="4" w:space="0"/>
            </w:tcBorders>
            <w:shd w:val="clear" w:color="auto" w:fill="auto"/>
            <w:vAlign w:val="center"/>
          </w:tcPr>
          <w:p w14:paraId="46206D06">
            <w:pPr>
              <w:jc w:val="center"/>
              <w:rPr>
                <w:rFonts w:ascii="宋体" w:hAnsi="宋体" w:eastAsia="宋体" w:cs="宋体"/>
                <w:sz w:val="24"/>
                <w:szCs w:val="24"/>
              </w:rPr>
            </w:pP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14:paraId="65036767">
            <w:pPr>
              <w:jc w:val="center"/>
              <w:rPr>
                <w:rFonts w:ascii="宋体" w:hAnsi="宋体" w:eastAsia="宋体" w:cs="宋体"/>
                <w:sz w:val="24"/>
                <w:szCs w:val="24"/>
              </w:rPr>
            </w:pP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4EA2CDA8">
            <w:pPr>
              <w:jc w:val="center"/>
              <w:rPr>
                <w:rFonts w:ascii="宋体" w:hAnsi="宋体" w:eastAsia="宋体" w:cs="宋体"/>
                <w:sz w:val="24"/>
                <w:szCs w:val="24"/>
              </w:rPr>
            </w:pPr>
          </w:p>
        </w:tc>
      </w:tr>
      <w:tr w14:paraId="0AEF7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012507A2">
            <w:pPr>
              <w:jc w:val="center"/>
              <w:rPr>
                <w:rFonts w:ascii="宋体" w:hAnsi="宋体" w:eastAsia="宋体" w:cs="宋体"/>
                <w:sz w:val="24"/>
                <w:szCs w:val="24"/>
              </w:rPr>
            </w:pPr>
          </w:p>
        </w:tc>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14:paraId="04A285A2">
            <w:pPr>
              <w:jc w:val="center"/>
              <w:rPr>
                <w:rFonts w:ascii="宋体" w:hAnsi="宋体" w:eastAsia="宋体" w:cs="宋体"/>
                <w:sz w:val="24"/>
                <w:szCs w:val="24"/>
              </w:rPr>
            </w:pPr>
          </w:p>
        </w:tc>
        <w:tc>
          <w:tcPr>
            <w:tcW w:w="2616" w:type="dxa"/>
            <w:tcBorders>
              <w:top w:val="single" w:color="auto" w:sz="4" w:space="0"/>
              <w:left w:val="single" w:color="auto" w:sz="4" w:space="0"/>
              <w:bottom w:val="single" w:color="auto" w:sz="4" w:space="0"/>
              <w:right w:val="single" w:color="auto" w:sz="4" w:space="0"/>
            </w:tcBorders>
            <w:shd w:val="clear" w:color="auto" w:fill="auto"/>
            <w:vAlign w:val="center"/>
          </w:tcPr>
          <w:p w14:paraId="69ED38AB">
            <w:pPr>
              <w:jc w:val="center"/>
              <w:rPr>
                <w:rFonts w:ascii="宋体" w:hAnsi="宋体" w:eastAsia="宋体" w:cs="宋体"/>
                <w:sz w:val="24"/>
                <w:szCs w:val="24"/>
              </w:rPr>
            </w:pPr>
          </w:p>
        </w:tc>
        <w:tc>
          <w:tcPr>
            <w:tcW w:w="1764" w:type="dxa"/>
            <w:tcBorders>
              <w:top w:val="single" w:color="auto" w:sz="4" w:space="0"/>
              <w:left w:val="single" w:color="auto" w:sz="4" w:space="0"/>
              <w:bottom w:val="single" w:color="auto" w:sz="4" w:space="0"/>
              <w:right w:val="single" w:color="auto" w:sz="4" w:space="0"/>
            </w:tcBorders>
            <w:shd w:val="clear" w:color="auto" w:fill="auto"/>
            <w:vAlign w:val="center"/>
          </w:tcPr>
          <w:p w14:paraId="4CA3F2E3">
            <w:pPr>
              <w:jc w:val="center"/>
              <w:rPr>
                <w:rFonts w:ascii="宋体" w:hAnsi="宋体" w:eastAsia="宋体" w:cs="宋体"/>
                <w:sz w:val="24"/>
                <w:szCs w:val="24"/>
              </w:rPr>
            </w:pP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14:paraId="48A9C53B">
            <w:pPr>
              <w:jc w:val="center"/>
              <w:rPr>
                <w:rFonts w:ascii="宋体" w:hAnsi="宋体" w:eastAsia="宋体" w:cs="宋体"/>
                <w:sz w:val="24"/>
                <w:szCs w:val="24"/>
              </w:rPr>
            </w:pP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34004F50">
            <w:pPr>
              <w:jc w:val="center"/>
              <w:rPr>
                <w:rFonts w:ascii="宋体" w:hAnsi="宋体" w:eastAsia="宋体" w:cs="宋体"/>
                <w:sz w:val="24"/>
                <w:szCs w:val="24"/>
              </w:rPr>
            </w:pPr>
          </w:p>
        </w:tc>
      </w:tr>
      <w:tr w14:paraId="6D99B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1F0C3CD0">
            <w:pPr>
              <w:jc w:val="center"/>
              <w:rPr>
                <w:rFonts w:ascii="宋体" w:hAnsi="宋体" w:eastAsia="宋体" w:cs="宋体"/>
                <w:sz w:val="24"/>
                <w:szCs w:val="24"/>
              </w:rPr>
            </w:pPr>
          </w:p>
        </w:tc>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14:paraId="3385BA40">
            <w:pPr>
              <w:jc w:val="center"/>
              <w:rPr>
                <w:rFonts w:ascii="宋体" w:hAnsi="宋体" w:eastAsia="宋体" w:cs="宋体"/>
                <w:sz w:val="24"/>
                <w:szCs w:val="24"/>
              </w:rPr>
            </w:pPr>
          </w:p>
        </w:tc>
        <w:tc>
          <w:tcPr>
            <w:tcW w:w="2616" w:type="dxa"/>
            <w:tcBorders>
              <w:top w:val="single" w:color="auto" w:sz="4" w:space="0"/>
              <w:left w:val="single" w:color="auto" w:sz="4" w:space="0"/>
              <w:bottom w:val="single" w:color="auto" w:sz="4" w:space="0"/>
              <w:right w:val="single" w:color="auto" w:sz="4" w:space="0"/>
            </w:tcBorders>
            <w:shd w:val="clear" w:color="auto" w:fill="auto"/>
            <w:vAlign w:val="center"/>
          </w:tcPr>
          <w:p w14:paraId="2C46F60E">
            <w:pPr>
              <w:jc w:val="center"/>
              <w:rPr>
                <w:rFonts w:ascii="宋体" w:hAnsi="宋体" w:eastAsia="宋体" w:cs="宋体"/>
                <w:sz w:val="24"/>
                <w:szCs w:val="24"/>
              </w:rPr>
            </w:pPr>
          </w:p>
        </w:tc>
        <w:tc>
          <w:tcPr>
            <w:tcW w:w="1764" w:type="dxa"/>
            <w:tcBorders>
              <w:top w:val="single" w:color="auto" w:sz="4" w:space="0"/>
              <w:left w:val="single" w:color="auto" w:sz="4" w:space="0"/>
              <w:bottom w:val="single" w:color="auto" w:sz="4" w:space="0"/>
              <w:right w:val="single" w:color="auto" w:sz="4" w:space="0"/>
            </w:tcBorders>
            <w:shd w:val="clear" w:color="auto" w:fill="auto"/>
            <w:vAlign w:val="center"/>
          </w:tcPr>
          <w:p w14:paraId="395A3188">
            <w:pPr>
              <w:jc w:val="center"/>
              <w:rPr>
                <w:rFonts w:ascii="宋体" w:hAnsi="宋体" w:eastAsia="宋体" w:cs="宋体"/>
                <w:sz w:val="24"/>
                <w:szCs w:val="24"/>
              </w:rPr>
            </w:pP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14:paraId="542AFBF5">
            <w:pPr>
              <w:jc w:val="center"/>
              <w:rPr>
                <w:rFonts w:ascii="宋体" w:hAnsi="宋体" w:eastAsia="宋体" w:cs="宋体"/>
                <w:sz w:val="24"/>
                <w:szCs w:val="24"/>
              </w:rPr>
            </w:pP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1010BFC5">
            <w:pPr>
              <w:jc w:val="center"/>
              <w:rPr>
                <w:rFonts w:ascii="宋体" w:hAnsi="宋体" w:eastAsia="宋体" w:cs="宋体"/>
                <w:sz w:val="24"/>
                <w:szCs w:val="24"/>
              </w:rPr>
            </w:pPr>
          </w:p>
        </w:tc>
      </w:tr>
      <w:tr w14:paraId="72CB2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3C7F3B94">
            <w:pPr>
              <w:jc w:val="center"/>
              <w:rPr>
                <w:rFonts w:ascii="宋体" w:hAnsi="宋体" w:eastAsia="宋体" w:cs="宋体"/>
                <w:sz w:val="24"/>
                <w:szCs w:val="24"/>
              </w:rPr>
            </w:pPr>
          </w:p>
        </w:tc>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14:paraId="781D6A9D">
            <w:pPr>
              <w:jc w:val="center"/>
              <w:rPr>
                <w:rFonts w:ascii="宋体" w:hAnsi="宋体" w:eastAsia="宋体" w:cs="宋体"/>
                <w:sz w:val="24"/>
                <w:szCs w:val="24"/>
              </w:rPr>
            </w:pPr>
          </w:p>
        </w:tc>
        <w:tc>
          <w:tcPr>
            <w:tcW w:w="2616" w:type="dxa"/>
            <w:tcBorders>
              <w:top w:val="single" w:color="auto" w:sz="4" w:space="0"/>
              <w:left w:val="single" w:color="auto" w:sz="4" w:space="0"/>
              <w:bottom w:val="single" w:color="auto" w:sz="4" w:space="0"/>
              <w:right w:val="single" w:color="auto" w:sz="4" w:space="0"/>
            </w:tcBorders>
            <w:shd w:val="clear" w:color="auto" w:fill="auto"/>
            <w:vAlign w:val="center"/>
          </w:tcPr>
          <w:p w14:paraId="1B8FFEAD">
            <w:pPr>
              <w:jc w:val="center"/>
              <w:rPr>
                <w:rFonts w:ascii="宋体" w:hAnsi="宋体" w:eastAsia="宋体" w:cs="宋体"/>
                <w:sz w:val="24"/>
                <w:szCs w:val="24"/>
              </w:rPr>
            </w:pPr>
          </w:p>
        </w:tc>
        <w:tc>
          <w:tcPr>
            <w:tcW w:w="1764" w:type="dxa"/>
            <w:tcBorders>
              <w:top w:val="single" w:color="auto" w:sz="4" w:space="0"/>
              <w:left w:val="single" w:color="auto" w:sz="4" w:space="0"/>
              <w:bottom w:val="single" w:color="auto" w:sz="4" w:space="0"/>
              <w:right w:val="single" w:color="auto" w:sz="4" w:space="0"/>
            </w:tcBorders>
            <w:shd w:val="clear" w:color="auto" w:fill="auto"/>
            <w:vAlign w:val="center"/>
          </w:tcPr>
          <w:p w14:paraId="7E29ED37">
            <w:pPr>
              <w:jc w:val="center"/>
              <w:rPr>
                <w:rFonts w:ascii="宋体" w:hAnsi="宋体" w:eastAsia="宋体" w:cs="宋体"/>
                <w:sz w:val="24"/>
                <w:szCs w:val="24"/>
              </w:rPr>
            </w:pP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14:paraId="297E43EE">
            <w:pPr>
              <w:jc w:val="center"/>
              <w:rPr>
                <w:rFonts w:ascii="宋体" w:hAnsi="宋体" w:eastAsia="宋体" w:cs="宋体"/>
                <w:sz w:val="24"/>
                <w:szCs w:val="24"/>
              </w:rPr>
            </w:pP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6C00B921">
            <w:pPr>
              <w:jc w:val="center"/>
              <w:rPr>
                <w:rFonts w:ascii="宋体" w:hAnsi="宋体" w:eastAsia="宋体" w:cs="宋体"/>
                <w:sz w:val="24"/>
                <w:szCs w:val="24"/>
              </w:rPr>
            </w:pPr>
          </w:p>
        </w:tc>
      </w:tr>
      <w:tr w14:paraId="60A6C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766EF756">
            <w:pPr>
              <w:jc w:val="center"/>
              <w:rPr>
                <w:rFonts w:ascii="宋体" w:hAnsi="宋体" w:eastAsia="宋体" w:cs="宋体"/>
                <w:sz w:val="24"/>
                <w:szCs w:val="24"/>
              </w:rPr>
            </w:pPr>
          </w:p>
        </w:tc>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14:paraId="1A138F76">
            <w:pPr>
              <w:jc w:val="center"/>
              <w:rPr>
                <w:rFonts w:ascii="宋体" w:hAnsi="宋体" w:eastAsia="宋体" w:cs="宋体"/>
                <w:sz w:val="24"/>
                <w:szCs w:val="24"/>
              </w:rPr>
            </w:pPr>
          </w:p>
        </w:tc>
        <w:tc>
          <w:tcPr>
            <w:tcW w:w="2616" w:type="dxa"/>
            <w:tcBorders>
              <w:top w:val="single" w:color="auto" w:sz="4" w:space="0"/>
              <w:left w:val="single" w:color="auto" w:sz="4" w:space="0"/>
              <w:bottom w:val="single" w:color="auto" w:sz="4" w:space="0"/>
              <w:right w:val="single" w:color="auto" w:sz="4" w:space="0"/>
            </w:tcBorders>
            <w:shd w:val="clear" w:color="auto" w:fill="auto"/>
            <w:vAlign w:val="center"/>
          </w:tcPr>
          <w:p w14:paraId="7B736706">
            <w:pPr>
              <w:jc w:val="center"/>
              <w:rPr>
                <w:rFonts w:ascii="宋体" w:hAnsi="宋体" w:eastAsia="宋体" w:cs="宋体"/>
                <w:sz w:val="24"/>
                <w:szCs w:val="24"/>
              </w:rPr>
            </w:pPr>
          </w:p>
        </w:tc>
        <w:tc>
          <w:tcPr>
            <w:tcW w:w="1764" w:type="dxa"/>
            <w:tcBorders>
              <w:top w:val="single" w:color="auto" w:sz="4" w:space="0"/>
              <w:left w:val="single" w:color="auto" w:sz="4" w:space="0"/>
              <w:bottom w:val="single" w:color="auto" w:sz="4" w:space="0"/>
              <w:right w:val="single" w:color="auto" w:sz="4" w:space="0"/>
            </w:tcBorders>
            <w:shd w:val="clear" w:color="auto" w:fill="auto"/>
            <w:vAlign w:val="center"/>
          </w:tcPr>
          <w:p w14:paraId="1544441F">
            <w:pPr>
              <w:jc w:val="center"/>
              <w:rPr>
                <w:rFonts w:ascii="宋体" w:hAnsi="宋体" w:eastAsia="宋体" w:cs="宋体"/>
                <w:sz w:val="24"/>
                <w:szCs w:val="24"/>
              </w:rPr>
            </w:pP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14:paraId="76F62550">
            <w:pPr>
              <w:jc w:val="center"/>
              <w:rPr>
                <w:rFonts w:ascii="宋体" w:hAnsi="宋体" w:eastAsia="宋体" w:cs="宋体"/>
                <w:sz w:val="24"/>
                <w:szCs w:val="24"/>
              </w:rPr>
            </w:pP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5C0255E9">
            <w:pPr>
              <w:jc w:val="center"/>
              <w:rPr>
                <w:rFonts w:ascii="宋体" w:hAnsi="宋体" w:eastAsia="宋体" w:cs="宋体"/>
                <w:sz w:val="24"/>
                <w:szCs w:val="24"/>
              </w:rPr>
            </w:pPr>
          </w:p>
        </w:tc>
      </w:tr>
    </w:tbl>
    <w:p w14:paraId="7882A58A">
      <w:pPr>
        <w:pStyle w:val="19"/>
        <w:autoSpaceDE w:val="0"/>
        <w:autoSpaceDN w:val="0"/>
        <w:adjustRightInd w:val="0"/>
        <w:spacing w:line="360" w:lineRule="auto"/>
        <w:jc w:val="left"/>
        <w:rPr>
          <w:rFonts w:ascii="宋体" w:hAnsi="宋体"/>
          <w:b/>
          <w:kern w:val="0"/>
          <w:lang w:bidi="ar"/>
        </w:rPr>
      </w:pPr>
    </w:p>
    <w:p w14:paraId="471584CF">
      <w:pPr>
        <w:pStyle w:val="19"/>
        <w:autoSpaceDE w:val="0"/>
        <w:autoSpaceDN w:val="0"/>
        <w:adjustRightInd w:val="0"/>
        <w:spacing w:line="360" w:lineRule="auto"/>
        <w:jc w:val="left"/>
        <w:rPr>
          <w:rFonts w:ascii="宋体" w:hAnsi="宋体"/>
          <w:b/>
          <w:kern w:val="0"/>
          <w:lang w:bidi="ar"/>
        </w:rPr>
      </w:pPr>
    </w:p>
    <w:p w14:paraId="1F94E5C6">
      <w:pPr>
        <w:pStyle w:val="19"/>
        <w:autoSpaceDE w:val="0"/>
        <w:autoSpaceDN w:val="0"/>
        <w:adjustRightInd w:val="0"/>
        <w:spacing w:line="360" w:lineRule="auto"/>
        <w:jc w:val="left"/>
        <w:rPr>
          <w:rFonts w:ascii="宋体" w:hAnsi="宋体"/>
          <w:b/>
        </w:rPr>
      </w:pPr>
      <w:r>
        <w:rPr>
          <w:rFonts w:hint="eastAsia" w:ascii="宋体" w:hAnsi="宋体"/>
          <w:b/>
          <w:kern w:val="0"/>
          <w:lang w:bidi="ar"/>
        </w:rPr>
        <w:t>表格填写说明：</w:t>
      </w:r>
    </w:p>
    <w:p w14:paraId="2E3F97F9">
      <w:pPr>
        <w:pStyle w:val="19"/>
        <w:autoSpaceDE w:val="0"/>
        <w:autoSpaceDN w:val="0"/>
        <w:adjustRightInd w:val="0"/>
        <w:spacing w:line="360" w:lineRule="auto"/>
        <w:jc w:val="left"/>
        <w:rPr>
          <w:rFonts w:ascii="宋体" w:hAnsi="宋体"/>
          <w:b/>
        </w:rPr>
      </w:pPr>
      <w:r>
        <w:rPr>
          <w:rFonts w:ascii="宋体" w:hAnsi="宋体"/>
          <w:kern w:val="0"/>
          <w:lang w:bidi="ar"/>
        </w:rPr>
        <w:t>1、表格中“</w:t>
      </w:r>
      <w:r>
        <w:rPr>
          <w:rFonts w:hint="eastAsia" w:ascii="宋体" w:hAnsi="宋体" w:cs="宋体"/>
          <w:lang w:bidi="ar"/>
        </w:rPr>
        <w:t>采购方服务文件技术规范、要求</w:t>
      </w:r>
      <w:r>
        <w:rPr>
          <w:rFonts w:ascii="宋体" w:hAnsi="宋体"/>
          <w:kern w:val="0"/>
          <w:lang w:bidi="ar"/>
        </w:rPr>
        <w:t>”请根据实际所报项目情况如实、完整、准确地填写。</w:t>
      </w:r>
      <w:r>
        <w:rPr>
          <w:rFonts w:hint="eastAsia" w:ascii="宋体" w:hAnsi="宋体"/>
          <w:b/>
          <w:kern w:val="0"/>
          <w:lang w:bidi="ar"/>
        </w:rPr>
        <w:t>若由于疏忽大意或未能完整、如实填写，导致的一切后果由参加采购的供应商自行承担。</w:t>
      </w:r>
    </w:p>
    <w:p w14:paraId="58B60A64">
      <w:pPr>
        <w:pStyle w:val="19"/>
        <w:autoSpaceDE w:val="0"/>
        <w:autoSpaceDN w:val="0"/>
        <w:adjustRightInd w:val="0"/>
        <w:spacing w:line="360" w:lineRule="auto"/>
        <w:jc w:val="left"/>
        <w:rPr>
          <w:rFonts w:ascii="宋体" w:hAnsi="宋体"/>
          <w:kern w:val="0"/>
          <w:lang w:bidi="ar"/>
        </w:rPr>
      </w:pPr>
      <w:r>
        <w:rPr>
          <w:rFonts w:ascii="宋体" w:hAnsi="宋体"/>
          <w:kern w:val="0"/>
          <w:lang w:bidi="ar"/>
        </w:rPr>
        <w:t>2、表格中“偏离”部分，只能如实填写“正偏离”“负偏离”或“无偏离”。凡响应内容与</w:t>
      </w:r>
      <w:r>
        <w:rPr>
          <w:rFonts w:hint="eastAsia" w:ascii="宋体" w:hAnsi="宋体"/>
          <w:kern w:val="0"/>
          <w:lang w:bidi="ar"/>
        </w:rPr>
        <w:t>采购服务文件要求有区别的均按“正偏离““负偏离”填写，</w:t>
      </w:r>
    </w:p>
    <w:p w14:paraId="5AB97D7C">
      <w:pPr>
        <w:pStyle w:val="19"/>
        <w:autoSpaceDE w:val="0"/>
        <w:autoSpaceDN w:val="0"/>
        <w:adjustRightInd w:val="0"/>
        <w:spacing w:line="360" w:lineRule="auto"/>
        <w:jc w:val="left"/>
        <w:rPr>
          <w:rFonts w:ascii="宋体" w:hAnsi="宋体"/>
        </w:rPr>
      </w:pPr>
      <w:r>
        <w:rPr>
          <w:rFonts w:ascii="宋体" w:hAnsi="宋体"/>
          <w:kern w:val="0"/>
          <w:lang w:bidi="ar"/>
        </w:rPr>
        <w:t>3、表格中“说明”部分，若有偏离，则填写偏离指标。若无偏离，则不填写内容。</w:t>
      </w:r>
    </w:p>
    <w:p w14:paraId="190FF21D">
      <w:pPr>
        <w:widowControl/>
        <w:spacing w:line="360" w:lineRule="auto"/>
        <w:rPr>
          <w:rFonts w:ascii="宋体" w:hAnsi="宋体" w:eastAsia="宋体"/>
          <w:sz w:val="24"/>
          <w:szCs w:val="24"/>
          <w:lang w:eastAsia="zh-CN"/>
        </w:rPr>
      </w:pPr>
      <w:r>
        <w:rPr>
          <w:rFonts w:ascii="宋体" w:hAnsi="宋体" w:eastAsia="宋体"/>
          <w:sz w:val="24"/>
          <w:szCs w:val="24"/>
          <w:lang w:eastAsia="zh-CN" w:bidi="ar"/>
        </w:rPr>
        <w:t>4</w:t>
      </w:r>
      <w:r>
        <w:rPr>
          <w:rFonts w:hint="eastAsia" w:ascii="宋体" w:hAnsi="宋体" w:eastAsia="宋体"/>
          <w:sz w:val="24"/>
          <w:szCs w:val="24"/>
          <w:lang w:eastAsia="zh-CN" w:bidi="ar"/>
        </w:rPr>
        <w:t>、</w:t>
      </w:r>
      <w:r>
        <w:rPr>
          <w:rFonts w:hint="eastAsia" w:ascii="宋体" w:hAnsi="宋体" w:eastAsia="宋体"/>
          <w:b/>
          <w:sz w:val="24"/>
          <w:szCs w:val="24"/>
          <w:lang w:eastAsia="zh-CN" w:bidi="ar"/>
        </w:rPr>
        <w:t>本表格中内容与响应文件其余部分不一致的，以本表格为准。</w:t>
      </w:r>
    </w:p>
    <w:p w14:paraId="13C803E0">
      <w:pPr>
        <w:widowControl/>
        <w:wordWrap w:val="0"/>
        <w:spacing w:line="360" w:lineRule="auto"/>
        <w:jc w:val="right"/>
        <w:rPr>
          <w:rFonts w:ascii="宋体" w:hAnsi="宋体" w:eastAsia="宋体" w:cstheme="minorEastAsia"/>
          <w:sz w:val="24"/>
          <w:szCs w:val="24"/>
          <w:u w:val="single"/>
          <w:lang w:eastAsia="zh-CN" w:bidi="en-US"/>
        </w:rPr>
      </w:pPr>
      <w:r>
        <w:rPr>
          <w:rFonts w:hint="eastAsia" w:ascii="宋体" w:hAnsi="宋体" w:eastAsia="宋体" w:cstheme="minorEastAsia"/>
          <w:sz w:val="24"/>
          <w:szCs w:val="24"/>
          <w:lang w:eastAsia="zh-CN" w:bidi="en-US"/>
        </w:rPr>
        <w:t>供应商（签章）：</w:t>
      </w:r>
    </w:p>
    <w:p w14:paraId="7B496AD5">
      <w:pPr>
        <w:widowControl/>
        <w:wordWrap w:val="0"/>
        <w:spacing w:line="360" w:lineRule="auto"/>
        <w:jc w:val="right"/>
        <w:rPr>
          <w:rFonts w:ascii="宋体" w:hAnsi="宋体" w:eastAsia="宋体" w:cstheme="minorEastAsia"/>
          <w:sz w:val="24"/>
          <w:szCs w:val="24"/>
          <w:u w:val="single"/>
          <w:lang w:eastAsia="zh-CN" w:bidi="en-US"/>
        </w:rPr>
      </w:pPr>
      <w:r>
        <w:rPr>
          <w:rFonts w:hint="eastAsia" w:ascii="宋体" w:hAnsi="宋体" w:eastAsia="宋体" w:cstheme="minorEastAsia"/>
          <w:sz w:val="24"/>
          <w:szCs w:val="24"/>
          <w:lang w:eastAsia="zh-CN" w:bidi="en-US"/>
        </w:rPr>
        <w:t>法定代表人或其委托代理人（签名）：</w:t>
      </w:r>
    </w:p>
    <w:p w14:paraId="4A947200">
      <w:pPr>
        <w:widowControl/>
        <w:spacing w:line="360" w:lineRule="auto"/>
        <w:jc w:val="right"/>
        <w:rPr>
          <w:rFonts w:ascii="宋体" w:hAnsi="宋体" w:eastAsia="宋体" w:cstheme="minorEastAsia"/>
          <w:sz w:val="24"/>
          <w:szCs w:val="24"/>
          <w:lang w:eastAsia="zh-CN" w:bidi="en-US"/>
        </w:rPr>
      </w:pPr>
      <w:r>
        <w:rPr>
          <w:rFonts w:hint="eastAsia" w:ascii="宋体" w:hAnsi="宋体" w:eastAsia="宋体" w:cstheme="minorEastAsia"/>
          <w:sz w:val="24"/>
          <w:szCs w:val="24"/>
          <w:lang w:eastAsia="zh-CN" w:bidi="en-US"/>
        </w:rPr>
        <w:t>年月日</w:t>
      </w:r>
    </w:p>
    <w:p w14:paraId="3BE65752">
      <w:pPr>
        <w:rPr>
          <w:rFonts w:ascii="宋体" w:hAnsi="宋体" w:eastAsia="宋体" w:cstheme="minorEastAsia"/>
          <w:sz w:val="28"/>
          <w:szCs w:val="28"/>
          <w:lang w:eastAsia="zh-CN" w:bidi="en-US"/>
        </w:rPr>
      </w:pPr>
    </w:p>
    <w:p w14:paraId="0EB0BF28">
      <w:pPr>
        <w:rPr>
          <w:rFonts w:ascii="宋体" w:hAnsi="宋体" w:eastAsia="宋体" w:cstheme="minorEastAsia"/>
          <w:sz w:val="28"/>
          <w:szCs w:val="28"/>
          <w:lang w:eastAsia="zh-CN" w:bidi="en-US"/>
        </w:rPr>
      </w:pPr>
      <w:r>
        <w:rPr>
          <w:rFonts w:ascii="宋体" w:hAnsi="宋体" w:eastAsia="宋体" w:cstheme="minorEastAsia"/>
          <w:sz w:val="28"/>
          <w:szCs w:val="28"/>
          <w:lang w:eastAsia="zh-CN" w:bidi="en-US"/>
        </w:rPr>
        <w:br w:type="page"/>
      </w:r>
    </w:p>
    <w:p w14:paraId="2DA21742">
      <w:pPr>
        <w:pStyle w:val="3"/>
        <w:jc w:val="center"/>
        <w:rPr>
          <w:rFonts w:cstheme="minorEastAsia"/>
          <w:sz w:val="28"/>
          <w:szCs w:val="28"/>
          <w:lang w:eastAsia="zh-CN" w:bidi="en-US"/>
        </w:rPr>
      </w:pPr>
      <w:bookmarkStart w:id="50" w:name="_Toc50620486"/>
      <w:bookmarkStart w:id="51" w:name="_Toc28360"/>
      <w:r>
        <w:rPr>
          <w:rFonts w:hint="eastAsia" w:cstheme="minorEastAsia"/>
          <w:sz w:val="28"/>
          <w:szCs w:val="28"/>
          <w:lang w:eastAsia="zh-CN" w:bidi="en-US"/>
        </w:rPr>
        <w:t>五、</w:t>
      </w:r>
      <w:bookmarkEnd w:id="41"/>
      <w:bookmarkEnd w:id="42"/>
      <w:bookmarkEnd w:id="50"/>
      <w:bookmarkStart w:id="52" w:name="_Toc50158501"/>
      <w:bookmarkStart w:id="53" w:name="_Toc48503885"/>
      <w:bookmarkStart w:id="54" w:name="_Toc50620489"/>
      <w:r>
        <w:rPr>
          <w:rFonts w:hint="eastAsia" w:cstheme="minorEastAsia"/>
          <w:sz w:val="28"/>
          <w:szCs w:val="28"/>
          <w:lang w:eastAsia="zh-CN" w:bidi="en-US"/>
        </w:rPr>
        <w:t>资格审查部分</w:t>
      </w:r>
      <w:bookmarkEnd w:id="51"/>
      <w:bookmarkEnd w:id="52"/>
      <w:bookmarkEnd w:id="53"/>
      <w:bookmarkEnd w:id="54"/>
    </w:p>
    <w:p w14:paraId="3E62FB85">
      <w:pPr>
        <w:pStyle w:val="4"/>
        <w:jc w:val="center"/>
        <w:rPr>
          <w:rFonts w:cstheme="minorEastAsia"/>
          <w:sz w:val="28"/>
          <w:szCs w:val="28"/>
          <w:lang w:eastAsia="zh-CN"/>
        </w:rPr>
      </w:pPr>
      <w:bookmarkStart w:id="55" w:name="_Toc50620490"/>
      <w:bookmarkStart w:id="56" w:name="_Toc25555"/>
      <w:bookmarkStart w:id="57" w:name="_Toc50158502"/>
      <w:bookmarkStart w:id="58" w:name="_Toc48503886"/>
      <w:r>
        <w:rPr>
          <w:rFonts w:hint="eastAsia" w:cstheme="minorEastAsia"/>
          <w:sz w:val="28"/>
          <w:szCs w:val="28"/>
          <w:lang w:eastAsia="zh-CN"/>
        </w:rPr>
        <w:t>（一）供应商基本情况表</w:t>
      </w:r>
      <w:bookmarkEnd w:id="55"/>
      <w:bookmarkEnd w:id="56"/>
      <w:bookmarkEnd w:id="57"/>
      <w:bookmarkEnd w:id="58"/>
    </w:p>
    <w:tbl>
      <w:tblPr>
        <w:tblStyle w:val="20"/>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8"/>
        <w:gridCol w:w="4099"/>
        <w:gridCol w:w="4313"/>
      </w:tblGrid>
      <w:tr w14:paraId="30348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4" w:hRule="atLeast"/>
        </w:trPr>
        <w:tc>
          <w:tcPr>
            <w:tcW w:w="628" w:type="dxa"/>
            <w:tcBorders>
              <w:top w:val="single" w:color="auto" w:sz="4" w:space="0"/>
              <w:left w:val="single" w:color="auto" w:sz="4" w:space="0"/>
              <w:bottom w:val="single" w:color="auto" w:sz="4" w:space="0"/>
              <w:right w:val="single" w:color="auto" w:sz="4" w:space="0"/>
            </w:tcBorders>
            <w:shd w:val="clear" w:color="auto" w:fill="auto"/>
            <w:vAlign w:val="center"/>
          </w:tcPr>
          <w:p w14:paraId="7657EE29">
            <w:pPr>
              <w:jc w:val="center"/>
              <w:rPr>
                <w:rFonts w:ascii="宋体" w:hAnsi="宋体" w:eastAsia="宋体" w:cstheme="minorEastAsia"/>
                <w:sz w:val="24"/>
              </w:rPr>
            </w:pPr>
            <w:r>
              <w:rPr>
                <w:rFonts w:hint="eastAsia" w:ascii="宋体" w:hAnsi="宋体" w:eastAsia="宋体" w:cstheme="minorEastAsia"/>
                <w:sz w:val="24"/>
                <w:lang w:bidi="ar"/>
              </w:rPr>
              <w:t>1</w:t>
            </w:r>
          </w:p>
        </w:tc>
        <w:tc>
          <w:tcPr>
            <w:tcW w:w="84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6589AB9">
            <w:pPr>
              <w:rPr>
                <w:rFonts w:ascii="宋体" w:hAnsi="宋体" w:eastAsia="宋体" w:cstheme="minorEastAsia"/>
                <w:sz w:val="24"/>
              </w:rPr>
            </w:pPr>
            <w:r>
              <w:rPr>
                <w:rFonts w:hint="eastAsia" w:ascii="宋体" w:hAnsi="宋体" w:eastAsia="宋体" w:cstheme="minorEastAsia"/>
                <w:sz w:val="24"/>
                <w:lang w:bidi="ar"/>
              </w:rPr>
              <w:t>单位名称：</w:t>
            </w:r>
          </w:p>
        </w:tc>
      </w:tr>
      <w:tr w14:paraId="42266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1" w:hRule="atLeast"/>
        </w:trPr>
        <w:tc>
          <w:tcPr>
            <w:tcW w:w="628" w:type="dxa"/>
            <w:tcBorders>
              <w:top w:val="single" w:color="auto" w:sz="4" w:space="0"/>
              <w:left w:val="single" w:color="auto" w:sz="4" w:space="0"/>
              <w:bottom w:val="single" w:color="auto" w:sz="4" w:space="0"/>
              <w:right w:val="single" w:color="auto" w:sz="4" w:space="0"/>
            </w:tcBorders>
            <w:shd w:val="clear" w:color="auto" w:fill="auto"/>
            <w:vAlign w:val="center"/>
          </w:tcPr>
          <w:p w14:paraId="693476CA">
            <w:pPr>
              <w:jc w:val="center"/>
              <w:rPr>
                <w:rFonts w:ascii="宋体" w:hAnsi="宋体" w:eastAsia="宋体" w:cstheme="minorEastAsia"/>
                <w:sz w:val="24"/>
              </w:rPr>
            </w:pPr>
            <w:r>
              <w:rPr>
                <w:rFonts w:hint="eastAsia" w:ascii="宋体" w:hAnsi="宋体" w:eastAsia="宋体" w:cstheme="minorEastAsia"/>
                <w:sz w:val="24"/>
                <w:lang w:bidi="ar"/>
              </w:rPr>
              <w:t>2</w:t>
            </w:r>
          </w:p>
        </w:tc>
        <w:tc>
          <w:tcPr>
            <w:tcW w:w="84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CBE0DDC">
            <w:pPr>
              <w:rPr>
                <w:rFonts w:ascii="宋体" w:hAnsi="宋体" w:eastAsia="宋体" w:cstheme="minorEastAsia"/>
                <w:sz w:val="24"/>
              </w:rPr>
            </w:pPr>
            <w:r>
              <w:rPr>
                <w:rFonts w:hint="eastAsia" w:ascii="宋体" w:hAnsi="宋体" w:eastAsia="宋体" w:cstheme="minorEastAsia"/>
                <w:sz w:val="24"/>
                <w:lang w:bidi="ar"/>
              </w:rPr>
              <w:t>单位地址：</w:t>
            </w:r>
          </w:p>
        </w:tc>
      </w:tr>
      <w:tr w14:paraId="636CB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2" w:hRule="atLeast"/>
        </w:trPr>
        <w:tc>
          <w:tcPr>
            <w:tcW w:w="628" w:type="dxa"/>
            <w:tcBorders>
              <w:top w:val="single" w:color="auto" w:sz="4" w:space="0"/>
              <w:left w:val="single" w:color="auto" w:sz="4" w:space="0"/>
              <w:bottom w:val="single" w:color="auto" w:sz="4" w:space="0"/>
              <w:right w:val="single" w:color="auto" w:sz="4" w:space="0"/>
            </w:tcBorders>
            <w:shd w:val="clear" w:color="auto" w:fill="auto"/>
            <w:vAlign w:val="center"/>
          </w:tcPr>
          <w:p w14:paraId="568A475B">
            <w:pPr>
              <w:jc w:val="center"/>
              <w:rPr>
                <w:rFonts w:ascii="宋体" w:hAnsi="宋体" w:eastAsia="宋体" w:cstheme="minorEastAsia"/>
                <w:sz w:val="24"/>
              </w:rPr>
            </w:pPr>
            <w:r>
              <w:rPr>
                <w:rFonts w:hint="eastAsia" w:ascii="宋体" w:hAnsi="宋体" w:eastAsia="宋体" w:cstheme="minorEastAsia"/>
                <w:sz w:val="24"/>
                <w:lang w:bidi="ar"/>
              </w:rPr>
              <w:t>3</w:t>
            </w:r>
          </w:p>
        </w:tc>
        <w:tc>
          <w:tcPr>
            <w:tcW w:w="84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1E042BB">
            <w:pPr>
              <w:rPr>
                <w:rFonts w:ascii="宋体" w:hAnsi="宋体" w:eastAsia="宋体" w:cstheme="minorEastAsia"/>
                <w:sz w:val="24"/>
              </w:rPr>
            </w:pPr>
            <w:r>
              <w:rPr>
                <w:rFonts w:hint="eastAsia" w:ascii="宋体" w:hAnsi="宋体" w:eastAsia="宋体" w:cstheme="minorEastAsia"/>
                <w:sz w:val="24"/>
                <w:lang w:bidi="ar"/>
              </w:rPr>
              <w:t>当地代表处地址：</w:t>
            </w:r>
          </w:p>
        </w:tc>
      </w:tr>
      <w:tr w14:paraId="5F8F6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8" w:hRule="atLeast"/>
        </w:trPr>
        <w:tc>
          <w:tcPr>
            <w:tcW w:w="628" w:type="dxa"/>
            <w:tcBorders>
              <w:top w:val="single" w:color="auto" w:sz="4" w:space="0"/>
              <w:left w:val="single" w:color="auto" w:sz="4" w:space="0"/>
              <w:bottom w:val="single" w:color="auto" w:sz="4" w:space="0"/>
              <w:right w:val="single" w:color="auto" w:sz="4" w:space="0"/>
            </w:tcBorders>
            <w:shd w:val="clear" w:color="auto" w:fill="auto"/>
            <w:vAlign w:val="center"/>
          </w:tcPr>
          <w:p w14:paraId="5DA14401">
            <w:pPr>
              <w:jc w:val="center"/>
              <w:rPr>
                <w:rFonts w:ascii="宋体" w:hAnsi="宋体" w:eastAsia="宋体" w:cstheme="minorEastAsia"/>
                <w:sz w:val="24"/>
              </w:rPr>
            </w:pPr>
            <w:r>
              <w:rPr>
                <w:rFonts w:hint="eastAsia" w:ascii="宋体" w:hAnsi="宋体" w:eastAsia="宋体" w:cstheme="minorEastAsia"/>
                <w:sz w:val="24"/>
                <w:lang w:bidi="ar"/>
              </w:rPr>
              <w:t>4</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14:paraId="0EBAB51B">
            <w:pPr>
              <w:rPr>
                <w:rFonts w:ascii="宋体" w:hAnsi="宋体" w:eastAsia="宋体" w:cstheme="minorEastAsia"/>
                <w:sz w:val="24"/>
              </w:rPr>
            </w:pPr>
            <w:r>
              <w:rPr>
                <w:rFonts w:hint="eastAsia" w:ascii="宋体" w:hAnsi="宋体" w:eastAsia="宋体" w:cstheme="minorEastAsia"/>
                <w:sz w:val="24"/>
                <w:lang w:bidi="ar"/>
              </w:rPr>
              <w:t>电话：</w:t>
            </w:r>
          </w:p>
        </w:tc>
        <w:tc>
          <w:tcPr>
            <w:tcW w:w="4313" w:type="dxa"/>
            <w:tcBorders>
              <w:top w:val="single" w:color="auto" w:sz="4" w:space="0"/>
              <w:left w:val="single" w:color="auto" w:sz="4" w:space="0"/>
              <w:bottom w:val="single" w:color="auto" w:sz="4" w:space="0"/>
              <w:right w:val="single" w:color="auto" w:sz="4" w:space="0"/>
            </w:tcBorders>
            <w:shd w:val="clear" w:color="auto" w:fill="auto"/>
            <w:vAlign w:val="center"/>
          </w:tcPr>
          <w:p w14:paraId="2BC27F03">
            <w:pPr>
              <w:rPr>
                <w:rFonts w:ascii="宋体" w:hAnsi="宋体" w:eastAsia="宋体" w:cstheme="minorEastAsia"/>
                <w:sz w:val="24"/>
              </w:rPr>
            </w:pPr>
            <w:r>
              <w:rPr>
                <w:rFonts w:hint="eastAsia" w:ascii="宋体" w:hAnsi="宋体" w:eastAsia="宋体" w:cstheme="minorEastAsia"/>
                <w:sz w:val="24"/>
                <w:lang w:bidi="ar"/>
              </w:rPr>
              <w:t>联系人：</w:t>
            </w:r>
          </w:p>
        </w:tc>
      </w:tr>
      <w:tr w14:paraId="2275E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4" w:hRule="atLeast"/>
        </w:trPr>
        <w:tc>
          <w:tcPr>
            <w:tcW w:w="628" w:type="dxa"/>
            <w:tcBorders>
              <w:top w:val="single" w:color="auto" w:sz="4" w:space="0"/>
              <w:left w:val="single" w:color="auto" w:sz="4" w:space="0"/>
              <w:bottom w:val="single" w:color="auto" w:sz="4" w:space="0"/>
              <w:right w:val="single" w:color="auto" w:sz="4" w:space="0"/>
            </w:tcBorders>
            <w:shd w:val="clear" w:color="auto" w:fill="auto"/>
            <w:vAlign w:val="center"/>
          </w:tcPr>
          <w:p w14:paraId="1B0B230D">
            <w:pPr>
              <w:jc w:val="center"/>
              <w:rPr>
                <w:rFonts w:ascii="宋体" w:hAnsi="宋体" w:eastAsia="宋体" w:cstheme="minorEastAsia"/>
                <w:sz w:val="24"/>
              </w:rPr>
            </w:pPr>
            <w:r>
              <w:rPr>
                <w:rFonts w:hint="eastAsia" w:ascii="宋体" w:hAnsi="宋体" w:eastAsia="宋体" w:cstheme="minorEastAsia"/>
                <w:sz w:val="24"/>
                <w:lang w:bidi="ar"/>
              </w:rPr>
              <w:t>5</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14:paraId="154C7195">
            <w:pPr>
              <w:rPr>
                <w:rFonts w:ascii="宋体" w:hAnsi="宋体" w:eastAsia="宋体" w:cstheme="minorEastAsia"/>
                <w:sz w:val="24"/>
              </w:rPr>
            </w:pPr>
            <w:r>
              <w:rPr>
                <w:rFonts w:hint="eastAsia" w:ascii="宋体" w:hAnsi="宋体" w:eastAsia="宋体" w:cstheme="minorEastAsia"/>
                <w:sz w:val="24"/>
                <w:lang w:bidi="ar"/>
              </w:rPr>
              <w:t>传真：</w:t>
            </w:r>
          </w:p>
        </w:tc>
        <w:tc>
          <w:tcPr>
            <w:tcW w:w="4313" w:type="dxa"/>
            <w:tcBorders>
              <w:top w:val="single" w:color="auto" w:sz="4" w:space="0"/>
              <w:left w:val="single" w:color="auto" w:sz="4" w:space="0"/>
              <w:bottom w:val="single" w:color="auto" w:sz="4" w:space="0"/>
              <w:right w:val="single" w:color="auto" w:sz="4" w:space="0"/>
            </w:tcBorders>
            <w:shd w:val="clear" w:color="auto" w:fill="auto"/>
            <w:vAlign w:val="center"/>
          </w:tcPr>
          <w:p w14:paraId="30AE1C06">
            <w:pPr>
              <w:rPr>
                <w:rFonts w:ascii="宋体" w:hAnsi="宋体" w:eastAsia="宋体" w:cstheme="minorEastAsia"/>
                <w:sz w:val="24"/>
              </w:rPr>
            </w:pPr>
            <w:r>
              <w:rPr>
                <w:rFonts w:hint="eastAsia" w:ascii="宋体" w:hAnsi="宋体" w:eastAsia="宋体" w:cstheme="minorEastAsia"/>
                <w:sz w:val="24"/>
                <w:lang w:bidi="ar"/>
              </w:rPr>
              <w:t>电子邮箱：</w:t>
            </w:r>
          </w:p>
        </w:tc>
      </w:tr>
      <w:tr w14:paraId="218CB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7" w:hRule="atLeast"/>
        </w:trPr>
        <w:tc>
          <w:tcPr>
            <w:tcW w:w="628" w:type="dxa"/>
            <w:tcBorders>
              <w:top w:val="single" w:color="auto" w:sz="4" w:space="0"/>
              <w:left w:val="single" w:color="auto" w:sz="4" w:space="0"/>
              <w:bottom w:val="single" w:color="auto" w:sz="4" w:space="0"/>
              <w:right w:val="single" w:color="auto" w:sz="4" w:space="0"/>
            </w:tcBorders>
            <w:shd w:val="clear" w:color="auto" w:fill="auto"/>
            <w:vAlign w:val="center"/>
          </w:tcPr>
          <w:p w14:paraId="1F991CC0">
            <w:pPr>
              <w:jc w:val="center"/>
              <w:rPr>
                <w:rFonts w:ascii="宋体" w:hAnsi="宋体" w:eastAsia="宋体" w:cstheme="minorEastAsia"/>
                <w:sz w:val="24"/>
              </w:rPr>
            </w:pPr>
            <w:r>
              <w:rPr>
                <w:rFonts w:hint="eastAsia" w:ascii="宋体" w:hAnsi="宋体" w:eastAsia="宋体" w:cstheme="minorEastAsia"/>
                <w:sz w:val="24"/>
                <w:lang w:bidi="ar"/>
              </w:rPr>
              <w:t>6</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14:paraId="4FF0BEB3">
            <w:pPr>
              <w:rPr>
                <w:rFonts w:ascii="宋体" w:hAnsi="宋体" w:eastAsia="宋体" w:cstheme="minorEastAsia"/>
                <w:sz w:val="24"/>
              </w:rPr>
            </w:pPr>
            <w:r>
              <w:rPr>
                <w:rFonts w:hint="eastAsia" w:ascii="宋体" w:hAnsi="宋体" w:eastAsia="宋体" w:cstheme="minorEastAsia"/>
                <w:sz w:val="24"/>
                <w:lang w:bidi="ar"/>
              </w:rPr>
              <w:t>注册地：</w:t>
            </w:r>
          </w:p>
        </w:tc>
        <w:tc>
          <w:tcPr>
            <w:tcW w:w="4313" w:type="dxa"/>
            <w:tcBorders>
              <w:top w:val="single" w:color="auto" w:sz="4" w:space="0"/>
              <w:left w:val="single" w:color="auto" w:sz="4" w:space="0"/>
              <w:bottom w:val="single" w:color="auto" w:sz="4" w:space="0"/>
              <w:right w:val="single" w:color="auto" w:sz="4" w:space="0"/>
            </w:tcBorders>
            <w:shd w:val="clear" w:color="auto" w:fill="auto"/>
            <w:vAlign w:val="center"/>
          </w:tcPr>
          <w:p w14:paraId="61D0C7C5">
            <w:pPr>
              <w:rPr>
                <w:rFonts w:ascii="宋体" w:hAnsi="宋体" w:eastAsia="宋体" w:cstheme="minorEastAsia"/>
                <w:sz w:val="24"/>
              </w:rPr>
            </w:pPr>
            <w:r>
              <w:rPr>
                <w:rFonts w:hint="eastAsia" w:ascii="宋体" w:hAnsi="宋体" w:eastAsia="宋体" w:cstheme="minorEastAsia"/>
                <w:sz w:val="24"/>
                <w:lang w:bidi="ar"/>
              </w:rPr>
              <w:t xml:space="preserve">注册年份：   </w:t>
            </w:r>
          </w:p>
        </w:tc>
      </w:tr>
      <w:tr w14:paraId="1256D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37" w:hRule="atLeast"/>
        </w:trPr>
        <w:tc>
          <w:tcPr>
            <w:tcW w:w="628" w:type="dxa"/>
            <w:tcBorders>
              <w:top w:val="single" w:color="auto" w:sz="4" w:space="0"/>
              <w:left w:val="single" w:color="auto" w:sz="4" w:space="0"/>
              <w:bottom w:val="single" w:color="auto" w:sz="4" w:space="0"/>
              <w:right w:val="single" w:color="auto" w:sz="4" w:space="0"/>
            </w:tcBorders>
            <w:shd w:val="clear" w:color="auto" w:fill="auto"/>
            <w:vAlign w:val="center"/>
          </w:tcPr>
          <w:p w14:paraId="2F1E4AAD">
            <w:pPr>
              <w:jc w:val="center"/>
              <w:rPr>
                <w:rFonts w:ascii="宋体" w:hAnsi="宋体" w:eastAsia="宋体" w:cstheme="minorEastAsia"/>
                <w:sz w:val="24"/>
              </w:rPr>
            </w:pPr>
            <w:r>
              <w:rPr>
                <w:rFonts w:hint="eastAsia" w:ascii="宋体" w:hAnsi="宋体" w:eastAsia="宋体" w:cstheme="minorEastAsia"/>
                <w:sz w:val="24"/>
                <w:lang w:bidi="ar"/>
              </w:rPr>
              <w:t>8</w:t>
            </w:r>
          </w:p>
        </w:tc>
        <w:tc>
          <w:tcPr>
            <w:tcW w:w="84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8239282">
            <w:pPr>
              <w:spacing w:line="360" w:lineRule="auto"/>
              <w:rPr>
                <w:rFonts w:ascii="宋体" w:hAnsi="宋体" w:eastAsia="宋体" w:cstheme="minorEastAsia"/>
                <w:sz w:val="24"/>
              </w:rPr>
            </w:pPr>
            <w:r>
              <w:rPr>
                <w:rFonts w:hint="eastAsia" w:ascii="宋体" w:hAnsi="宋体" w:eastAsia="宋体" w:cstheme="minorEastAsia"/>
                <w:sz w:val="24"/>
                <w:lang w:bidi="ar"/>
              </w:rPr>
              <w:t>主营范围：</w:t>
            </w:r>
          </w:p>
          <w:p w14:paraId="47B85FE4">
            <w:pPr>
              <w:spacing w:line="360" w:lineRule="auto"/>
              <w:rPr>
                <w:rFonts w:ascii="宋体" w:hAnsi="宋体" w:eastAsia="宋体" w:cstheme="minorEastAsia"/>
                <w:sz w:val="24"/>
                <w:u w:val="single"/>
              </w:rPr>
            </w:pPr>
            <w:r>
              <w:rPr>
                <w:rFonts w:hint="eastAsia" w:ascii="宋体" w:hAnsi="宋体" w:eastAsia="宋体" w:cstheme="minorEastAsia"/>
                <w:sz w:val="24"/>
                <w:lang w:bidi="ar"/>
              </w:rPr>
              <w:t>1、 _______________________________________________________________</w:t>
            </w:r>
          </w:p>
          <w:p w14:paraId="07437F6E">
            <w:pPr>
              <w:spacing w:line="360" w:lineRule="auto"/>
              <w:rPr>
                <w:rFonts w:ascii="宋体" w:hAnsi="宋体" w:eastAsia="宋体" w:cstheme="minorEastAsia"/>
                <w:sz w:val="24"/>
                <w:u w:val="single"/>
              </w:rPr>
            </w:pPr>
            <w:r>
              <w:rPr>
                <w:rFonts w:hint="eastAsia" w:ascii="宋体" w:hAnsi="宋体" w:eastAsia="宋体" w:cstheme="minorEastAsia"/>
                <w:sz w:val="24"/>
                <w:lang w:bidi="ar"/>
              </w:rPr>
              <w:t>2、 _______________________________________________________________</w:t>
            </w:r>
          </w:p>
          <w:p w14:paraId="437C4B05">
            <w:pPr>
              <w:spacing w:line="360" w:lineRule="auto"/>
              <w:rPr>
                <w:rFonts w:ascii="宋体" w:hAnsi="宋体" w:eastAsia="宋体" w:cstheme="minorEastAsia"/>
                <w:sz w:val="24"/>
              </w:rPr>
            </w:pPr>
            <w:r>
              <w:rPr>
                <w:rFonts w:hint="eastAsia" w:ascii="宋体" w:hAnsi="宋体" w:eastAsia="宋体" w:cstheme="minorEastAsia"/>
                <w:sz w:val="24"/>
                <w:lang w:bidi="ar"/>
              </w:rPr>
              <w:t>…</w:t>
            </w:r>
          </w:p>
        </w:tc>
      </w:tr>
      <w:tr w14:paraId="33CB6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5" w:hRule="atLeast"/>
        </w:trPr>
        <w:tc>
          <w:tcPr>
            <w:tcW w:w="628" w:type="dxa"/>
            <w:tcBorders>
              <w:top w:val="single" w:color="auto" w:sz="4" w:space="0"/>
              <w:left w:val="single" w:color="auto" w:sz="4" w:space="0"/>
              <w:bottom w:val="single" w:color="auto" w:sz="4" w:space="0"/>
              <w:right w:val="single" w:color="auto" w:sz="4" w:space="0"/>
            </w:tcBorders>
            <w:shd w:val="clear" w:color="auto" w:fill="auto"/>
            <w:vAlign w:val="center"/>
          </w:tcPr>
          <w:p w14:paraId="27A303A3">
            <w:pPr>
              <w:jc w:val="center"/>
              <w:rPr>
                <w:rFonts w:ascii="宋体" w:hAnsi="宋体" w:eastAsia="宋体" w:cstheme="minorEastAsia"/>
                <w:sz w:val="24"/>
              </w:rPr>
            </w:pPr>
            <w:r>
              <w:rPr>
                <w:rFonts w:hint="eastAsia" w:ascii="宋体" w:hAnsi="宋体" w:eastAsia="宋体" w:cstheme="minorEastAsia"/>
                <w:sz w:val="24"/>
                <w:lang w:bidi="ar"/>
              </w:rPr>
              <w:t>9</w:t>
            </w:r>
          </w:p>
        </w:tc>
        <w:tc>
          <w:tcPr>
            <w:tcW w:w="84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3CF53B7">
            <w:pPr>
              <w:rPr>
                <w:rFonts w:ascii="宋体" w:hAnsi="宋体" w:eastAsia="宋体" w:cstheme="minorEastAsia"/>
                <w:sz w:val="24"/>
                <w:lang w:eastAsia="zh-CN"/>
              </w:rPr>
            </w:pPr>
            <w:r>
              <w:rPr>
                <w:rFonts w:hint="eastAsia" w:ascii="宋体" w:hAnsi="宋体" w:eastAsia="宋体" w:cstheme="minorEastAsia"/>
                <w:sz w:val="24"/>
                <w:lang w:eastAsia="zh-CN" w:bidi="ar"/>
              </w:rPr>
              <w:t>服务电话及地址等相关情况说明</w:t>
            </w:r>
          </w:p>
        </w:tc>
      </w:tr>
      <w:tr w14:paraId="6183A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5" w:hRule="atLeast"/>
        </w:trPr>
        <w:tc>
          <w:tcPr>
            <w:tcW w:w="628" w:type="dxa"/>
            <w:tcBorders>
              <w:top w:val="single" w:color="auto" w:sz="4" w:space="0"/>
              <w:left w:val="single" w:color="auto" w:sz="4" w:space="0"/>
              <w:bottom w:val="single" w:color="auto" w:sz="4" w:space="0"/>
              <w:right w:val="single" w:color="auto" w:sz="4" w:space="0"/>
            </w:tcBorders>
            <w:shd w:val="clear" w:color="auto" w:fill="auto"/>
            <w:vAlign w:val="center"/>
          </w:tcPr>
          <w:p w14:paraId="1C92A6F5">
            <w:pPr>
              <w:jc w:val="center"/>
              <w:rPr>
                <w:rFonts w:ascii="宋体" w:hAnsi="宋体" w:eastAsia="宋体" w:cstheme="minorEastAsia"/>
                <w:sz w:val="24"/>
              </w:rPr>
            </w:pPr>
            <w:r>
              <w:rPr>
                <w:rFonts w:hint="eastAsia" w:ascii="宋体" w:hAnsi="宋体" w:eastAsia="宋体" w:cstheme="minorEastAsia"/>
                <w:sz w:val="24"/>
                <w:lang w:bidi="ar"/>
              </w:rPr>
              <w:t>10</w:t>
            </w:r>
          </w:p>
        </w:tc>
        <w:tc>
          <w:tcPr>
            <w:tcW w:w="84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11BC5E4">
            <w:pPr>
              <w:rPr>
                <w:rFonts w:ascii="宋体" w:hAnsi="宋体" w:eastAsia="宋体" w:cstheme="minorEastAsia"/>
                <w:sz w:val="24"/>
              </w:rPr>
            </w:pPr>
            <w:r>
              <w:rPr>
                <w:rFonts w:hint="eastAsia" w:ascii="宋体" w:hAnsi="宋体" w:eastAsia="宋体" w:cstheme="minorEastAsia"/>
                <w:sz w:val="24"/>
                <w:lang w:bidi="ar"/>
              </w:rPr>
              <w:t>其他需要说明的情况</w:t>
            </w:r>
          </w:p>
        </w:tc>
      </w:tr>
    </w:tbl>
    <w:p w14:paraId="11CC3EE1">
      <w:pPr>
        <w:widowControl/>
        <w:spacing w:line="360" w:lineRule="auto"/>
        <w:ind w:right="240"/>
        <w:rPr>
          <w:rFonts w:ascii="宋体" w:hAnsi="宋体" w:eastAsia="宋体" w:cstheme="minorEastAsia"/>
          <w:b/>
          <w:sz w:val="24"/>
          <w:szCs w:val="28"/>
          <w:u w:val="single"/>
          <w:lang w:bidi="en-US"/>
        </w:rPr>
      </w:pPr>
    </w:p>
    <w:p w14:paraId="6395024C">
      <w:pPr>
        <w:widowControl/>
        <w:spacing w:line="360" w:lineRule="auto"/>
        <w:ind w:right="240"/>
        <w:rPr>
          <w:rFonts w:ascii="宋体" w:hAnsi="宋体" w:eastAsia="宋体" w:cstheme="minorEastAsia"/>
          <w:b/>
          <w:sz w:val="24"/>
          <w:szCs w:val="28"/>
          <w:u w:val="single"/>
          <w:lang w:eastAsia="zh-CN" w:bidi="en-US"/>
        </w:rPr>
      </w:pPr>
      <w:r>
        <w:rPr>
          <w:rFonts w:hint="eastAsia" w:ascii="宋体" w:hAnsi="宋体" w:eastAsia="宋体" w:cstheme="minorEastAsia"/>
          <w:b/>
          <w:sz w:val="24"/>
          <w:szCs w:val="28"/>
          <w:u w:val="single"/>
          <w:lang w:eastAsia="zh-CN" w:bidi="en-US"/>
        </w:rPr>
        <w:t>注：后附营业执照扫描件；</w:t>
      </w:r>
    </w:p>
    <w:p w14:paraId="6685FF2A">
      <w:pPr>
        <w:widowControl/>
        <w:spacing w:line="360" w:lineRule="auto"/>
        <w:ind w:right="120"/>
        <w:jc w:val="right"/>
        <w:rPr>
          <w:rFonts w:ascii="宋体" w:hAnsi="宋体" w:eastAsia="宋体" w:cstheme="minorEastAsia"/>
          <w:sz w:val="24"/>
          <w:lang w:eastAsia="zh-CN" w:bidi="en-US"/>
        </w:rPr>
      </w:pPr>
    </w:p>
    <w:p w14:paraId="3D9ADB21">
      <w:pPr>
        <w:widowControl/>
        <w:wordWrap w:val="0"/>
        <w:spacing w:line="360" w:lineRule="auto"/>
        <w:ind w:right="120"/>
        <w:jc w:val="right"/>
        <w:rPr>
          <w:rFonts w:ascii="宋体" w:hAnsi="宋体" w:eastAsia="宋体" w:cstheme="minorEastAsia"/>
          <w:sz w:val="24"/>
          <w:u w:val="single"/>
          <w:lang w:eastAsia="zh-CN" w:bidi="en-US"/>
        </w:rPr>
      </w:pPr>
      <w:r>
        <w:rPr>
          <w:rFonts w:hint="eastAsia" w:ascii="宋体" w:hAnsi="宋体" w:eastAsia="宋体" w:cstheme="minorEastAsia"/>
          <w:sz w:val="24"/>
          <w:lang w:eastAsia="zh-CN" w:bidi="en-US"/>
        </w:rPr>
        <w:t>供应商（签章）：</w:t>
      </w:r>
    </w:p>
    <w:p w14:paraId="78D557E7">
      <w:pPr>
        <w:widowControl/>
        <w:wordWrap w:val="0"/>
        <w:spacing w:line="360" w:lineRule="auto"/>
        <w:jc w:val="right"/>
        <w:rPr>
          <w:rFonts w:ascii="宋体" w:hAnsi="宋体" w:eastAsia="宋体" w:cstheme="minorEastAsia"/>
          <w:sz w:val="24"/>
          <w:u w:val="single"/>
          <w:lang w:eastAsia="zh-CN" w:bidi="en-US"/>
        </w:rPr>
      </w:pPr>
      <w:r>
        <w:rPr>
          <w:rFonts w:hint="eastAsia" w:ascii="宋体" w:hAnsi="宋体" w:eastAsia="宋体" w:cstheme="minorEastAsia"/>
          <w:sz w:val="24"/>
          <w:lang w:eastAsia="zh-CN" w:bidi="en-US"/>
        </w:rPr>
        <w:t>法定代表人或其委托代理人（签名）：</w:t>
      </w:r>
    </w:p>
    <w:p w14:paraId="2B9A2DBC">
      <w:pPr>
        <w:widowControl/>
        <w:spacing w:line="360" w:lineRule="auto"/>
        <w:jc w:val="right"/>
        <w:rPr>
          <w:rFonts w:ascii="宋体" w:hAnsi="宋体" w:eastAsia="宋体" w:cstheme="minorEastAsia"/>
          <w:sz w:val="24"/>
          <w:lang w:eastAsia="zh-CN" w:bidi="en-US"/>
        </w:rPr>
      </w:pPr>
      <w:r>
        <w:rPr>
          <w:rFonts w:hint="eastAsia" w:ascii="宋体" w:hAnsi="宋体" w:eastAsia="宋体" w:cstheme="minorEastAsia"/>
          <w:sz w:val="24"/>
          <w:lang w:eastAsia="zh-CN" w:bidi="en-US"/>
        </w:rPr>
        <w:t>年月日</w:t>
      </w:r>
    </w:p>
    <w:p w14:paraId="54D93FAA">
      <w:pPr>
        <w:jc w:val="center"/>
        <w:rPr>
          <w:rFonts w:ascii="宋体" w:hAnsi="宋体" w:eastAsia="宋体" w:cstheme="minorEastAsia"/>
          <w:sz w:val="28"/>
          <w:szCs w:val="28"/>
          <w:lang w:eastAsia="zh-CN"/>
        </w:rPr>
      </w:pPr>
      <w:bookmarkStart w:id="59" w:name="_Toc48503887"/>
      <w:bookmarkStart w:id="60" w:name="_Toc50158503"/>
      <w:bookmarkStart w:id="61" w:name="_Toc50620491"/>
      <w:r>
        <w:rPr>
          <w:rFonts w:hint="eastAsia" w:ascii="宋体" w:hAnsi="宋体" w:eastAsia="宋体" w:cstheme="minorEastAsia"/>
          <w:sz w:val="28"/>
          <w:szCs w:val="28"/>
          <w:lang w:eastAsia="zh-CN"/>
        </w:rPr>
        <w:br w:type="page"/>
      </w:r>
    </w:p>
    <w:p w14:paraId="3A9E1D9A">
      <w:pPr>
        <w:numPr>
          <w:ilvl w:val="0"/>
          <w:numId w:val="0"/>
        </w:numPr>
        <w:spacing w:before="78" w:line="219" w:lineRule="auto"/>
        <w:jc w:val="center"/>
        <w:outlineLvl w:val="1"/>
        <w:rPr>
          <w:rFonts w:hint="eastAsia" w:ascii="楷体" w:hAnsi="楷体" w:eastAsia="楷体" w:cs="楷体"/>
          <w:b w:val="0"/>
          <w:bCs w:val="0"/>
          <w:snapToGrid w:val="0"/>
          <w:color w:val="000000"/>
          <w:spacing w:val="-4"/>
          <w:kern w:val="0"/>
          <w:sz w:val="32"/>
          <w:szCs w:val="32"/>
          <w:lang w:val="en-US" w:eastAsia="zh-CN" w:bidi="ar-SA"/>
        </w:rPr>
      </w:pPr>
      <w:bookmarkStart w:id="62" w:name="_Toc24827"/>
      <w:bookmarkStart w:id="63" w:name="_Toc6716"/>
      <w:r>
        <w:rPr>
          <w:rFonts w:hint="eastAsia" w:ascii="楷体" w:hAnsi="楷体" w:eastAsia="楷体" w:cs="楷体"/>
          <w:b w:val="0"/>
          <w:bCs w:val="0"/>
          <w:snapToGrid w:val="0"/>
          <w:color w:val="000000"/>
          <w:spacing w:val="-4"/>
          <w:kern w:val="0"/>
          <w:sz w:val="32"/>
          <w:szCs w:val="32"/>
          <w:lang w:val="en-US" w:eastAsia="zh-CN" w:bidi="ar-SA"/>
        </w:rPr>
        <w:t>（二）供应商应提交的资格审查资料</w:t>
      </w:r>
      <w:bookmarkEnd w:id="62"/>
      <w:bookmarkEnd w:id="63"/>
    </w:p>
    <w:p w14:paraId="0243552C">
      <w:pPr>
        <w:keepNext w:val="0"/>
        <w:keepLines w:val="0"/>
        <w:widowControl/>
        <w:numPr>
          <w:ilvl w:val="0"/>
          <w:numId w:val="0"/>
        </w:numPr>
        <w:suppressLineNumbers w:val="0"/>
        <w:jc w:val="left"/>
        <w:rPr>
          <w:rFonts w:hint="eastAsia" w:ascii="宋体" w:hAnsi="宋体" w:eastAsia="宋体" w:cs="宋体"/>
          <w:b w:val="0"/>
          <w:bCs w:val="0"/>
          <w:snapToGrid w:val="0"/>
          <w:color w:val="000000"/>
          <w:kern w:val="0"/>
          <w:sz w:val="24"/>
          <w:szCs w:val="24"/>
          <w:lang w:val="en-US" w:eastAsia="zh-CN" w:bidi="ar"/>
        </w:rPr>
      </w:pPr>
    </w:p>
    <w:p w14:paraId="2496C10A">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val="0"/>
          <w:bCs w:val="0"/>
          <w:snapToGrid w:val="0"/>
          <w:color w:val="000000"/>
          <w:kern w:val="0"/>
          <w:sz w:val="24"/>
          <w:szCs w:val="24"/>
          <w:lang w:val="en-US" w:eastAsia="zh-CN" w:bidi="ar"/>
        </w:rPr>
      </w:pPr>
      <w:r>
        <w:rPr>
          <w:rFonts w:hint="eastAsia" w:ascii="宋体" w:hAnsi="宋体" w:eastAsia="宋体" w:cs="宋体"/>
          <w:b w:val="0"/>
          <w:bCs w:val="0"/>
          <w:snapToGrid w:val="0"/>
          <w:color w:val="000000"/>
          <w:kern w:val="0"/>
          <w:sz w:val="24"/>
          <w:szCs w:val="24"/>
          <w:lang w:val="en-US" w:eastAsia="zh-CN" w:bidi="ar"/>
        </w:rPr>
        <w:t>1.具有独立承担民事责任的能力，提供法人或者其他组织的营业执照等证明文件；自然人的身份证明，开户许可证（</w:t>
      </w:r>
      <w:r>
        <w:rPr>
          <w:rFonts w:hint="eastAsia" w:ascii="宋体" w:hAnsi="宋体" w:eastAsia="宋体" w:cs="宋体"/>
          <w:b w:val="0"/>
          <w:bCs w:val="0"/>
          <w:snapToGrid w:val="0"/>
          <w:color w:val="auto"/>
          <w:kern w:val="0"/>
          <w:sz w:val="24"/>
          <w:szCs w:val="24"/>
          <w:lang w:val="en-US" w:eastAsia="zh-CN" w:bidi="ar"/>
        </w:rPr>
        <w:t>或基本存款账户信息）；具有汽车维修企业二类以上（含二类）资质；</w:t>
      </w:r>
    </w:p>
    <w:p w14:paraId="01ECF0FD">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val="0"/>
          <w:bCs w:val="0"/>
          <w:snapToGrid w:val="0"/>
          <w:color w:val="auto"/>
          <w:kern w:val="0"/>
          <w:sz w:val="24"/>
          <w:szCs w:val="24"/>
          <w:lang w:val="en-US" w:eastAsia="zh-CN" w:bidi="ar"/>
        </w:rPr>
      </w:pPr>
      <w:r>
        <w:rPr>
          <w:rFonts w:hint="eastAsia" w:ascii="宋体" w:hAnsi="宋体" w:eastAsia="宋体" w:cs="宋体"/>
          <w:b w:val="0"/>
          <w:bCs w:val="0"/>
          <w:snapToGrid w:val="0"/>
          <w:color w:val="000000"/>
          <w:kern w:val="0"/>
          <w:sz w:val="24"/>
          <w:szCs w:val="24"/>
          <w:lang w:val="en-US" w:eastAsia="zh-CN" w:bidi="ar"/>
        </w:rPr>
        <w:t>2</w:t>
      </w:r>
      <w:r>
        <w:rPr>
          <w:rFonts w:hint="eastAsia" w:ascii="宋体" w:hAnsi="宋体" w:eastAsia="宋体" w:cs="宋体"/>
          <w:b w:val="0"/>
          <w:bCs w:val="0"/>
          <w:snapToGrid w:val="0"/>
          <w:color w:val="auto"/>
          <w:kern w:val="0"/>
          <w:sz w:val="24"/>
          <w:szCs w:val="24"/>
          <w:lang w:val="en-US" w:eastAsia="zh-CN" w:bidi="ar"/>
        </w:rPr>
        <w:t>.具有良好的商业信誉和健全的财务会计制度：提供 2022 年至今任意一年的审计报告或财务报表，新成立的公司提供成立至今任意一个月或任意一个季度的财务报表；</w:t>
      </w:r>
    </w:p>
    <w:p w14:paraId="6092D7C4">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val="0"/>
          <w:bCs w:val="0"/>
          <w:snapToGrid w:val="0"/>
          <w:color w:val="auto"/>
          <w:kern w:val="0"/>
          <w:sz w:val="24"/>
          <w:szCs w:val="24"/>
          <w:lang w:val="en-US" w:eastAsia="zh-CN" w:bidi="ar"/>
        </w:rPr>
      </w:pPr>
      <w:r>
        <w:rPr>
          <w:rFonts w:hint="eastAsia" w:ascii="宋体" w:hAnsi="宋体" w:eastAsia="宋体" w:cs="宋体"/>
          <w:b w:val="0"/>
          <w:bCs w:val="0"/>
          <w:snapToGrid w:val="0"/>
          <w:color w:val="auto"/>
          <w:kern w:val="0"/>
          <w:sz w:val="24"/>
          <w:szCs w:val="24"/>
          <w:lang w:val="en-US" w:eastAsia="zh-CN" w:bidi="ar"/>
        </w:rPr>
        <w:t>3.具有履行合同所必需的场地、设备、服务团队和专业技术能力，提供相关证明材料或自行承诺；</w:t>
      </w:r>
    </w:p>
    <w:p w14:paraId="5F82251E">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val="0"/>
          <w:bCs w:val="0"/>
          <w:snapToGrid w:val="0"/>
          <w:color w:val="auto"/>
          <w:kern w:val="0"/>
          <w:sz w:val="24"/>
          <w:szCs w:val="24"/>
          <w:lang w:val="en-US" w:eastAsia="zh-CN" w:bidi="ar"/>
        </w:rPr>
      </w:pPr>
      <w:r>
        <w:rPr>
          <w:rFonts w:hint="eastAsia" w:ascii="宋体" w:hAnsi="宋体" w:eastAsia="宋体" w:cs="宋体"/>
          <w:b w:val="0"/>
          <w:bCs w:val="0"/>
          <w:snapToGrid w:val="0"/>
          <w:color w:val="auto"/>
          <w:kern w:val="0"/>
          <w:sz w:val="24"/>
          <w:szCs w:val="24"/>
          <w:lang w:val="en-US" w:eastAsia="zh-CN" w:bidi="ar"/>
        </w:rPr>
        <w:t>4.有依法缴纳税收和社会保障资金的良好记录：</w:t>
      </w:r>
    </w:p>
    <w:p w14:paraId="5622954F">
      <w:pPr>
        <w:keepNext w:val="0"/>
        <w:keepLines w:val="0"/>
        <w:pageBreakBefore w:val="0"/>
        <w:widowControl/>
        <w:numPr>
          <w:ilvl w:val="0"/>
          <w:numId w:val="7"/>
        </w:numPr>
        <w:suppressLineNumbers w:val="0"/>
        <w:kinsoku w:val="0"/>
        <w:wordWrap/>
        <w:overflowPunct/>
        <w:topLinePunct w:val="0"/>
        <w:autoSpaceDE w:val="0"/>
        <w:autoSpaceDN w:val="0"/>
        <w:bidi w:val="0"/>
        <w:adjustRightInd w:val="0"/>
        <w:snapToGrid w:val="0"/>
        <w:spacing w:line="360" w:lineRule="auto"/>
        <w:ind w:left="0" w:leftChars="0" w:firstLine="480" w:firstLineChars="200"/>
        <w:jc w:val="left"/>
        <w:textAlignment w:val="baseline"/>
        <w:rPr>
          <w:rFonts w:hint="eastAsia" w:ascii="宋体" w:hAnsi="宋体" w:eastAsia="宋体" w:cs="宋体"/>
          <w:b w:val="0"/>
          <w:bCs w:val="0"/>
          <w:snapToGrid w:val="0"/>
          <w:color w:val="000000"/>
          <w:kern w:val="0"/>
          <w:sz w:val="24"/>
          <w:szCs w:val="24"/>
          <w:lang w:val="en-US" w:eastAsia="zh-CN" w:bidi="ar"/>
        </w:rPr>
      </w:pPr>
      <w:r>
        <w:rPr>
          <w:rFonts w:hint="eastAsia" w:ascii="宋体" w:hAnsi="宋体" w:eastAsia="宋体" w:cs="宋体"/>
          <w:b w:val="0"/>
          <w:bCs w:val="0"/>
          <w:snapToGrid w:val="0"/>
          <w:color w:val="000000"/>
          <w:kern w:val="0"/>
          <w:sz w:val="24"/>
          <w:szCs w:val="24"/>
          <w:lang w:val="en-US" w:eastAsia="zh-CN" w:bidi="ar"/>
        </w:rPr>
        <w:t>提供缴税所属时间在 2024 年 1 月至本项目响应文件提交截止时间前任意3个月的税务局税收通用缴款书或银行电子缴税（费）凭证或税务局出具纳税情况的相关证明，依法免税的，应提供依法免税的相关证明文件，新成立公司根据实际情况提供证明材料；</w:t>
      </w:r>
    </w:p>
    <w:p w14:paraId="6AC3DDE9">
      <w:pPr>
        <w:keepNext w:val="0"/>
        <w:keepLines w:val="0"/>
        <w:pageBreakBefore w:val="0"/>
        <w:widowControl/>
        <w:numPr>
          <w:ilvl w:val="0"/>
          <w:numId w:val="7"/>
        </w:numPr>
        <w:suppressLineNumbers w:val="0"/>
        <w:kinsoku w:val="0"/>
        <w:wordWrap/>
        <w:overflowPunct/>
        <w:topLinePunct w:val="0"/>
        <w:autoSpaceDE w:val="0"/>
        <w:autoSpaceDN w:val="0"/>
        <w:bidi w:val="0"/>
        <w:adjustRightInd w:val="0"/>
        <w:snapToGrid w:val="0"/>
        <w:spacing w:line="360" w:lineRule="auto"/>
        <w:ind w:left="0" w:leftChars="0" w:firstLine="480" w:firstLineChars="200"/>
        <w:jc w:val="left"/>
        <w:textAlignment w:val="baseline"/>
        <w:rPr>
          <w:rFonts w:hint="eastAsia" w:ascii="宋体" w:hAnsi="宋体" w:eastAsia="宋体" w:cs="宋体"/>
          <w:b w:val="0"/>
          <w:bCs w:val="0"/>
          <w:snapToGrid w:val="0"/>
          <w:color w:val="000000"/>
          <w:kern w:val="0"/>
          <w:sz w:val="24"/>
          <w:szCs w:val="24"/>
          <w:lang w:val="en-US" w:eastAsia="zh-CN" w:bidi="ar"/>
        </w:rPr>
      </w:pPr>
      <w:r>
        <w:rPr>
          <w:rFonts w:hint="eastAsia" w:ascii="宋体" w:hAnsi="宋体" w:eastAsia="宋体" w:cs="宋体"/>
          <w:b w:val="0"/>
          <w:bCs w:val="0"/>
          <w:snapToGrid w:val="0"/>
          <w:color w:val="000000"/>
          <w:kern w:val="0"/>
          <w:sz w:val="24"/>
          <w:szCs w:val="24"/>
          <w:lang w:val="en-US" w:eastAsia="zh-CN" w:bidi="ar"/>
        </w:rPr>
        <w:t>提供缴费所属时间在 2024 年 1 月至本项目响应文件提交截止时间前任意3个月的社会保险费缴款书或银行电子缴税（费）凭证或社保管理部门出具的有效的缴款证明，依法免缴的，应提供依法免缴的相关证明文件，新成立公司根据实际情况提供证明材料；</w:t>
      </w:r>
    </w:p>
    <w:p w14:paraId="39CD4CAB">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val="0"/>
          <w:bCs w:val="0"/>
          <w:snapToGrid w:val="0"/>
          <w:color w:val="000000"/>
          <w:kern w:val="0"/>
          <w:sz w:val="24"/>
          <w:szCs w:val="24"/>
          <w:lang w:val="en-US" w:eastAsia="zh-CN" w:bidi="ar"/>
        </w:rPr>
      </w:pPr>
      <w:r>
        <w:rPr>
          <w:rFonts w:hint="eastAsia" w:ascii="宋体" w:hAnsi="宋体" w:eastAsia="宋体" w:cs="宋体"/>
          <w:b w:val="0"/>
          <w:bCs w:val="0"/>
          <w:snapToGrid w:val="0"/>
          <w:color w:val="000000"/>
          <w:kern w:val="0"/>
          <w:sz w:val="24"/>
          <w:szCs w:val="24"/>
          <w:lang w:val="en-US" w:eastAsia="zh-CN" w:bidi="ar"/>
        </w:rPr>
        <w:t>5.</w:t>
      </w:r>
      <w:r>
        <w:rPr>
          <w:rFonts w:hint="eastAsia" w:ascii="宋体" w:hAnsi="宋体" w:eastAsia="宋体" w:cs="宋体"/>
          <w:b w:val="0"/>
          <w:bCs w:val="0"/>
          <w:snapToGrid w:val="0"/>
          <w:color w:val="auto"/>
          <w:kern w:val="0"/>
          <w:sz w:val="24"/>
          <w:szCs w:val="24"/>
          <w:lang w:val="en-US" w:eastAsia="zh-CN" w:bidi="ar"/>
        </w:rPr>
        <w:t>参加招标采购活动前三年内，在经营活动中没有重大违法记录：</w:t>
      </w:r>
      <w:r>
        <w:rPr>
          <w:rFonts w:hint="eastAsia" w:ascii="宋体" w:hAnsi="宋体" w:eastAsia="宋体" w:cs="宋体"/>
          <w:b w:val="0"/>
          <w:bCs w:val="0"/>
          <w:snapToGrid w:val="0"/>
          <w:color w:val="000000"/>
          <w:kern w:val="0"/>
          <w:sz w:val="24"/>
          <w:szCs w:val="24"/>
          <w:lang w:val="en-US" w:eastAsia="zh-CN" w:bidi="ar"/>
        </w:rPr>
        <w:t>无重大违法记录声明函及信用记录（中国执行信息公开网查询记录结果）；</w:t>
      </w:r>
    </w:p>
    <w:p w14:paraId="636680AA">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jc w:val="left"/>
        <w:textAlignment w:val="baseline"/>
        <w:rPr>
          <w:rFonts w:hint="default" w:ascii="宋体" w:hAnsi="宋体" w:eastAsia="宋体" w:cs="宋体"/>
          <w:b w:val="0"/>
          <w:bCs w:val="0"/>
          <w:snapToGrid w:val="0"/>
          <w:color w:val="000000"/>
          <w:kern w:val="0"/>
          <w:sz w:val="24"/>
          <w:szCs w:val="24"/>
          <w:lang w:val="en-US" w:eastAsia="zh-CN" w:bidi="ar"/>
        </w:rPr>
      </w:pPr>
      <w:r>
        <w:rPr>
          <w:rFonts w:hint="eastAsia" w:ascii="宋体" w:hAnsi="宋体" w:eastAsia="宋体" w:cs="宋体"/>
          <w:b w:val="0"/>
          <w:bCs w:val="0"/>
          <w:snapToGrid w:val="0"/>
          <w:color w:val="000000"/>
          <w:kern w:val="0"/>
          <w:sz w:val="24"/>
          <w:szCs w:val="24"/>
          <w:lang w:val="en-US" w:eastAsia="zh-CN" w:bidi="ar"/>
        </w:rPr>
        <w:t>6.类似项目服务案例及证明材料；</w:t>
      </w:r>
    </w:p>
    <w:p w14:paraId="3C2BF1F2">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val="0"/>
          <w:bCs w:val="0"/>
          <w:snapToGrid w:val="0"/>
          <w:color w:val="000000"/>
          <w:kern w:val="0"/>
          <w:sz w:val="24"/>
          <w:szCs w:val="24"/>
          <w:lang w:val="en-US" w:eastAsia="zh-CN" w:bidi="ar"/>
        </w:rPr>
      </w:pPr>
      <w:r>
        <w:rPr>
          <w:rFonts w:hint="eastAsia" w:ascii="宋体" w:hAnsi="宋体" w:eastAsia="宋体" w:cs="宋体"/>
          <w:b w:val="0"/>
          <w:bCs w:val="0"/>
          <w:snapToGrid w:val="0"/>
          <w:color w:val="auto"/>
          <w:kern w:val="0"/>
          <w:sz w:val="24"/>
          <w:szCs w:val="24"/>
          <w:lang w:val="en-US" w:eastAsia="zh-CN" w:bidi="ar"/>
        </w:rPr>
        <w:t>7.</w:t>
      </w:r>
      <w:r>
        <w:rPr>
          <w:rFonts w:hint="eastAsia" w:ascii="宋体" w:hAnsi="宋体" w:eastAsia="宋体" w:cs="宋体"/>
          <w:b w:val="0"/>
          <w:bCs w:val="0"/>
          <w:snapToGrid w:val="0"/>
          <w:color w:val="000000"/>
          <w:kern w:val="0"/>
          <w:sz w:val="24"/>
          <w:szCs w:val="24"/>
          <w:lang w:val="en-US" w:eastAsia="zh-CN" w:bidi="ar"/>
        </w:rPr>
        <w:t>承诺书（近三年无重大质量或安全事故记录）</w:t>
      </w:r>
    </w:p>
    <w:p w14:paraId="56E1AA04">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val="0"/>
          <w:bCs w:val="0"/>
          <w:snapToGrid w:val="0"/>
          <w:color w:val="000000"/>
          <w:kern w:val="0"/>
          <w:sz w:val="24"/>
          <w:szCs w:val="24"/>
          <w:lang w:val="en-US" w:eastAsia="zh-CN" w:bidi="ar"/>
        </w:rPr>
      </w:pPr>
      <w:r>
        <w:rPr>
          <w:rFonts w:hint="eastAsia" w:ascii="宋体" w:hAnsi="宋体" w:eastAsia="宋体" w:cs="宋体"/>
          <w:b w:val="0"/>
          <w:bCs w:val="0"/>
          <w:snapToGrid w:val="0"/>
          <w:color w:val="000000"/>
          <w:kern w:val="0"/>
          <w:sz w:val="24"/>
          <w:szCs w:val="24"/>
          <w:lang w:val="en-US" w:eastAsia="zh-CN" w:bidi="ar"/>
        </w:rPr>
        <w:t>8.供应商关联关系天眼查/启信宝审核截图；</w:t>
      </w:r>
    </w:p>
    <w:p w14:paraId="747D0B23">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val="0"/>
          <w:bCs w:val="0"/>
          <w:snapToGrid w:val="0"/>
          <w:color w:val="000000"/>
          <w:kern w:val="0"/>
          <w:sz w:val="24"/>
          <w:szCs w:val="24"/>
          <w:lang w:val="en-US" w:eastAsia="zh-CN" w:bidi="ar"/>
        </w:rPr>
      </w:pPr>
      <w:r>
        <w:rPr>
          <w:rFonts w:hint="eastAsia" w:ascii="宋体" w:hAnsi="宋体" w:eastAsia="宋体" w:cs="宋体"/>
          <w:b w:val="0"/>
          <w:bCs w:val="0"/>
          <w:snapToGrid w:val="0"/>
          <w:color w:val="000000"/>
          <w:kern w:val="0"/>
          <w:sz w:val="24"/>
          <w:szCs w:val="24"/>
          <w:lang w:val="en-US" w:eastAsia="zh-CN" w:bidi="ar"/>
        </w:rPr>
        <w:t>9.供应商使用的维修材料、配件、机油、刹车油等产品必须具有产品合格证书和质量保证书，并具有可追溯性，且产品符合国家及行业现行相关质量标准，并满足采购人的需求的书面承诺。</w:t>
      </w:r>
    </w:p>
    <w:p w14:paraId="43DE635E">
      <w:pPr>
        <w:spacing w:line="360" w:lineRule="exact"/>
        <w:rPr>
          <w:rFonts w:ascii="宋体" w:hAnsi="宋体" w:eastAsia="宋体"/>
          <w:sz w:val="24"/>
          <w:lang w:eastAsia="zh-CN"/>
        </w:rPr>
      </w:pPr>
    </w:p>
    <w:p w14:paraId="0C3A4D76">
      <w:pPr>
        <w:spacing w:line="360" w:lineRule="exact"/>
        <w:rPr>
          <w:rFonts w:ascii="宋体" w:hAnsi="宋体" w:eastAsia="宋体"/>
          <w:sz w:val="24"/>
          <w:lang w:eastAsia="zh-CN"/>
        </w:rPr>
      </w:pPr>
    </w:p>
    <w:p w14:paraId="501F51AD">
      <w:pPr>
        <w:spacing w:line="360" w:lineRule="exact"/>
        <w:rPr>
          <w:rFonts w:ascii="宋体" w:hAnsi="宋体" w:eastAsia="宋体"/>
          <w:sz w:val="24"/>
          <w:lang w:eastAsia="zh-CN"/>
        </w:rPr>
      </w:pPr>
    </w:p>
    <w:p w14:paraId="3E80DA7A">
      <w:pPr>
        <w:spacing w:line="360" w:lineRule="exact"/>
        <w:rPr>
          <w:rFonts w:ascii="宋体" w:hAnsi="宋体" w:eastAsia="宋体"/>
          <w:sz w:val="24"/>
          <w:lang w:eastAsia="zh-CN"/>
        </w:rPr>
      </w:pPr>
    </w:p>
    <w:p w14:paraId="592F7E77">
      <w:pPr>
        <w:spacing w:line="360" w:lineRule="exact"/>
        <w:rPr>
          <w:rFonts w:ascii="宋体" w:hAnsi="宋体" w:eastAsia="宋体"/>
          <w:sz w:val="24"/>
          <w:lang w:eastAsia="zh-CN"/>
        </w:rPr>
      </w:pPr>
    </w:p>
    <w:p w14:paraId="0E136EA1">
      <w:pPr>
        <w:spacing w:line="360" w:lineRule="exact"/>
        <w:rPr>
          <w:rFonts w:ascii="宋体" w:hAnsi="宋体" w:eastAsia="宋体"/>
          <w:sz w:val="24"/>
          <w:lang w:eastAsia="zh-CN"/>
        </w:rPr>
      </w:pPr>
    </w:p>
    <w:p w14:paraId="1A87D056">
      <w:pPr>
        <w:spacing w:line="360" w:lineRule="exact"/>
        <w:rPr>
          <w:rFonts w:ascii="宋体" w:hAnsi="宋体" w:eastAsia="宋体"/>
          <w:sz w:val="24"/>
          <w:lang w:eastAsia="zh-CN"/>
        </w:rPr>
      </w:pPr>
    </w:p>
    <w:p w14:paraId="67502F68">
      <w:pPr>
        <w:pStyle w:val="4"/>
        <w:jc w:val="both"/>
        <w:rPr>
          <w:rFonts w:cstheme="minorEastAsia"/>
          <w:b/>
          <w:bCs/>
          <w:sz w:val="28"/>
          <w:szCs w:val="28"/>
          <w:lang w:eastAsia="zh-CN"/>
        </w:rPr>
      </w:pPr>
      <w:bookmarkStart w:id="64" w:name="_Toc1815"/>
      <w:r>
        <w:rPr>
          <w:rFonts w:hint="eastAsia" w:cstheme="minorEastAsia"/>
          <w:sz w:val="28"/>
          <w:szCs w:val="28"/>
          <w:lang w:eastAsia="zh-CN"/>
        </w:rPr>
        <w:t>（三）具备履行合同所必需的</w:t>
      </w:r>
      <w:r>
        <w:rPr>
          <w:rFonts w:hint="eastAsia" w:cstheme="minorEastAsia"/>
          <w:sz w:val="28"/>
          <w:szCs w:val="28"/>
          <w:lang w:val="en-US" w:eastAsia="zh-CN"/>
        </w:rPr>
        <w:t>场地、</w:t>
      </w:r>
      <w:r>
        <w:rPr>
          <w:rFonts w:hint="eastAsia" w:cstheme="minorEastAsia"/>
          <w:sz w:val="28"/>
          <w:szCs w:val="28"/>
          <w:lang w:eastAsia="zh-CN"/>
        </w:rPr>
        <w:t>设备、</w:t>
      </w:r>
      <w:r>
        <w:rPr>
          <w:rFonts w:hint="eastAsia" w:cstheme="minorEastAsia"/>
          <w:sz w:val="28"/>
          <w:szCs w:val="28"/>
          <w:lang w:val="en-US" w:eastAsia="zh-CN"/>
        </w:rPr>
        <w:t>服务团队</w:t>
      </w:r>
      <w:r>
        <w:rPr>
          <w:rFonts w:hint="eastAsia" w:cstheme="minorEastAsia"/>
          <w:sz w:val="28"/>
          <w:szCs w:val="28"/>
          <w:lang w:eastAsia="zh-CN"/>
        </w:rPr>
        <w:t>和专业技术能力的证明材料</w:t>
      </w:r>
      <w:bookmarkEnd w:id="64"/>
    </w:p>
    <w:p w14:paraId="0A37A384">
      <w:pPr>
        <w:spacing w:line="360" w:lineRule="exact"/>
        <w:jc w:val="center"/>
        <w:rPr>
          <w:rFonts w:ascii="宋体" w:hAnsi="宋体" w:eastAsia="宋体"/>
          <w:sz w:val="24"/>
          <w:lang w:eastAsia="zh-CN"/>
        </w:rPr>
      </w:pPr>
    </w:p>
    <w:p w14:paraId="1388C6AA">
      <w:pPr>
        <w:spacing w:line="360" w:lineRule="exact"/>
        <w:jc w:val="center"/>
        <w:rPr>
          <w:rFonts w:hint="eastAsia" w:ascii="MS Gothic" w:hAnsi="MS Gothic" w:eastAsia="MS Gothic" w:cs="MS Gothic"/>
          <w:sz w:val="24"/>
          <w:szCs w:val="24"/>
          <w:lang w:eastAsia="zh-CN"/>
        </w:rPr>
        <w:sectPr>
          <w:pgSz w:w="11910" w:h="16840"/>
          <w:pgMar w:top="960" w:right="1620" w:bottom="1320" w:left="1460" w:header="740" w:footer="1121" w:gutter="0"/>
          <w:pgNumType w:fmt="decimal"/>
          <w:cols w:space="720" w:num="1"/>
        </w:sectPr>
      </w:pPr>
      <w:r>
        <w:rPr>
          <w:rFonts w:hint="eastAsia" w:ascii="宋体" w:hAnsi="宋体" w:eastAsia="宋体" w:cs="Times New Roman"/>
          <w:sz w:val="24"/>
          <w:szCs w:val="24"/>
          <w:lang w:eastAsia="zh-CN"/>
        </w:rPr>
        <w:t>（投标人自行承诺及说明，内容自拟，</w:t>
      </w:r>
      <w:r>
        <w:rPr>
          <w:rFonts w:hint="eastAsia" w:ascii="宋体" w:hAnsi="宋体" w:eastAsia="宋体" w:cs="Times New Roman"/>
          <w:sz w:val="24"/>
          <w:szCs w:val="24"/>
          <w:lang w:val="en-US" w:eastAsia="zh-CN"/>
        </w:rPr>
        <w:t>经营场地要求1000平方米以上</w:t>
      </w:r>
      <w:r>
        <w:rPr>
          <w:rFonts w:hint="eastAsia" w:ascii="宋体" w:hAnsi="宋体" w:eastAsia="宋体" w:cs="Times New Roman"/>
          <w:sz w:val="24"/>
          <w:szCs w:val="24"/>
          <w:lang w:eastAsia="zh-CN"/>
        </w:rPr>
        <w:t>。）</w:t>
      </w:r>
      <w:r>
        <w:rPr>
          <w:rFonts w:hint="eastAsia" w:ascii="MS Gothic" w:hAnsi="MS Gothic" w:eastAsia="MS Gothic" w:cs="MS Gothic"/>
          <w:sz w:val="24"/>
          <w:szCs w:val="24"/>
          <w:lang w:eastAsia="zh-CN"/>
        </w:rPr>
        <w:t> </w:t>
      </w:r>
    </w:p>
    <w:p w14:paraId="14246FBD">
      <w:pPr>
        <w:pStyle w:val="4"/>
        <w:spacing w:line="360" w:lineRule="exact"/>
        <w:jc w:val="center"/>
        <w:rPr>
          <w:rFonts w:cstheme="minorEastAsia"/>
          <w:b/>
          <w:bCs/>
          <w:sz w:val="28"/>
          <w:szCs w:val="28"/>
          <w:lang w:eastAsia="zh-CN"/>
        </w:rPr>
      </w:pPr>
      <w:bookmarkStart w:id="65" w:name="_Toc25788"/>
      <w:r>
        <w:rPr>
          <w:rFonts w:hint="eastAsia" w:cstheme="minorEastAsia"/>
          <w:sz w:val="28"/>
          <w:szCs w:val="28"/>
          <w:lang w:eastAsia="zh-CN"/>
        </w:rPr>
        <w:t>（四）参加服务活动前</w:t>
      </w:r>
      <w:r>
        <w:rPr>
          <w:rFonts w:cstheme="minorEastAsia"/>
          <w:sz w:val="28"/>
          <w:szCs w:val="28"/>
          <w:lang w:eastAsia="zh-CN"/>
        </w:rPr>
        <w:t xml:space="preserve"> 3 </w:t>
      </w:r>
      <w:r>
        <w:rPr>
          <w:rFonts w:hint="eastAsia" w:cstheme="minorEastAsia"/>
          <w:sz w:val="28"/>
          <w:szCs w:val="28"/>
          <w:lang w:eastAsia="zh-CN"/>
        </w:rPr>
        <w:t>年内（设立不足</w:t>
      </w:r>
      <w:r>
        <w:rPr>
          <w:rFonts w:cstheme="minorEastAsia"/>
          <w:sz w:val="28"/>
          <w:szCs w:val="28"/>
          <w:lang w:eastAsia="zh-CN"/>
        </w:rPr>
        <w:t xml:space="preserve"> 3 </w:t>
      </w:r>
      <w:r>
        <w:rPr>
          <w:rFonts w:hint="eastAsia" w:cstheme="minorEastAsia"/>
          <w:sz w:val="28"/>
          <w:szCs w:val="28"/>
          <w:lang w:eastAsia="zh-CN"/>
        </w:rPr>
        <w:t>年的，时限为自设立以来）在经营活动中没有重大违法记录的书面声明</w:t>
      </w:r>
      <w:bookmarkEnd w:id="65"/>
    </w:p>
    <w:p w14:paraId="7C1E9BE8">
      <w:pPr>
        <w:spacing w:line="360" w:lineRule="exact"/>
        <w:jc w:val="center"/>
        <w:rPr>
          <w:rFonts w:hint="eastAsia" w:ascii="宋体" w:hAnsi="宋体" w:eastAsia="宋体" w:cs="Times New Roman"/>
          <w:sz w:val="24"/>
          <w:szCs w:val="24"/>
          <w:lang w:eastAsia="zh-CN"/>
        </w:rPr>
      </w:pPr>
    </w:p>
    <w:p w14:paraId="71EE2E51">
      <w:pPr>
        <w:spacing w:line="360" w:lineRule="exact"/>
        <w:jc w:val="center"/>
        <w:rPr>
          <w:rFonts w:hint="eastAsia" w:ascii="宋体" w:hAnsi="宋体" w:eastAsia="宋体" w:cs="Times New Roman"/>
          <w:sz w:val="24"/>
          <w:szCs w:val="24"/>
          <w:lang w:eastAsia="zh-CN"/>
        </w:rPr>
      </w:pPr>
    </w:p>
    <w:p w14:paraId="1B81B651">
      <w:pPr>
        <w:spacing w:line="360" w:lineRule="exact"/>
        <w:jc w:val="center"/>
        <w:rPr>
          <w:rFonts w:hint="eastAsia" w:asciiTheme="minorEastAsia" w:hAnsiTheme="minorEastAsia" w:eastAsiaTheme="minorEastAsia" w:cstheme="minorEastAsia"/>
          <w:b w:val="0"/>
          <w:bCs w:val="0"/>
          <w:snapToGrid w:val="0"/>
          <w:color w:val="000000"/>
          <w:spacing w:val="-4"/>
          <w:kern w:val="0"/>
          <w:sz w:val="32"/>
          <w:szCs w:val="32"/>
          <w:lang w:val="en-US" w:eastAsia="zh-CN" w:bidi="ar-SA"/>
        </w:rPr>
      </w:pPr>
      <w:r>
        <w:rPr>
          <w:rFonts w:hint="eastAsia" w:asciiTheme="minorEastAsia" w:hAnsiTheme="minorEastAsia" w:eastAsiaTheme="minorEastAsia" w:cstheme="minorEastAsia"/>
          <w:b w:val="0"/>
          <w:bCs w:val="0"/>
          <w:snapToGrid w:val="0"/>
          <w:color w:val="000000"/>
          <w:spacing w:val="-4"/>
          <w:kern w:val="0"/>
          <w:sz w:val="32"/>
          <w:szCs w:val="32"/>
          <w:lang w:val="en-US" w:eastAsia="zh-CN" w:bidi="ar-SA"/>
        </w:rPr>
        <w:t>无重大违法记录声明函</w:t>
      </w:r>
    </w:p>
    <w:p w14:paraId="58D94AF0">
      <w:pPr>
        <w:spacing w:line="360" w:lineRule="exact"/>
        <w:jc w:val="center"/>
        <w:rPr>
          <w:rFonts w:hint="eastAsia" w:asciiTheme="minorEastAsia" w:hAnsiTheme="minorEastAsia" w:eastAsiaTheme="minorEastAsia" w:cstheme="minorEastAsia"/>
          <w:b w:val="0"/>
          <w:bCs w:val="0"/>
          <w:snapToGrid w:val="0"/>
          <w:color w:val="000000"/>
          <w:spacing w:val="-4"/>
          <w:kern w:val="0"/>
          <w:sz w:val="32"/>
          <w:szCs w:val="32"/>
          <w:lang w:val="en-US" w:eastAsia="zh-CN" w:bidi="ar-SA"/>
        </w:rPr>
      </w:pPr>
    </w:p>
    <w:p w14:paraId="6F2C4111">
      <w:pPr>
        <w:keepNext w:val="0"/>
        <w:keepLines w:val="0"/>
        <w:pageBreakBefore w:val="0"/>
        <w:widowControl/>
        <w:tabs>
          <w:tab w:val="left" w:pos="3013"/>
        </w:tabs>
        <w:kinsoku w:val="0"/>
        <w:wordWrap/>
        <w:overflowPunct/>
        <w:topLinePunct w:val="0"/>
        <w:autoSpaceDE w:val="0"/>
        <w:autoSpaceDN w:val="0"/>
        <w:bidi w:val="0"/>
        <w:adjustRightInd w:val="0"/>
        <w:snapToGrid w:val="0"/>
        <w:spacing w:before="78" w:line="360" w:lineRule="auto"/>
        <w:ind w:left="14"/>
        <w:textAlignment w:val="baseline"/>
        <w:rPr>
          <w:rFonts w:ascii="宋体" w:hAnsi="宋体" w:eastAsia="宋体" w:cs="宋体"/>
          <w:sz w:val="24"/>
          <w:szCs w:val="24"/>
        </w:rPr>
      </w:pPr>
      <w:r>
        <w:rPr>
          <w:rFonts w:hint="eastAsia" w:ascii="宋体" w:hAnsi="宋体" w:eastAsia="宋体" w:cs="宋体"/>
          <w:sz w:val="24"/>
          <w:szCs w:val="24"/>
          <w:u w:val="none" w:color="auto"/>
          <w:lang w:val="en-US" w:eastAsia="zh-CN"/>
        </w:rPr>
        <w:t>致</w:t>
      </w:r>
      <w:r>
        <w:rPr>
          <w:rFonts w:ascii="宋体" w:hAnsi="宋体" w:eastAsia="宋体" w:cs="宋体"/>
          <w:sz w:val="24"/>
          <w:szCs w:val="24"/>
          <w:u w:val="single" w:color="auto"/>
        </w:rPr>
        <w:tab/>
      </w:r>
      <w:r>
        <w:rPr>
          <w:rFonts w:ascii="宋体" w:hAnsi="宋体" w:eastAsia="宋体" w:cs="宋体"/>
          <w:sz w:val="24"/>
          <w:szCs w:val="24"/>
        </w:rPr>
        <w:t>（采购人名称）：</w:t>
      </w:r>
    </w:p>
    <w:p w14:paraId="549F2A2D">
      <w:pPr>
        <w:pStyle w:val="11"/>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
    <w:p w14:paraId="3680102C">
      <w:pPr>
        <w:keepNext w:val="0"/>
        <w:keepLines w:val="0"/>
        <w:pageBreakBefore w:val="0"/>
        <w:widowControl/>
        <w:kinsoku w:val="0"/>
        <w:wordWrap/>
        <w:overflowPunct/>
        <w:topLinePunct w:val="0"/>
        <w:autoSpaceDE w:val="0"/>
        <w:autoSpaceDN w:val="0"/>
        <w:bidi w:val="0"/>
        <w:adjustRightInd w:val="0"/>
        <w:snapToGrid w:val="0"/>
        <w:spacing w:before="78" w:line="360" w:lineRule="auto"/>
        <w:ind w:left="22" w:firstLine="482"/>
        <w:jc w:val="both"/>
        <w:textAlignment w:val="baseline"/>
        <w:rPr>
          <w:rFonts w:ascii="宋体" w:hAnsi="宋体" w:eastAsia="宋体" w:cs="宋体"/>
          <w:spacing w:val="-1"/>
          <w:sz w:val="24"/>
          <w:szCs w:val="24"/>
        </w:rPr>
      </w:pPr>
      <w:r>
        <w:rPr>
          <w:rFonts w:ascii="宋体" w:hAnsi="宋体" w:eastAsia="宋体" w:cs="宋体"/>
          <w:spacing w:val="-3"/>
          <w:sz w:val="24"/>
          <w:szCs w:val="24"/>
        </w:rPr>
        <w:t>我司承诺近三年内</w:t>
      </w:r>
      <w:r>
        <w:rPr>
          <w:rFonts w:hint="eastAsia" w:ascii="宋体" w:hAnsi="宋体" w:eastAsia="宋体" w:cs="宋体"/>
          <w:spacing w:val="-3"/>
          <w:sz w:val="24"/>
          <w:szCs w:val="24"/>
          <w:lang w:eastAsia="zh-CN"/>
        </w:rPr>
        <w:t>经营</w:t>
      </w:r>
      <w:r>
        <w:rPr>
          <w:rFonts w:ascii="宋体" w:hAnsi="宋体" w:eastAsia="宋体" w:cs="宋体"/>
          <w:spacing w:val="-3"/>
          <w:sz w:val="24"/>
          <w:szCs w:val="24"/>
        </w:rPr>
        <w:t>活动中没有重</w:t>
      </w:r>
      <w:r>
        <w:rPr>
          <w:rFonts w:ascii="宋体" w:hAnsi="宋体" w:eastAsia="宋体" w:cs="宋体"/>
          <w:spacing w:val="-4"/>
          <w:sz w:val="24"/>
          <w:szCs w:val="24"/>
        </w:rPr>
        <w:t>大违法记录，</w:t>
      </w:r>
      <w:r>
        <w:rPr>
          <w:rFonts w:hint="eastAsia" w:ascii="宋体" w:hAnsi="宋体" w:eastAsia="宋体" w:cs="宋体"/>
          <w:spacing w:val="-4"/>
          <w:sz w:val="24"/>
          <w:szCs w:val="24"/>
        </w:rPr>
        <w:t>包括：我单位或者其法定代表人、管理人员未因经营活动中的违法行为受到刑事处罚或者责令停产停业、吊销许可证或者执照、较大数额罚款等行政处罚。</w:t>
      </w:r>
      <w:r>
        <w:rPr>
          <w:rFonts w:ascii="宋体" w:hAnsi="宋体" w:eastAsia="宋体" w:cs="宋体"/>
          <w:spacing w:val="-4"/>
          <w:sz w:val="24"/>
          <w:szCs w:val="24"/>
        </w:rPr>
        <w:t>且</w:t>
      </w:r>
      <w:r>
        <w:rPr>
          <w:rFonts w:ascii="宋体" w:hAnsi="宋体" w:eastAsia="宋体" w:cs="宋体"/>
          <w:spacing w:val="-3"/>
          <w:sz w:val="24"/>
          <w:szCs w:val="24"/>
        </w:rPr>
        <w:t>近三年内</w:t>
      </w:r>
      <w:r>
        <w:rPr>
          <w:rFonts w:hint="eastAsia" w:ascii="宋体" w:hAnsi="宋体" w:eastAsia="宋体" w:cs="宋体"/>
          <w:spacing w:val="-3"/>
          <w:sz w:val="24"/>
          <w:szCs w:val="24"/>
        </w:rPr>
        <w:t>在“信用中国” 网站 （www.creditchina.gov.cn）、 中国政府采购网（www.ccgp.gov.cn）等渠道查询中未被列入失信被执行人名单、重大税收违法案件当事人名单、政府采购严重违法失信行为记录名单中</w:t>
      </w:r>
      <w:r>
        <w:rPr>
          <w:rFonts w:ascii="宋体" w:hAnsi="宋体" w:eastAsia="宋体" w:cs="宋体"/>
          <w:spacing w:val="-1"/>
          <w:sz w:val="24"/>
          <w:szCs w:val="24"/>
        </w:rPr>
        <w:t>。</w:t>
      </w:r>
    </w:p>
    <w:p w14:paraId="2AFFBF22">
      <w:pPr>
        <w:keepNext w:val="0"/>
        <w:keepLines w:val="0"/>
        <w:pageBreakBefore w:val="0"/>
        <w:widowControl/>
        <w:kinsoku w:val="0"/>
        <w:wordWrap/>
        <w:overflowPunct/>
        <w:topLinePunct w:val="0"/>
        <w:autoSpaceDE w:val="0"/>
        <w:autoSpaceDN w:val="0"/>
        <w:bidi w:val="0"/>
        <w:adjustRightInd w:val="0"/>
        <w:snapToGrid w:val="0"/>
        <w:spacing w:before="78" w:line="360" w:lineRule="auto"/>
        <w:ind w:left="22" w:firstLine="482"/>
        <w:jc w:val="both"/>
        <w:textAlignment w:val="baseline"/>
        <w:rPr>
          <w:rFonts w:ascii="宋体" w:hAnsi="宋体" w:eastAsia="宋体" w:cs="宋体"/>
          <w:spacing w:val="-1"/>
          <w:sz w:val="24"/>
          <w:szCs w:val="24"/>
        </w:rPr>
      </w:pPr>
      <w:r>
        <w:rPr>
          <w:rFonts w:hint="eastAsia" w:ascii="宋体" w:hAnsi="宋体" w:eastAsia="宋体" w:cs="宋体"/>
          <w:spacing w:val="-1"/>
          <w:sz w:val="24"/>
          <w:szCs w:val="24"/>
        </w:rPr>
        <w:t>特此承诺！</w:t>
      </w:r>
    </w:p>
    <w:p w14:paraId="4DF6312F">
      <w:pPr>
        <w:keepNext w:val="0"/>
        <w:keepLines w:val="0"/>
        <w:pageBreakBefore w:val="0"/>
        <w:widowControl/>
        <w:kinsoku w:val="0"/>
        <w:wordWrap/>
        <w:overflowPunct/>
        <w:topLinePunct w:val="0"/>
        <w:autoSpaceDE w:val="0"/>
        <w:autoSpaceDN w:val="0"/>
        <w:bidi w:val="0"/>
        <w:adjustRightInd w:val="0"/>
        <w:snapToGrid w:val="0"/>
        <w:spacing w:before="156" w:line="360" w:lineRule="auto"/>
        <w:ind w:left="27" w:right="180" w:firstLine="494"/>
        <w:textAlignment w:val="baseline"/>
        <w:rPr>
          <w:rFonts w:ascii="宋体" w:hAnsi="宋体" w:eastAsia="宋体" w:cs="宋体"/>
          <w:sz w:val="24"/>
          <w:szCs w:val="24"/>
        </w:rPr>
      </w:pPr>
      <w:r>
        <w:rPr>
          <w:rFonts w:ascii="宋体" w:hAnsi="宋体" w:eastAsia="宋体" w:cs="宋体"/>
          <w:spacing w:val="-1"/>
          <w:sz w:val="24"/>
          <w:szCs w:val="24"/>
        </w:rPr>
        <w:t>附：未被列入中国执行信息公开网（</w:t>
      </w:r>
      <w:r>
        <w:rPr>
          <w:rFonts w:ascii="Times New Roman" w:hAnsi="Times New Roman" w:eastAsia="Times New Roman" w:cs="Times New Roman"/>
          <w:spacing w:val="-1"/>
          <w:sz w:val="24"/>
          <w:szCs w:val="24"/>
        </w:rPr>
        <w:t>http://zxgk.court.gov.cn</w:t>
      </w:r>
      <w:r>
        <w:rPr>
          <w:rFonts w:hint="eastAsia" w:ascii="Times New Roman" w:hAnsi="Times New Roman" w:eastAsia="宋体" w:cs="Times New Roman"/>
          <w:spacing w:val="-1"/>
          <w:sz w:val="24"/>
          <w:szCs w:val="24"/>
          <w:lang w:eastAsia="zh-CN"/>
        </w:rPr>
        <w:t>）</w:t>
      </w:r>
      <w:r>
        <w:rPr>
          <w:rFonts w:ascii="宋体" w:hAnsi="宋体" w:eastAsia="宋体" w:cs="宋体"/>
          <w:spacing w:val="-1"/>
          <w:sz w:val="24"/>
          <w:szCs w:val="24"/>
        </w:rPr>
        <w:t>的</w:t>
      </w:r>
      <w:r>
        <w:rPr>
          <w:rFonts w:ascii="Times New Roman" w:hAnsi="Times New Roman" w:eastAsia="Times New Roman" w:cs="Times New Roman"/>
          <w:spacing w:val="-1"/>
          <w:sz w:val="24"/>
          <w:szCs w:val="24"/>
        </w:rPr>
        <w:t>“</w:t>
      </w:r>
      <w:r>
        <w:rPr>
          <w:rFonts w:ascii="宋体" w:hAnsi="宋体" w:eastAsia="宋体" w:cs="宋体"/>
          <w:spacing w:val="-1"/>
          <w:sz w:val="24"/>
          <w:szCs w:val="24"/>
        </w:rPr>
        <w:t>失信被执</w:t>
      </w:r>
      <w:r>
        <w:rPr>
          <w:rFonts w:ascii="宋体" w:hAnsi="宋体" w:eastAsia="宋体" w:cs="宋体"/>
          <w:spacing w:val="18"/>
          <w:sz w:val="24"/>
          <w:szCs w:val="24"/>
        </w:rPr>
        <w:t xml:space="preserve"> </w:t>
      </w:r>
      <w:r>
        <w:rPr>
          <w:rFonts w:ascii="宋体" w:hAnsi="宋体" w:eastAsia="宋体" w:cs="宋体"/>
          <w:spacing w:val="-1"/>
          <w:sz w:val="24"/>
          <w:szCs w:val="24"/>
        </w:rPr>
        <w:t>行人</w:t>
      </w:r>
      <w:r>
        <w:rPr>
          <w:rFonts w:ascii="Times New Roman" w:hAnsi="Times New Roman" w:eastAsia="Times New Roman" w:cs="Times New Roman"/>
          <w:spacing w:val="-1"/>
          <w:sz w:val="24"/>
          <w:szCs w:val="24"/>
        </w:rPr>
        <w:t>”</w:t>
      </w:r>
      <w:r>
        <w:rPr>
          <w:rFonts w:ascii="宋体" w:hAnsi="宋体" w:eastAsia="宋体" w:cs="宋体"/>
          <w:spacing w:val="-1"/>
          <w:sz w:val="24"/>
          <w:szCs w:val="24"/>
        </w:rPr>
        <w:t>名单查询结果并加盖单位公章。</w:t>
      </w:r>
    </w:p>
    <w:p w14:paraId="646595FE">
      <w:pPr>
        <w:spacing w:line="360" w:lineRule="exact"/>
        <w:rPr>
          <w:rFonts w:ascii="宋体" w:hAnsi="宋体" w:eastAsia="宋体"/>
          <w:sz w:val="24"/>
          <w:lang w:eastAsia="zh-CN"/>
        </w:rPr>
      </w:pPr>
    </w:p>
    <w:p w14:paraId="48885B17">
      <w:pPr>
        <w:spacing w:line="360" w:lineRule="exact"/>
        <w:rPr>
          <w:rFonts w:ascii="宋体" w:hAnsi="宋体" w:eastAsia="宋体"/>
          <w:sz w:val="24"/>
          <w:lang w:eastAsia="zh-CN"/>
        </w:rPr>
      </w:pPr>
    </w:p>
    <w:p w14:paraId="321B6396">
      <w:pPr>
        <w:spacing w:line="360" w:lineRule="exact"/>
        <w:rPr>
          <w:rFonts w:ascii="宋体" w:hAnsi="宋体" w:eastAsia="宋体"/>
          <w:sz w:val="24"/>
          <w:lang w:eastAsia="zh-CN"/>
        </w:rPr>
      </w:pPr>
      <w:r>
        <w:rPr>
          <w:rFonts w:hint="eastAsia" w:ascii="宋体" w:hAnsi="宋体" w:eastAsia="宋体" w:cs="Times New Roman"/>
          <w:sz w:val="24"/>
          <w:szCs w:val="24"/>
          <w:lang w:eastAsia="zh-CN"/>
        </w:rPr>
        <w:t>注：重大违法记录，是指供应商因违法经营受到刑事处罚或者责令停产停业、吊销许可证或者执照、较大数额罚款等行政处罚。</w:t>
      </w:r>
    </w:p>
    <w:p w14:paraId="5FC8505A">
      <w:pPr>
        <w:jc w:val="center"/>
        <w:rPr>
          <w:rFonts w:ascii="宋体" w:hAnsi="宋体" w:eastAsia="宋体" w:cstheme="minorEastAsia"/>
          <w:sz w:val="28"/>
          <w:szCs w:val="28"/>
          <w:lang w:eastAsia="zh-CN"/>
        </w:rPr>
      </w:pPr>
      <w:r>
        <w:rPr>
          <w:rFonts w:hint="eastAsia" w:ascii="宋体" w:hAnsi="宋体" w:eastAsia="宋体" w:cstheme="minorEastAsia"/>
          <w:sz w:val="28"/>
          <w:szCs w:val="28"/>
          <w:lang w:eastAsia="zh-CN"/>
        </w:rPr>
        <w:br w:type="page"/>
      </w:r>
    </w:p>
    <w:p w14:paraId="22BF64E3">
      <w:pPr>
        <w:pStyle w:val="4"/>
        <w:jc w:val="center"/>
        <w:rPr>
          <w:rFonts w:cstheme="minorEastAsia"/>
          <w:sz w:val="28"/>
          <w:szCs w:val="28"/>
          <w:lang w:eastAsia="zh-CN"/>
        </w:rPr>
      </w:pPr>
      <w:bookmarkStart w:id="66" w:name="_Toc8658"/>
      <w:r>
        <w:rPr>
          <w:rFonts w:hint="eastAsia" w:cstheme="minorEastAsia"/>
          <w:sz w:val="28"/>
          <w:szCs w:val="28"/>
          <w:lang w:eastAsia="zh-CN"/>
        </w:rPr>
        <w:t>（五）近年完成类似项目情况</w:t>
      </w:r>
      <w:bookmarkEnd w:id="59"/>
      <w:bookmarkEnd w:id="60"/>
      <w:bookmarkEnd w:id="61"/>
      <w:bookmarkEnd w:id="66"/>
    </w:p>
    <w:p w14:paraId="238E2A4A">
      <w:pPr>
        <w:rPr>
          <w:lang w:eastAsia="zh-CN"/>
        </w:rPr>
      </w:pPr>
    </w:p>
    <w:tbl>
      <w:tblPr>
        <w:tblStyle w:val="20"/>
        <w:tblW w:w="10207"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01"/>
        <w:gridCol w:w="1701"/>
        <w:gridCol w:w="2268"/>
        <w:gridCol w:w="1985"/>
        <w:gridCol w:w="1843"/>
      </w:tblGrid>
      <w:tr w14:paraId="6B931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709" w:type="dxa"/>
            <w:vAlign w:val="center"/>
          </w:tcPr>
          <w:p w14:paraId="1FF919D9">
            <w:pPr>
              <w:pStyle w:val="13"/>
              <w:spacing w:line="360" w:lineRule="auto"/>
              <w:jc w:val="center"/>
              <w:rPr>
                <w:rFonts w:asciiTheme="minorEastAsia" w:hAnsiTheme="minorEastAsia" w:cstheme="minorEastAsia"/>
                <w:b/>
                <w:sz w:val="24"/>
                <w:szCs w:val="24"/>
              </w:rPr>
            </w:pPr>
            <w:r>
              <w:rPr>
                <w:rFonts w:hint="eastAsia" w:asciiTheme="minorEastAsia" w:hAnsiTheme="minorEastAsia" w:cstheme="minorEastAsia"/>
                <w:b/>
                <w:sz w:val="21"/>
              </w:rPr>
              <w:t>序号</w:t>
            </w:r>
          </w:p>
        </w:tc>
        <w:tc>
          <w:tcPr>
            <w:tcW w:w="1701" w:type="dxa"/>
            <w:vAlign w:val="center"/>
          </w:tcPr>
          <w:p w14:paraId="32615FD1">
            <w:pPr>
              <w:pStyle w:val="13"/>
              <w:spacing w:line="360" w:lineRule="auto"/>
              <w:jc w:val="center"/>
              <w:rPr>
                <w:rFonts w:asciiTheme="minorEastAsia" w:hAnsiTheme="minorEastAsia" w:cstheme="minorEastAsia"/>
                <w:b/>
                <w:sz w:val="24"/>
                <w:szCs w:val="24"/>
              </w:rPr>
            </w:pPr>
            <w:r>
              <w:rPr>
                <w:rFonts w:hint="eastAsia" w:asciiTheme="minorEastAsia" w:hAnsiTheme="minorEastAsia" w:cstheme="minorEastAsia"/>
                <w:b/>
                <w:sz w:val="21"/>
              </w:rPr>
              <w:t>项目名称</w:t>
            </w:r>
          </w:p>
        </w:tc>
        <w:tc>
          <w:tcPr>
            <w:tcW w:w="1701" w:type="dxa"/>
            <w:vAlign w:val="center"/>
          </w:tcPr>
          <w:p w14:paraId="5CA5A16D">
            <w:pPr>
              <w:pStyle w:val="13"/>
              <w:spacing w:line="360" w:lineRule="auto"/>
              <w:jc w:val="center"/>
              <w:rPr>
                <w:rFonts w:asciiTheme="minorEastAsia" w:hAnsiTheme="minorEastAsia" w:cstheme="minorEastAsia"/>
                <w:b/>
                <w:sz w:val="24"/>
                <w:szCs w:val="24"/>
              </w:rPr>
            </w:pPr>
            <w:r>
              <w:rPr>
                <w:rFonts w:hint="eastAsia" w:asciiTheme="minorEastAsia" w:hAnsiTheme="minorEastAsia" w:cstheme="minorEastAsia"/>
                <w:b/>
                <w:sz w:val="21"/>
              </w:rPr>
              <w:t>合同涉及标准</w:t>
            </w:r>
          </w:p>
        </w:tc>
        <w:tc>
          <w:tcPr>
            <w:tcW w:w="2268" w:type="dxa"/>
            <w:vAlign w:val="center"/>
          </w:tcPr>
          <w:p w14:paraId="592EBDE5">
            <w:pPr>
              <w:pStyle w:val="13"/>
              <w:spacing w:line="360" w:lineRule="auto"/>
              <w:jc w:val="center"/>
              <w:rPr>
                <w:rFonts w:asciiTheme="minorEastAsia" w:hAnsiTheme="minorEastAsia" w:cstheme="minorEastAsia"/>
                <w:b/>
                <w:sz w:val="24"/>
                <w:szCs w:val="24"/>
              </w:rPr>
            </w:pPr>
            <w:r>
              <w:rPr>
                <w:rFonts w:hint="eastAsia" w:asciiTheme="minorEastAsia" w:hAnsiTheme="minorEastAsia" w:cstheme="minorEastAsia"/>
                <w:b/>
                <w:sz w:val="21"/>
              </w:rPr>
              <w:t>项目实施起止时间</w:t>
            </w:r>
          </w:p>
        </w:tc>
        <w:tc>
          <w:tcPr>
            <w:tcW w:w="1985" w:type="dxa"/>
            <w:vAlign w:val="center"/>
          </w:tcPr>
          <w:p w14:paraId="7137D839">
            <w:pPr>
              <w:pStyle w:val="13"/>
              <w:spacing w:line="360" w:lineRule="auto"/>
              <w:jc w:val="center"/>
              <w:rPr>
                <w:rFonts w:asciiTheme="minorEastAsia" w:hAnsiTheme="minorEastAsia" w:cstheme="minorEastAsia"/>
                <w:b/>
                <w:sz w:val="24"/>
                <w:szCs w:val="24"/>
              </w:rPr>
            </w:pPr>
            <w:r>
              <w:rPr>
                <w:rFonts w:hint="eastAsia" w:asciiTheme="minorEastAsia" w:hAnsiTheme="minorEastAsia" w:cstheme="minorEastAsia"/>
                <w:b/>
                <w:sz w:val="21"/>
              </w:rPr>
              <w:t>项目完成情况</w:t>
            </w:r>
          </w:p>
        </w:tc>
        <w:tc>
          <w:tcPr>
            <w:tcW w:w="1843" w:type="dxa"/>
            <w:vAlign w:val="center"/>
          </w:tcPr>
          <w:p w14:paraId="066F0157">
            <w:pPr>
              <w:pStyle w:val="13"/>
              <w:spacing w:line="360" w:lineRule="auto"/>
              <w:ind w:left="29" w:leftChars="13"/>
              <w:jc w:val="center"/>
              <w:rPr>
                <w:rFonts w:asciiTheme="minorEastAsia" w:hAnsiTheme="minorEastAsia" w:cstheme="minorEastAsia"/>
                <w:b/>
                <w:sz w:val="24"/>
                <w:szCs w:val="24"/>
              </w:rPr>
            </w:pPr>
            <w:r>
              <w:rPr>
                <w:rFonts w:hint="eastAsia" w:asciiTheme="minorEastAsia" w:hAnsiTheme="minorEastAsia" w:cstheme="minorEastAsia"/>
                <w:b/>
                <w:sz w:val="21"/>
              </w:rPr>
              <w:t>检测后情况</w:t>
            </w:r>
          </w:p>
        </w:tc>
      </w:tr>
      <w:tr w14:paraId="059E3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709" w:type="dxa"/>
            <w:vAlign w:val="center"/>
          </w:tcPr>
          <w:p w14:paraId="0539EADB">
            <w:pPr>
              <w:pStyle w:val="13"/>
              <w:spacing w:line="360" w:lineRule="auto"/>
              <w:jc w:val="center"/>
              <w:rPr>
                <w:rFonts w:asciiTheme="minorEastAsia" w:hAnsiTheme="minorEastAsia" w:cstheme="minorEastAsia"/>
                <w:b/>
                <w:sz w:val="24"/>
                <w:szCs w:val="24"/>
              </w:rPr>
            </w:pPr>
            <w:r>
              <w:rPr>
                <w:rFonts w:hint="eastAsia" w:asciiTheme="minorEastAsia" w:hAnsiTheme="minorEastAsia" w:cstheme="minorEastAsia"/>
                <w:b/>
                <w:sz w:val="24"/>
                <w:szCs w:val="24"/>
              </w:rPr>
              <w:t>1</w:t>
            </w:r>
          </w:p>
        </w:tc>
        <w:tc>
          <w:tcPr>
            <w:tcW w:w="1701" w:type="dxa"/>
            <w:vAlign w:val="center"/>
          </w:tcPr>
          <w:p w14:paraId="19F391D4">
            <w:pPr>
              <w:pStyle w:val="13"/>
              <w:spacing w:line="360" w:lineRule="auto"/>
              <w:jc w:val="center"/>
              <w:rPr>
                <w:rFonts w:asciiTheme="minorEastAsia" w:hAnsiTheme="minorEastAsia" w:cstheme="minorEastAsia"/>
                <w:b/>
                <w:sz w:val="24"/>
                <w:szCs w:val="24"/>
              </w:rPr>
            </w:pPr>
          </w:p>
        </w:tc>
        <w:tc>
          <w:tcPr>
            <w:tcW w:w="1701" w:type="dxa"/>
            <w:vAlign w:val="center"/>
          </w:tcPr>
          <w:p w14:paraId="302E2352">
            <w:pPr>
              <w:pStyle w:val="13"/>
              <w:spacing w:line="360" w:lineRule="auto"/>
              <w:jc w:val="center"/>
              <w:rPr>
                <w:rFonts w:asciiTheme="minorEastAsia" w:hAnsiTheme="minorEastAsia" w:cstheme="minorEastAsia"/>
                <w:b/>
                <w:sz w:val="24"/>
                <w:szCs w:val="24"/>
              </w:rPr>
            </w:pPr>
          </w:p>
        </w:tc>
        <w:tc>
          <w:tcPr>
            <w:tcW w:w="2268" w:type="dxa"/>
            <w:vAlign w:val="center"/>
          </w:tcPr>
          <w:p w14:paraId="750DC831">
            <w:pPr>
              <w:pStyle w:val="13"/>
              <w:spacing w:line="360" w:lineRule="auto"/>
              <w:jc w:val="center"/>
              <w:rPr>
                <w:rFonts w:asciiTheme="minorEastAsia" w:hAnsiTheme="minorEastAsia" w:cstheme="minorEastAsia"/>
                <w:b/>
                <w:sz w:val="24"/>
                <w:szCs w:val="24"/>
              </w:rPr>
            </w:pPr>
          </w:p>
        </w:tc>
        <w:tc>
          <w:tcPr>
            <w:tcW w:w="1985" w:type="dxa"/>
            <w:vAlign w:val="center"/>
          </w:tcPr>
          <w:p w14:paraId="2CC603FA">
            <w:pPr>
              <w:pStyle w:val="13"/>
              <w:spacing w:line="360" w:lineRule="auto"/>
              <w:jc w:val="center"/>
              <w:rPr>
                <w:rFonts w:asciiTheme="minorEastAsia" w:hAnsiTheme="minorEastAsia" w:cstheme="minorEastAsia"/>
                <w:b/>
                <w:sz w:val="24"/>
                <w:szCs w:val="24"/>
              </w:rPr>
            </w:pPr>
          </w:p>
        </w:tc>
        <w:tc>
          <w:tcPr>
            <w:tcW w:w="1843" w:type="dxa"/>
            <w:vAlign w:val="center"/>
          </w:tcPr>
          <w:p w14:paraId="4393512E">
            <w:pPr>
              <w:pStyle w:val="13"/>
              <w:spacing w:line="360" w:lineRule="auto"/>
              <w:jc w:val="center"/>
              <w:rPr>
                <w:rFonts w:asciiTheme="minorEastAsia" w:hAnsiTheme="minorEastAsia" w:cstheme="minorEastAsia"/>
                <w:b/>
                <w:sz w:val="24"/>
                <w:szCs w:val="24"/>
              </w:rPr>
            </w:pPr>
          </w:p>
        </w:tc>
      </w:tr>
      <w:tr w14:paraId="1DA61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709" w:type="dxa"/>
            <w:vAlign w:val="center"/>
          </w:tcPr>
          <w:p w14:paraId="21AB9E5E">
            <w:pPr>
              <w:pStyle w:val="13"/>
              <w:spacing w:line="360" w:lineRule="auto"/>
              <w:jc w:val="center"/>
              <w:rPr>
                <w:rFonts w:asciiTheme="minorEastAsia" w:hAnsiTheme="minorEastAsia" w:cstheme="minorEastAsia"/>
                <w:b/>
                <w:sz w:val="24"/>
                <w:szCs w:val="24"/>
              </w:rPr>
            </w:pPr>
            <w:r>
              <w:rPr>
                <w:rFonts w:hint="eastAsia" w:asciiTheme="minorEastAsia" w:hAnsiTheme="minorEastAsia" w:cstheme="minorEastAsia"/>
                <w:b/>
                <w:sz w:val="24"/>
                <w:szCs w:val="24"/>
              </w:rPr>
              <w:t>2</w:t>
            </w:r>
          </w:p>
        </w:tc>
        <w:tc>
          <w:tcPr>
            <w:tcW w:w="1701" w:type="dxa"/>
            <w:vAlign w:val="center"/>
          </w:tcPr>
          <w:p w14:paraId="4FE74D12">
            <w:pPr>
              <w:pStyle w:val="13"/>
              <w:spacing w:line="360" w:lineRule="auto"/>
              <w:jc w:val="center"/>
              <w:rPr>
                <w:rFonts w:asciiTheme="minorEastAsia" w:hAnsiTheme="minorEastAsia" w:cstheme="minorEastAsia"/>
                <w:b/>
                <w:sz w:val="24"/>
                <w:szCs w:val="24"/>
              </w:rPr>
            </w:pPr>
          </w:p>
        </w:tc>
        <w:tc>
          <w:tcPr>
            <w:tcW w:w="1701" w:type="dxa"/>
            <w:vAlign w:val="center"/>
          </w:tcPr>
          <w:p w14:paraId="77848BF8">
            <w:pPr>
              <w:pStyle w:val="13"/>
              <w:spacing w:line="360" w:lineRule="auto"/>
              <w:jc w:val="center"/>
              <w:rPr>
                <w:rFonts w:asciiTheme="minorEastAsia" w:hAnsiTheme="minorEastAsia" w:cstheme="minorEastAsia"/>
                <w:b/>
                <w:sz w:val="24"/>
                <w:szCs w:val="24"/>
              </w:rPr>
            </w:pPr>
          </w:p>
        </w:tc>
        <w:tc>
          <w:tcPr>
            <w:tcW w:w="2268" w:type="dxa"/>
            <w:vAlign w:val="center"/>
          </w:tcPr>
          <w:p w14:paraId="32FAA088">
            <w:pPr>
              <w:pStyle w:val="13"/>
              <w:spacing w:line="360" w:lineRule="auto"/>
              <w:jc w:val="center"/>
              <w:rPr>
                <w:rFonts w:asciiTheme="minorEastAsia" w:hAnsiTheme="minorEastAsia" w:cstheme="minorEastAsia"/>
                <w:b/>
                <w:sz w:val="24"/>
                <w:szCs w:val="24"/>
              </w:rPr>
            </w:pPr>
          </w:p>
        </w:tc>
        <w:tc>
          <w:tcPr>
            <w:tcW w:w="1985" w:type="dxa"/>
            <w:vAlign w:val="center"/>
          </w:tcPr>
          <w:p w14:paraId="53ED4990">
            <w:pPr>
              <w:pStyle w:val="13"/>
              <w:spacing w:line="360" w:lineRule="auto"/>
              <w:jc w:val="center"/>
              <w:rPr>
                <w:rFonts w:asciiTheme="minorEastAsia" w:hAnsiTheme="minorEastAsia" w:cstheme="minorEastAsia"/>
                <w:b/>
                <w:sz w:val="24"/>
                <w:szCs w:val="24"/>
              </w:rPr>
            </w:pPr>
          </w:p>
        </w:tc>
        <w:tc>
          <w:tcPr>
            <w:tcW w:w="1843" w:type="dxa"/>
            <w:vAlign w:val="center"/>
          </w:tcPr>
          <w:p w14:paraId="512BF014">
            <w:pPr>
              <w:pStyle w:val="13"/>
              <w:spacing w:line="360" w:lineRule="auto"/>
              <w:jc w:val="center"/>
              <w:rPr>
                <w:rFonts w:asciiTheme="minorEastAsia" w:hAnsiTheme="minorEastAsia" w:cstheme="minorEastAsia"/>
                <w:b/>
                <w:sz w:val="24"/>
                <w:szCs w:val="24"/>
              </w:rPr>
            </w:pPr>
          </w:p>
        </w:tc>
      </w:tr>
      <w:tr w14:paraId="711E6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709" w:type="dxa"/>
            <w:vAlign w:val="center"/>
          </w:tcPr>
          <w:p w14:paraId="07AC4BFB">
            <w:pPr>
              <w:pStyle w:val="13"/>
              <w:spacing w:line="360" w:lineRule="auto"/>
              <w:jc w:val="center"/>
              <w:rPr>
                <w:rFonts w:asciiTheme="minorEastAsia" w:hAnsiTheme="minorEastAsia" w:cstheme="minorEastAsia"/>
                <w:b/>
                <w:sz w:val="24"/>
                <w:szCs w:val="24"/>
              </w:rPr>
            </w:pPr>
            <w:r>
              <w:rPr>
                <w:rFonts w:hint="eastAsia" w:asciiTheme="minorEastAsia" w:hAnsiTheme="minorEastAsia" w:cstheme="minorEastAsia"/>
                <w:b/>
                <w:sz w:val="24"/>
                <w:szCs w:val="24"/>
              </w:rPr>
              <w:t>3</w:t>
            </w:r>
          </w:p>
        </w:tc>
        <w:tc>
          <w:tcPr>
            <w:tcW w:w="1701" w:type="dxa"/>
            <w:vAlign w:val="center"/>
          </w:tcPr>
          <w:p w14:paraId="77EB9B0C">
            <w:pPr>
              <w:pStyle w:val="13"/>
              <w:spacing w:line="360" w:lineRule="auto"/>
              <w:jc w:val="center"/>
              <w:rPr>
                <w:rFonts w:asciiTheme="minorEastAsia" w:hAnsiTheme="minorEastAsia" w:cstheme="minorEastAsia"/>
                <w:b/>
                <w:sz w:val="24"/>
                <w:szCs w:val="24"/>
              </w:rPr>
            </w:pPr>
          </w:p>
        </w:tc>
        <w:tc>
          <w:tcPr>
            <w:tcW w:w="1701" w:type="dxa"/>
            <w:vAlign w:val="center"/>
          </w:tcPr>
          <w:p w14:paraId="24A80469">
            <w:pPr>
              <w:pStyle w:val="13"/>
              <w:spacing w:line="360" w:lineRule="auto"/>
              <w:jc w:val="center"/>
              <w:rPr>
                <w:rFonts w:asciiTheme="minorEastAsia" w:hAnsiTheme="minorEastAsia" w:cstheme="minorEastAsia"/>
                <w:b/>
                <w:sz w:val="24"/>
                <w:szCs w:val="24"/>
              </w:rPr>
            </w:pPr>
          </w:p>
        </w:tc>
        <w:tc>
          <w:tcPr>
            <w:tcW w:w="2268" w:type="dxa"/>
            <w:vAlign w:val="center"/>
          </w:tcPr>
          <w:p w14:paraId="5CBDFD18">
            <w:pPr>
              <w:pStyle w:val="13"/>
              <w:spacing w:line="360" w:lineRule="auto"/>
              <w:jc w:val="center"/>
              <w:rPr>
                <w:rFonts w:asciiTheme="minorEastAsia" w:hAnsiTheme="minorEastAsia" w:cstheme="minorEastAsia"/>
                <w:b/>
                <w:sz w:val="24"/>
                <w:szCs w:val="24"/>
              </w:rPr>
            </w:pPr>
          </w:p>
        </w:tc>
        <w:tc>
          <w:tcPr>
            <w:tcW w:w="1985" w:type="dxa"/>
            <w:vAlign w:val="center"/>
          </w:tcPr>
          <w:p w14:paraId="7FA37076">
            <w:pPr>
              <w:pStyle w:val="13"/>
              <w:spacing w:line="360" w:lineRule="auto"/>
              <w:jc w:val="center"/>
              <w:rPr>
                <w:rFonts w:asciiTheme="minorEastAsia" w:hAnsiTheme="minorEastAsia" w:cstheme="minorEastAsia"/>
                <w:b/>
                <w:sz w:val="24"/>
                <w:szCs w:val="24"/>
              </w:rPr>
            </w:pPr>
          </w:p>
        </w:tc>
        <w:tc>
          <w:tcPr>
            <w:tcW w:w="1843" w:type="dxa"/>
            <w:vAlign w:val="center"/>
          </w:tcPr>
          <w:p w14:paraId="3C1E4A8A">
            <w:pPr>
              <w:pStyle w:val="13"/>
              <w:spacing w:line="360" w:lineRule="auto"/>
              <w:jc w:val="center"/>
              <w:rPr>
                <w:rFonts w:asciiTheme="minorEastAsia" w:hAnsiTheme="minorEastAsia" w:cstheme="minorEastAsia"/>
                <w:b/>
                <w:sz w:val="24"/>
                <w:szCs w:val="24"/>
              </w:rPr>
            </w:pPr>
          </w:p>
        </w:tc>
      </w:tr>
      <w:tr w14:paraId="3E85E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709" w:type="dxa"/>
            <w:vAlign w:val="center"/>
          </w:tcPr>
          <w:p w14:paraId="36F105D6">
            <w:pPr>
              <w:pStyle w:val="13"/>
              <w:spacing w:line="360" w:lineRule="auto"/>
              <w:jc w:val="center"/>
              <w:rPr>
                <w:rFonts w:asciiTheme="minorEastAsia" w:hAnsiTheme="minorEastAsia" w:cstheme="minorEastAsia"/>
                <w:b/>
                <w:sz w:val="24"/>
                <w:szCs w:val="24"/>
              </w:rPr>
            </w:pPr>
            <w:r>
              <w:rPr>
                <w:rFonts w:hint="eastAsia" w:asciiTheme="minorEastAsia" w:hAnsiTheme="minorEastAsia" w:cstheme="minorEastAsia"/>
                <w:b/>
                <w:sz w:val="24"/>
                <w:szCs w:val="24"/>
              </w:rPr>
              <w:t>4</w:t>
            </w:r>
          </w:p>
        </w:tc>
        <w:tc>
          <w:tcPr>
            <w:tcW w:w="1701" w:type="dxa"/>
            <w:vAlign w:val="center"/>
          </w:tcPr>
          <w:p w14:paraId="5779B949">
            <w:pPr>
              <w:pStyle w:val="13"/>
              <w:spacing w:line="360" w:lineRule="auto"/>
              <w:jc w:val="center"/>
              <w:rPr>
                <w:rFonts w:asciiTheme="minorEastAsia" w:hAnsiTheme="minorEastAsia" w:cstheme="minorEastAsia"/>
                <w:b/>
                <w:sz w:val="24"/>
                <w:szCs w:val="24"/>
              </w:rPr>
            </w:pPr>
          </w:p>
        </w:tc>
        <w:tc>
          <w:tcPr>
            <w:tcW w:w="1701" w:type="dxa"/>
            <w:vAlign w:val="center"/>
          </w:tcPr>
          <w:p w14:paraId="73C5F77D">
            <w:pPr>
              <w:pStyle w:val="13"/>
              <w:spacing w:line="360" w:lineRule="auto"/>
              <w:jc w:val="center"/>
              <w:rPr>
                <w:rFonts w:asciiTheme="minorEastAsia" w:hAnsiTheme="minorEastAsia" w:cstheme="minorEastAsia"/>
                <w:b/>
                <w:sz w:val="24"/>
                <w:szCs w:val="24"/>
              </w:rPr>
            </w:pPr>
          </w:p>
        </w:tc>
        <w:tc>
          <w:tcPr>
            <w:tcW w:w="2268" w:type="dxa"/>
            <w:vAlign w:val="center"/>
          </w:tcPr>
          <w:p w14:paraId="0CB46BAD">
            <w:pPr>
              <w:pStyle w:val="13"/>
              <w:spacing w:line="360" w:lineRule="auto"/>
              <w:jc w:val="center"/>
              <w:rPr>
                <w:rFonts w:asciiTheme="minorEastAsia" w:hAnsiTheme="minorEastAsia" w:cstheme="minorEastAsia"/>
                <w:b/>
                <w:sz w:val="24"/>
                <w:szCs w:val="24"/>
              </w:rPr>
            </w:pPr>
          </w:p>
        </w:tc>
        <w:tc>
          <w:tcPr>
            <w:tcW w:w="1985" w:type="dxa"/>
            <w:vAlign w:val="center"/>
          </w:tcPr>
          <w:p w14:paraId="009389AB">
            <w:pPr>
              <w:pStyle w:val="13"/>
              <w:spacing w:line="360" w:lineRule="auto"/>
              <w:jc w:val="center"/>
              <w:rPr>
                <w:rFonts w:asciiTheme="minorEastAsia" w:hAnsiTheme="minorEastAsia" w:cstheme="minorEastAsia"/>
                <w:b/>
                <w:sz w:val="24"/>
                <w:szCs w:val="24"/>
              </w:rPr>
            </w:pPr>
          </w:p>
        </w:tc>
        <w:tc>
          <w:tcPr>
            <w:tcW w:w="1843" w:type="dxa"/>
            <w:vAlign w:val="center"/>
          </w:tcPr>
          <w:p w14:paraId="371512FA">
            <w:pPr>
              <w:pStyle w:val="13"/>
              <w:spacing w:line="360" w:lineRule="auto"/>
              <w:jc w:val="center"/>
              <w:rPr>
                <w:rFonts w:asciiTheme="minorEastAsia" w:hAnsiTheme="minorEastAsia" w:cstheme="minorEastAsia"/>
                <w:b/>
                <w:sz w:val="24"/>
                <w:szCs w:val="24"/>
              </w:rPr>
            </w:pPr>
          </w:p>
        </w:tc>
      </w:tr>
      <w:tr w14:paraId="5F70D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709" w:type="dxa"/>
            <w:vAlign w:val="center"/>
          </w:tcPr>
          <w:p w14:paraId="3113D7AB">
            <w:pPr>
              <w:pStyle w:val="13"/>
              <w:spacing w:line="360" w:lineRule="auto"/>
              <w:jc w:val="center"/>
              <w:rPr>
                <w:rFonts w:asciiTheme="minorEastAsia" w:hAnsiTheme="minorEastAsia" w:cstheme="minorEastAsia"/>
                <w:b/>
                <w:sz w:val="24"/>
                <w:szCs w:val="24"/>
              </w:rPr>
            </w:pPr>
            <w:r>
              <w:rPr>
                <w:rFonts w:hint="eastAsia" w:asciiTheme="minorEastAsia" w:hAnsiTheme="minorEastAsia" w:cstheme="minorEastAsia"/>
                <w:b/>
                <w:sz w:val="24"/>
                <w:szCs w:val="24"/>
              </w:rPr>
              <w:t>5</w:t>
            </w:r>
          </w:p>
        </w:tc>
        <w:tc>
          <w:tcPr>
            <w:tcW w:w="1701" w:type="dxa"/>
            <w:vAlign w:val="center"/>
          </w:tcPr>
          <w:p w14:paraId="61458B98">
            <w:pPr>
              <w:pStyle w:val="13"/>
              <w:spacing w:line="360" w:lineRule="auto"/>
              <w:jc w:val="center"/>
              <w:rPr>
                <w:rFonts w:asciiTheme="minorEastAsia" w:hAnsiTheme="minorEastAsia" w:cstheme="minorEastAsia"/>
                <w:b/>
                <w:sz w:val="24"/>
                <w:szCs w:val="24"/>
              </w:rPr>
            </w:pPr>
          </w:p>
        </w:tc>
        <w:tc>
          <w:tcPr>
            <w:tcW w:w="1701" w:type="dxa"/>
            <w:vAlign w:val="center"/>
          </w:tcPr>
          <w:p w14:paraId="44092334">
            <w:pPr>
              <w:pStyle w:val="13"/>
              <w:spacing w:line="360" w:lineRule="auto"/>
              <w:jc w:val="center"/>
              <w:rPr>
                <w:rFonts w:asciiTheme="minorEastAsia" w:hAnsiTheme="minorEastAsia" w:cstheme="minorEastAsia"/>
                <w:b/>
                <w:sz w:val="24"/>
                <w:szCs w:val="24"/>
              </w:rPr>
            </w:pPr>
          </w:p>
        </w:tc>
        <w:tc>
          <w:tcPr>
            <w:tcW w:w="2268" w:type="dxa"/>
            <w:vAlign w:val="center"/>
          </w:tcPr>
          <w:p w14:paraId="2D986BB1">
            <w:pPr>
              <w:pStyle w:val="13"/>
              <w:spacing w:line="360" w:lineRule="auto"/>
              <w:jc w:val="center"/>
              <w:rPr>
                <w:rFonts w:asciiTheme="minorEastAsia" w:hAnsiTheme="minorEastAsia" w:cstheme="minorEastAsia"/>
                <w:b/>
                <w:sz w:val="24"/>
                <w:szCs w:val="24"/>
              </w:rPr>
            </w:pPr>
          </w:p>
        </w:tc>
        <w:tc>
          <w:tcPr>
            <w:tcW w:w="1985" w:type="dxa"/>
            <w:vAlign w:val="center"/>
          </w:tcPr>
          <w:p w14:paraId="4B682B0F">
            <w:pPr>
              <w:pStyle w:val="13"/>
              <w:spacing w:line="360" w:lineRule="auto"/>
              <w:jc w:val="center"/>
              <w:rPr>
                <w:rFonts w:asciiTheme="minorEastAsia" w:hAnsiTheme="minorEastAsia" w:cstheme="minorEastAsia"/>
                <w:b/>
                <w:sz w:val="24"/>
                <w:szCs w:val="24"/>
              </w:rPr>
            </w:pPr>
          </w:p>
        </w:tc>
        <w:tc>
          <w:tcPr>
            <w:tcW w:w="1843" w:type="dxa"/>
            <w:vAlign w:val="center"/>
          </w:tcPr>
          <w:p w14:paraId="7648BC68">
            <w:pPr>
              <w:pStyle w:val="13"/>
              <w:spacing w:line="360" w:lineRule="auto"/>
              <w:jc w:val="center"/>
              <w:rPr>
                <w:rFonts w:asciiTheme="minorEastAsia" w:hAnsiTheme="minorEastAsia" w:cstheme="minorEastAsia"/>
                <w:b/>
                <w:sz w:val="24"/>
                <w:szCs w:val="24"/>
              </w:rPr>
            </w:pPr>
          </w:p>
        </w:tc>
      </w:tr>
      <w:tr w14:paraId="48960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709" w:type="dxa"/>
            <w:vAlign w:val="center"/>
          </w:tcPr>
          <w:p w14:paraId="0752A10A">
            <w:pPr>
              <w:pStyle w:val="13"/>
              <w:spacing w:line="360" w:lineRule="auto"/>
              <w:jc w:val="center"/>
              <w:rPr>
                <w:rFonts w:asciiTheme="minorEastAsia" w:hAnsiTheme="minorEastAsia" w:cstheme="minorEastAsia"/>
                <w:b/>
                <w:sz w:val="24"/>
                <w:szCs w:val="24"/>
              </w:rPr>
            </w:pPr>
            <w:r>
              <w:rPr>
                <w:rFonts w:hint="eastAsia" w:asciiTheme="minorEastAsia" w:hAnsiTheme="minorEastAsia" w:cstheme="minorEastAsia"/>
                <w:b/>
                <w:sz w:val="24"/>
                <w:szCs w:val="24"/>
              </w:rPr>
              <w:t>6</w:t>
            </w:r>
          </w:p>
        </w:tc>
        <w:tc>
          <w:tcPr>
            <w:tcW w:w="1701" w:type="dxa"/>
            <w:vAlign w:val="center"/>
          </w:tcPr>
          <w:p w14:paraId="07F8C012">
            <w:pPr>
              <w:pStyle w:val="13"/>
              <w:spacing w:line="360" w:lineRule="auto"/>
              <w:jc w:val="center"/>
              <w:rPr>
                <w:rFonts w:asciiTheme="minorEastAsia" w:hAnsiTheme="minorEastAsia" w:cstheme="minorEastAsia"/>
                <w:b/>
                <w:sz w:val="24"/>
                <w:szCs w:val="24"/>
              </w:rPr>
            </w:pPr>
          </w:p>
        </w:tc>
        <w:tc>
          <w:tcPr>
            <w:tcW w:w="1701" w:type="dxa"/>
            <w:vAlign w:val="center"/>
          </w:tcPr>
          <w:p w14:paraId="6CED384B">
            <w:pPr>
              <w:pStyle w:val="13"/>
              <w:spacing w:line="360" w:lineRule="auto"/>
              <w:jc w:val="center"/>
              <w:rPr>
                <w:rFonts w:asciiTheme="minorEastAsia" w:hAnsiTheme="minorEastAsia" w:cstheme="minorEastAsia"/>
                <w:b/>
                <w:sz w:val="24"/>
                <w:szCs w:val="24"/>
              </w:rPr>
            </w:pPr>
          </w:p>
        </w:tc>
        <w:tc>
          <w:tcPr>
            <w:tcW w:w="2268" w:type="dxa"/>
            <w:vAlign w:val="center"/>
          </w:tcPr>
          <w:p w14:paraId="63959991">
            <w:pPr>
              <w:pStyle w:val="13"/>
              <w:spacing w:line="360" w:lineRule="auto"/>
              <w:jc w:val="center"/>
              <w:rPr>
                <w:rFonts w:asciiTheme="minorEastAsia" w:hAnsiTheme="minorEastAsia" w:cstheme="minorEastAsia"/>
                <w:b/>
                <w:sz w:val="24"/>
                <w:szCs w:val="24"/>
              </w:rPr>
            </w:pPr>
          </w:p>
        </w:tc>
        <w:tc>
          <w:tcPr>
            <w:tcW w:w="1985" w:type="dxa"/>
            <w:vAlign w:val="center"/>
          </w:tcPr>
          <w:p w14:paraId="7D31477C">
            <w:pPr>
              <w:pStyle w:val="13"/>
              <w:spacing w:line="360" w:lineRule="auto"/>
              <w:jc w:val="center"/>
              <w:rPr>
                <w:rFonts w:asciiTheme="minorEastAsia" w:hAnsiTheme="minorEastAsia" w:cstheme="minorEastAsia"/>
                <w:b/>
                <w:sz w:val="24"/>
                <w:szCs w:val="24"/>
              </w:rPr>
            </w:pPr>
          </w:p>
        </w:tc>
        <w:tc>
          <w:tcPr>
            <w:tcW w:w="1843" w:type="dxa"/>
            <w:vAlign w:val="center"/>
          </w:tcPr>
          <w:p w14:paraId="66904AE5">
            <w:pPr>
              <w:pStyle w:val="13"/>
              <w:spacing w:line="360" w:lineRule="auto"/>
              <w:jc w:val="center"/>
              <w:rPr>
                <w:rFonts w:asciiTheme="minorEastAsia" w:hAnsiTheme="minorEastAsia" w:cstheme="minorEastAsia"/>
                <w:b/>
                <w:sz w:val="24"/>
                <w:szCs w:val="24"/>
              </w:rPr>
            </w:pPr>
          </w:p>
        </w:tc>
      </w:tr>
    </w:tbl>
    <w:p w14:paraId="3FA13C07">
      <w:pPr>
        <w:widowControl/>
        <w:spacing w:line="360" w:lineRule="auto"/>
        <w:ind w:left="-891" w:leftChars="-405" w:right="-766" w:firstLine="482" w:firstLineChars="200"/>
        <w:rPr>
          <w:rFonts w:ascii="宋体" w:hAnsi="宋体" w:eastAsia="宋体" w:cstheme="minorEastAsia"/>
          <w:b/>
          <w:sz w:val="24"/>
          <w:szCs w:val="28"/>
          <w:u w:val="single"/>
          <w:lang w:bidi="en-US"/>
        </w:rPr>
      </w:pPr>
    </w:p>
    <w:p w14:paraId="2788A6D8">
      <w:pPr>
        <w:widowControl/>
        <w:spacing w:line="360" w:lineRule="auto"/>
        <w:ind w:left="-891" w:leftChars="-405" w:right="-766" w:firstLine="482" w:firstLineChars="200"/>
        <w:rPr>
          <w:rFonts w:ascii="宋体" w:hAnsi="宋体" w:eastAsia="宋体" w:cstheme="minorEastAsia"/>
          <w:b/>
          <w:sz w:val="24"/>
          <w:szCs w:val="28"/>
          <w:u w:val="single"/>
          <w:lang w:eastAsia="zh-CN" w:bidi="en-US"/>
        </w:rPr>
      </w:pPr>
      <w:r>
        <w:rPr>
          <w:rFonts w:hint="eastAsia" w:ascii="宋体" w:hAnsi="宋体" w:eastAsia="宋体" w:cstheme="minorEastAsia"/>
          <w:b/>
          <w:sz w:val="24"/>
          <w:szCs w:val="28"/>
          <w:u w:val="single"/>
          <w:lang w:eastAsia="zh-CN" w:bidi="en-US"/>
        </w:rPr>
        <w:t xml:space="preserve">注：后须逐一提供以上业绩的合同扫描件。提供的合同扫描件中至少需要包含合同封面、合同签章页，若缺失其中任何一页则视为无效业绩证明资料。 </w:t>
      </w:r>
    </w:p>
    <w:p w14:paraId="40757F31">
      <w:pPr>
        <w:widowControl/>
        <w:spacing w:line="360" w:lineRule="auto"/>
        <w:ind w:left="-891" w:leftChars="-405" w:right="-766"/>
        <w:rPr>
          <w:rFonts w:ascii="宋体" w:hAnsi="宋体" w:eastAsia="宋体" w:cstheme="minorEastAsia"/>
          <w:b/>
          <w:sz w:val="24"/>
          <w:szCs w:val="28"/>
          <w:u w:val="single"/>
          <w:lang w:eastAsia="zh-CN" w:bidi="en-US"/>
        </w:rPr>
      </w:pPr>
    </w:p>
    <w:p w14:paraId="769D42A7">
      <w:pPr>
        <w:widowControl/>
        <w:wordWrap w:val="0"/>
        <w:spacing w:line="360" w:lineRule="auto"/>
        <w:ind w:right="120"/>
        <w:jc w:val="right"/>
        <w:rPr>
          <w:rFonts w:ascii="宋体" w:hAnsi="宋体" w:eastAsia="宋体" w:cstheme="minorEastAsia"/>
          <w:sz w:val="24"/>
          <w:u w:val="single"/>
          <w:lang w:eastAsia="zh-CN" w:bidi="en-US"/>
        </w:rPr>
      </w:pPr>
      <w:r>
        <w:rPr>
          <w:rFonts w:hint="eastAsia" w:ascii="宋体" w:hAnsi="宋体" w:eastAsia="宋体" w:cstheme="minorEastAsia"/>
          <w:sz w:val="24"/>
          <w:lang w:eastAsia="zh-CN" w:bidi="en-US"/>
        </w:rPr>
        <w:t>供应商（签章）：</w:t>
      </w:r>
    </w:p>
    <w:p w14:paraId="0A13084B">
      <w:pPr>
        <w:widowControl/>
        <w:wordWrap w:val="0"/>
        <w:spacing w:line="360" w:lineRule="auto"/>
        <w:jc w:val="right"/>
        <w:rPr>
          <w:rFonts w:ascii="宋体" w:hAnsi="宋体" w:eastAsia="宋体" w:cstheme="minorEastAsia"/>
          <w:sz w:val="24"/>
          <w:u w:val="single"/>
          <w:lang w:eastAsia="zh-CN" w:bidi="en-US"/>
        </w:rPr>
      </w:pPr>
      <w:r>
        <w:rPr>
          <w:rFonts w:hint="eastAsia" w:ascii="宋体" w:hAnsi="宋体" w:eastAsia="宋体" w:cstheme="minorEastAsia"/>
          <w:sz w:val="24"/>
          <w:lang w:eastAsia="zh-CN" w:bidi="en-US"/>
        </w:rPr>
        <w:t>法定代表人或其委托代理人（签名）：</w:t>
      </w:r>
    </w:p>
    <w:p w14:paraId="1731D008">
      <w:pPr>
        <w:widowControl/>
        <w:spacing w:line="360" w:lineRule="auto"/>
        <w:jc w:val="right"/>
        <w:rPr>
          <w:rFonts w:ascii="宋体" w:hAnsi="宋体" w:eastAsia="宋体" w:cstheme="minorEastAsia"/>
          <w:sz w:val="24"/>
          <w:lang w:eastAsia="zh-CN" w:bidi="en-US"/>
        </w:rPr>
      </w:pPr>
      <w:r>
        <w:rPr>
          <w:rFonts w:hint="eastAsia" w:ascii="宋体" w:hAnsi="宋体" w:eastAsia="宋体" w:cstheme="minorEastAsia"/>
          <w:sz w:val="24"/>
          <w:lang w:eastAsia="zh-CN" w:bidi="en-US"/>
        </w:rPr>
        <w:t>年月日</w:t>
      </w:r>
    </w:p>
    <w:p w14:paraId="6D0691E1">
      <w:pPr>
        <w:widowControl/>
        <w:rPr>
          <w:rFonts w:ascii="宋体" w:hAnsi="宋体" w:eastAsia="宋体" w:cstheme="minorEastAsia"/>
          <w:lang w:eastAsia="zh-CN"/>
        </w:rPr>
      </w:pPr>
      <w:r>
        <w:rPr>
          <w:rFonts w:hint="eastAsia" w:ascii="宋体" w:hAnsi="宋体" w:eastAsia="宋体" w:cstheme="minorEastAsia"/>
          <w:lang w:eastAsia="zh-CN"/>
        </w:rPr>
        <w:br w:type="page"/>
      </w:r>
    </w:p>
    <w:p w14:paraId="60CBF3DA">
      <w:pPr>
        <w:numPr>
          <w:ilvl w:val="0"/>
          <w:numId w:val="0"/>
        </w:numPr>
        <w:spacing w:before="78" w:line="219" w:lineRule="auto"/>
        <w:jc w:val="center"/>
        <w:outlineLvl w:val="1"/>
        <w:rPr>
          <w:rFonts w:hint="eastAsia" w:ascii="仿宋" w:hAnsi="仿宋" w:eastAsia="仿宋" w:cs="仿宋"/>
          <w:b w:val="0"/>
          <w:bCs w:val="0"/>
          <w:snapToGrid w:val="0"/>
          <w:color w:val="000000"/>
          <w:spacing w:val="-4"/>
          <w:kern w:val="0"/>
          <w:sz w:val="32"/>
          <w:szCs w:val="32"/>
          <w:lang w:val="en-US" w:eastAsia="zh-CN" w:bidi="ar-SA"/>
        </w:rPr>
      </w:pPr>
      <w:bookmarkStart w:id="67" w:name="_Toc22191"/>
      <w:bookmarkStart w:id="68" w:name="_Toc50158504"/>
      <w:bookmarkStart w:id="69" w:name="_Toc48503890"/>
      <w:bookmarkStart w:id="70" w:name="_Toc50620492"/>
      <w:r>
        <w:rPr>
          <w:rFonts w:hint="eastAsia" w:cstheme="minorEastAsia"/>
          <w:sz w:val="28"/>
          <w:szCs w:val="28"/>
          <w:lang w:eastAsia="zh-CN"/>
        </w:rPr>
        <w:t>（六）</w:t>
      </w:r>
      <w:r>
        <w:rPr>
          <w:rFonts w:hint="eastAsia" w:ascii="仿宋" w:hAnsi="仿宋" w:eastAsia="仿宋" w:cs="仿宋"/>
          <w:b w:val="0"/>
          <w:bCs w:val="0"/>
          <w:snapToGrid w:val="0"/>
          <w:color w:val="000000"/>
          <w:spacing w:val="-4"/>
          <w:kern w:val="0"/>
          <w:sz w:val="32"/>
          <w:szCs w:val="32"/>
          <w:lang w:val="en-US" w:eastAsia="zh-CN" w:bidi="ar-SA"/>
        </w:rPr>
        <w:t>依法缴纳税收和社会保障资金的相关证明</w:t>
      </w:r>
      <w:bookmarkEnd w:id="67"/>
    </w:p>
    <w:p w14:paraId="383BF87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8" w:line="360" w:lineRule="auto"/>
        <w:ind w:firstLine="464" w:firstLineChars="200"/>
        <w:textAlignment w:val="baseline"/>
        <w:outlineLvl w:val="9"/>
        <w:rPr>
          <w:rFonts w:hint="eastAsia" w:ascii="宋体" w:hAnsi="宋体" w:eastAsia="宋体" w:cs="宋体"/>
          <w:b w:val="0"/>
          <w:bCs w:val="0"/>
          <w:spacing w:val="-4"/>
          <w:sz w:val="24"/>
          <w:szCs w:val="24"/>
        </w:rPr>
      </w:pPr>
      <w:r>
        <w:rPr>
          <w:rFonts w:hint="eastAsia" w:ascii="宋体" w:hAnsi="宋体" w:eastAsia="宋体" w:cs="宋体"/>
          <w:b w:val="0"/>
          <w:bCs w:val="0"/>
          <w:spacing w:val="-4"/>
          <w:sz w:val="24"/>
          <w:szCs w:val="24"/>
        </w:rPr>
        <w:t xml:space="preserve">附在 2024 年 1 月至本投标文件递交截止时间前任意 </w:t>
      </w:r>
      <w:r>
        <w:rPr>
          <w:rFonts w:hint="eastAsia" w:ascii="宋体" w:hAnsi="宋体" w:eastAsia="宋体" w:cs="宋体"/>
          <w:b w:val="0"/>
          <w:bCs w:val="0"/>
          <w:spacing w:val="-4"/>
          <w:sz w:val="24"/>
          <w:szCs w:val="24"/>
          <w:lang w:val="en-US" w:eastAsia="zh-CN"/>
        </w:rPr>
        <w:t>3</w:t>
      </w:r>
      <w:r>
        <w:rPr>
          <w:rFonts w:hint="eastAsia" w:ascii="宋体" w:hAnsi="宋体" w:eastAsia="宋体" w:cs="宋体"/>
          <w:b w:val="0"/>
          <w:bCs w:val="0"/>
          <w:spacing w:val="-4"/>
          <w:sz w:val="24"/>
          <w:szCs w:val="24"/>
        </w:rPr>
        <w:t xml:space="preserve"> 个月的依法缴纳税收和良好的社会保障资金的相关证明材料扫描件并加盖投标单位公章，依法免税的投标人须提供相应文件证明其依法免税。</w:t>
      </w:r>
    </w:p>
    <w:p w14:paraId="74F4E1D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pacing w:val="-4"/>
          <w:sz w:val="24"/>
          <w:szCs w:val="24"/>
          <w:lang w:eastAsia="zh-CN"/>
        </w:rPr>
      </w:pPr>
      <w:r>
        <w:rPr>
          <w:rFonts w:hint="eastAsia" w:ascii="宋体" w:hAnsi="宋体" w:eastAsia="宋体" w:cs="宋体"/>
          <w:b/>
          <w:bCs/>
          <w:spacing w:val="-4"/>
          <w:sz w:val="24"/>
          <w:szCs w:val="24"/>
          <w:lang w:eastAsia="zh-CN"/>
        </w:rPr>
        <w:br w:type="page"/>
      </w:r>
    </w:p>
    <w:p w14:paraId="30174FD0">
      <w:pPr>
        <w:pStyle w:val="4"/>
        <w:jc w:val="center"/>
        <w:rPr>
          <w:rFonts w:cstheme="minorEastAsia"/>
          <w:sz w:val="28"/>
          <w:szCs w:val="28"/>
          <w:lang w:eastAsia="zh-CN"/>
        </w:rPr>
      </w:pPr>
      <w:bookmarkStart w:id="71" w:name="_Toc26924"/>
      <w:r>
        <w:rPr>
          <w:rFonts w:hint="eastAsia" w:cstheme="minorEastAsia"/>
          <w:sz w:val="28"/>
          <w:szCs w:val="28"/>
          <w:lang w:eastAsia="zh-CN"/>
        </w:rPr>
        <w:t>（</w:t>
      </w:r>
      <w:r>
        <w:rPr>
          <w:rFonts w:hint="eastAsia" w:cstheme="minorEastAsia"/>
          <w:sz w:val="28"/>
          <w:szCs w:val="28"/>
          <w:lang w:val="en-US" w:eastAsia="zh-CN"/>
        </w:rPr>
        <w:t>七</w:t>
      </w:r>
      <w:r>
        <w:rPr>
          <w:rFonts w:hint="eastAsia" w:cstheme="minorEastAsia"/>
          <w:sz w:val="28"/>
          <w:szCs w:val="28"/>
          <w:lang w:eastAsia="zh-CN"/>
        </w:rPr>
        <w:t>）信誉资料</w:t>
      </w:r>
      <w:bookmarkEnd w:id="68"/>
      <w:bookmarkEnd w:id="69"/>
      <w:bookmarkEnd w:id="70"/>
      <w:bookmarkEnd w:id="71"/>
    </w:p>
    <w:p w14:paraId="095DA7C5">
      <w:pPr>
        <w:pStyle w:val="5"/>
        <w:spacing w:line="360" w:lineRule="auto"/>
        <w:jc w:val="center"/>
        <w:rPr>
          <w:rFonts w:cstheme="minorEastAsia"/>
          <w:lang w:eastAsia="zh-CN"/>
        </w:rPr>
      </w:pPr>
      <w:r>
        <w:rPr>
          <w:rFonts w:hint="eastAsia" w:cstheme="minorEastAsia"/>
          <w:lang w:eastAsia="zh-CN"/>
        </w:rPr>
        <w:t>1.供应商承诺书</w:t>
      </w:r>
    </w:p>
    <w:p w14:paraId="68F9F5CC">
      <w:pPr>
        <w:spacing w:line="360" w:lineRule="auto"/>
        <w:rPr>
          <w:rFonts w:ascii="宋体" w:hAnsi="宋体" w:eastAsia="宋体" w:cstheme="minorEastAsia"/>
          <w:b/>
          <w:sz w:val="24"/>
          <w:szCs w:val="28"/>
          <w:lang w:eastAsia="zh-CN"/>
        </w:rPr>
      </w:pPr>
      <w:r>
        <w:rPr>
          <w:rFonts w:hint="eastAsia" w:ascii="宋体" w:hAnsi="宋体" w:eastAsia="宋体" w:cstheme="minorEastAsia"/>
          <w:b/>
          <w:sz w:val="24"/>
          <w:szCs w:val="28"/>
          <w:lang w:eastAsia="zh-CN"/>
        </w:rPr>
        <w:t>致：</w:t>
      </w:r>
      <w:r>
        <w:rPr>
          <w:rFonts w:hint="eastAsia" w:ascii="宋体" w:hAnsi="宋体" w:eastAsia="宋体" w:cstheme="minorEastAsia"/>
          <w:b/>
          <w:sz w:val="24"/>
          <w:szCs w:val="28"/>
          <w:u w:val="single"/>
          <w:lang w:eastAsia="zh-CN"/>
        </w:rPr>
        <w:t>（服务人）</w:t>
      </w:r>
    </w:p>
    <w:p w14:paraId="58578D04">
      <w:pPr>
        <w:adjustRightInd w:val="0"/>
        <w:snapToGrid w:val="0"/>
        <w:spacing w:line="360" w:lineRule="auto"/>
        <w:ind w:firstLine="480" w:firstLineChars="200"/>
        <w:rPr>
          <w:rFonts w:ascii="宋体" w:hAnsi="宋体" w:eastAsia="宋体" w:cstheme="minorEastAsia"/>
          <w:sz w:val="24"/>
          <w:szCs w:val="28"/>
          <w:lang w:eastAsia="zh-CN"/>
        </w:rPr>
      </w:pPr>
      <w:r>
        <w:rPr>
          <w:rFonts w:hint="eastAsia" w:ascii="宋体" w:hAnsi="宋体" w:eastAsia="宋体" w:cstheme="minorEastAsia"/>
          <w:sz w:val="24"/>
          <w:szCs w:val="28"/>
          <w:lang w:eastAsia="zh-CN"/>
        </w:rPr>
        <w:t>本企业参与</w:t>
      </w:r>
      <w:r>
        <w:rPr>
          <w:rFonts w:hint="eastAsia" w:ascii="宋体" w:hAnsi="宋体" w:eastAsia="宋体" w:cstheme="minorEastAsia"/>
          <w:b/>
          <w:bCs/>
          <w:sz w:val="24"/>
          <w:szCs w:val="28"/>
          <w:u w:val="single"/>
          <w:lang w:eastAsia="zh-CN"/>
        </w:rPr>
        <w:t xml:space="preserve">（项目名称，项目编号） </w:t>
      </w:r>
      <w:r>
        <w:rPr>
          <w:rFonts w:hint="eastAsia" w:ascii="宋体" w:hAnsi="宋体" w:eastAsia="宋体" w:cstheme="minorEastAsia"/>
          <w:sz w:val="24"/>
          <w:szCs w:val="28"/>
          <w:lang w:eastAsia="zh-CN"/>
        </w:rPr>
        <w:t>的响应申请，现作如下承诺：</w:t>
      </w:r>
    </w:p>
    <w:p w14:paraId="31C9C099">
      <w:pPr>
        <w:adjustRightInd w:val="0"/>
        <w:snapToGrid w:val="0"/>
        <w:spacing w:line="360" w:lineRule="auto"/>
        <w:ind w:firstLine="480" w:firstLineChars="200"/>
        <w:rPr>
          <w:rFonts w:ascii="宋体" w:hAnsi="宋体" w:eastAsia="宋体" w:cstheme="minorEastAsia"/>
          <w:sz w:val="24"/>
          <w:szCs w:val="28"/>
          <w:lang w:eastAsia="zh-CN"/>
        </w:rPr>
      </w:pPr>
      <w:r>
        <w:rPr>
          <w:rFonts w:hint="eastAsia" w:ascii="宋体" w:hAnsi="宋体" w:eastAsia="宋体" w:cstheme="minorEastAsia"/>
          <w:sz w:val="24"/>
          <w:szCs w:val="28"/>
          <w:lang w:eastAsia="zh-CN"/>
        </w:rPr>
        <w:t>我单位在本次响应过程中无围串标和行贿行为，确保在本次响应过程中未提供任何虚假信息或虚假证明材料，未与服务人及其工作人员、服务代理机构及其工作人员存在不正当往来，不损害国家利益、社会公共利益或其他当事人的合法权益。</w:t>
      </w:r>
    </w:p>
    <w:p w14:paraId="23EE87DF">
      <w:pPr>
        <w:shd w:val="clear" w:color="auto" w:fill="FFFFFF"/>
        <w:adjustRightInd w:val="0"/>
        <w:snapToGrid w:val="0"/>
        <w:spacing w:line="360" w:lineRule="auto"/>
        <w:ind w:firstLine="480" w:firstLineChars="200"/>
        <w:rPr>
          <w:rFonts w:ascii="宋体" w:hAnsi="宋体" w:eastAsia="宋体" w:cstheme="minorEastAsia"/>
          <w:sz w:val="24"/>
          <w:szCs w:val="28"/>
          <w:lang w:eastAsia="zh-CN"/>
        </w:rPr>
      </w:pPr>
      <w:r>
        <w:rPr>
          <w:rFonts w:hint="eastAsia" w:ascii="宋体" w:hAnsi="宋体" w:eastAsia="宋体" w:cstheme="minorEastAsia"/>
          <w:sz w:val="24"/>
          <w:szCs w:val="28"/>
          <w:lang w:eastAsia="zh-CN"/>
        </w:rPr>
        <w:t>如发现存在以上问题，我公司无条件自愿放弃成交，并</w:t>
      </w:r>
      <w:bookmarkStart w:id="72" w:name="_Hlk25073845"/>
      <w:r>
        <w:rPr>
          <w:rFonts w:hint="eastAsia" w:ascii="宋体" w:hAnsi="宋体" w:eastAsia="宋体" w:cstheme="minorEastAsia"/>
          <w:sz w:val="24"/>
          <w:szCs w:val="28"/>
          <w:lang w:eastAsia="zh-CN"/>
        </w:rPr>
        <w:t>同意服务人或代理机构没收我公司缴纳的响应保证金，</w:t>
      </w:r>
      <w:bookmarkEnd w:id="72"/>
      <w:r>
        <w:rPr>
          <w:rFonts w:hint="eastAsia" w:ascii="宋体" w:hAnsi="宋体" w:eastAsia="宋体" w:cstheme="minorEastAsia"/>
          <w:sz w:val="24"/>
          <w:szCs w:val="28"/>
          <w:lang w:eastAsia="zh-CN"/>
        </w:rPr>
        <w:t>同时我公司自愿向服务人缴纳成交金额的30%作为赔偿金。</w:t>
      </w:r>
    </w:p>
    <w:p w14:paraId="10DF4B22">
      <w:pPr>
        <w:shd w:val="clear" w:color="auto" w:fill="FFFFFF"/>
        <w:adjustRightInd w:val="0"/>
        <w:snapToGrid w:val="0"/>
        <w:spacing w:line="360" w:lineRule="auto"/>
        <w:ind w:firstLine="480" w:firstLineChars="200"/>
        <w:rPr>
          <w:rFonts w:ascii="宋体" w:hAnsi="宋体" w:eastAsia="宋体" w:cstheme="minorEastAsia"/>
          <w:sz w:val="24"/>
          <w:szCs w:val="28"/>
          <w:lang w:eastAsia="zh-CN"/>
        </w:rPr>
      </w:pPr>
      <w:r>
        <w:rPr>
          <w:rFonts w:hint="eastAsia" w:ascii="宋体" w:hAnsi="宋体" w:eastAsia="宋体" w:cstheme="minorEastAsia"/>
          <w:sz w:val="24"/>
          <w:szCs w:val="28"/>
          <w:lang w:eastAsia="zh-CN"/>
        </w:rPr>
        <w:t>在合同协议书正式签署生效之前，本供应商承诺书连同服务人的成交通知书将构成我们双方之间共同遵守的条件，对我公司和服务人具有约束力。未被工商行政管理机关在“国家企业信用信息公示系统（http://www.gsxt.gov.cn/）”中列入“严重违法失信企业名单”和“经营异常名录”；未被“信用中国（https://www.creditchina.gov.cn/）”网站列入“失信被执行人”和“重大税收违法案件当事人名单”和“政府服务严重违法失信名单”和“企业经营异常名录”。</w:t>
      </w:r>
    </w:p>
    <w:p w14:paraId="61521803">
      <w:pPr>
        <w:widowControl/>
        <w:wordWrap w:val="0"/>
        <w:spacing w:line="360" w:lineRule="auto"/>
        <w:ind w:right="120"/>
        <w:jc w:val="right"/>
        <w:rPr>
          <w:rFonts w:ascii="宋体" w:hAnsi="宋体" w:eastAsia="宋体" w:cstheme="minorEastAsia"/>
          <w:sz w:val="24"/>
          <w:szCs w:val="28"/>
          <w:u w:val="single"/>
          <w:lang w:eastAsia="zh-CN" w:bidi="en-US"/>
        </w:rPr>
      </w:pPr>
      <w:r>
        <w:rPr>
          <w:rFonts w:hint="eastAsia" w:ascii="宋体" w:hAnsi="宋体" w:eastAsia="宋体" w:cstheme="minorEastAsia"/>
          <w:sz w:val="24"/>
          <w:szCs w:val="28"/>
          <w:lang w:eastAsia="zh-CN" w:bidi="en-US"/>
        </w:rPr>
        <w:t>供应商（签章）：</w:t>
      </w:r>
    </w:p>
    <w:p w14:paraId="257021EE">
      <w:pPr>
        <w:widowControl/>
        <w:wordWrap w:val="0"/>
        <w:spacing w:line="360" w:lineRule="auto"/>
        <w:jc w:val="right"/>
        <w:rPr>
          <w:rFonts w:ascii="宋体" w:hAnsi="宋体" w:eastAsia="宋体" w:cstheme="minorEastAsia"/>
          <w:sz w:val="24"/>
          <w:szCs w:val="28"/>
          <w:u w:val="single"/>
          <w:lang w:eastAsia="zh-CN" w:bidi="en-US"/>
        </w:rPr>
      </w:pPr>
      <w:r>
        <w:rPr>
          <w:rFonts w:hint="eastAsia" w:ascii="宋体" w:hAnsi="宋体" w:eastAsia="宋体" w:cstheme="minorEastAsia"/>
          <w:sz w:val="24"/>
          <w:szCs w:val="28"/>
          <w:lang w:eastAsia="zh-CN" w:bidi="en-US"/>
        </w:rPr>
        <w:t>法定代表人或其委托代理人（签名）：</w:t>
      </w:r>
    </w:p>
    <w:p w14:paraId="59D25E15">
      <w:pPr>
        <w:widowControl/>
        <w:spacing w:line="360" w:lineRule="auto"/>
        <w:jc w:val="right"/>
        <w:rPr>
          <w:rFonts w:ascii="宋体" w:hAnsi="宋体" w:eastAsia="宋体" w:cstheme="minorEastAsia"/>
          <w:sz w:val="24"/>
          <w:szCs w:val="28"/>
          <w:lang w:eastAsia="zh-CN" w:bidi="en-US"/>
        </w:rPr>
      </w:pPr>
      <w:r>
        <w:rPr>
          <w:rFonts w:hint="eastAsia" w:ascii="宋体" w:hAnsi="宋体" w:eastAsia="宋体" w:cstheme="minorEastAsia"/>
          <w:sz w:val="24"/>
          <w:szCs w:val="28"/>
          <w:lang w:eastAsia="zh-CN" w:bidi="en-US"/>
        </w:rPr>
        <w:t>年    月    日</w:t>
      </w:r>
    </w:p>
    <w:p w14:paraId="7670356D">
      <w:pPr>
        <w:widowControl/>
        <w:rPr>
          <w:rFonts w:ascii="宋体" w:hAnsi="宋体" w:eastAsia="宋体" w:cstheme="minorEastAsia"/>
          <w:lang w:eastAsia="zh-CN"/>
        </w:rPr>
      </w:pPr>
      <w:r>
        <w:rPr>
          <w:rFonts w:hint="eastAsia" w:ascii="宋体" w:hAnsi="宋体" w:eastAsia="宋体" w:cstheme="minorEastAsia"/>
          <w:lang w:eastAsia="zh-CN"/>
        </w:rPr>
        <w:br w:type="page"/>
      </w:r>
    </w:p>
    <w:p w14:paraId="49BE82B8">
      <w:pPr>
        <w:pStyle w:val="5"/>
        <w:jc w:val="center"/>
        <w:rPr>
          <w:rFonts w:cstheme="minorEastAsia"/>
          <w:lang w:eastAsia="zh-CN"/>
        </w:rPr>
      </w:pPr>
      <w:r>
        <w:rPr>
          <w:rFonts w:hint="eastAsia" w:cstheme="minorEastAsia"/>
          <w:lang w:eastAsia="zh-CN"/>
        </w:rPr>
        <w:t>2.企业信誉网络截图</w:t>
      </w:r>
    </w:p>
    <w:p w14:paraId="2CA9AAE1">
      <w:pPr>
        <w:spacing w:line="360" w:lineRule="auto"/>
        <w:jc w:val="center"/>
        <w:rPr>
          <w:rFonts w:ascii="宋体" w:hAnsi="宋体" w:eastAsia="宋体" w:cstheme="minorEastAsia"/>
          <w:sz w:val="24"/>
          <w:szCs w:val="28"/>
          <w:lang w:eastAsia="zh-CN"/>
        </w:rPr>
      </w:pPr>
      <w:r>
        <w:rPr>
          <w:rFonts w:hint="eastAsia" w:ascii="宋体" w:hAnsi="宋体" w:eastAsia="宋体" w:cstheme="minorEastAsia"/>
          <w:sz w:val="24"/>
          <w:szCs w:val="28"/>
          <w:lang w:eastAsia="zh-CN"/>
        </w:rPr>
        <w:t>（提供第一章采购服务公告要求的网站截图，格式自拟。）</w:t>
      </w:r>
    </w:p>
    <w:p w14:paraId="040D5202">
      <w:pPr>
        <w:widowControl/>
        <w:rPr>
          <w:rFonts w:ascii="宋体" w:hAnsi="宋体" w:eastAsia="宋体" w:cstheme="minorEastAsia"/>
          <w:sz w:val="24"/>
          <w:lang w:eastAsia="zh-CN" w:bidi="en-US"/>
        </w:rPr>
      </w:pPr>
      <w:r>
        <w:rPr>
          <w:rFonts w:hint="eastAsia" w:ascii="宋体" w:hAnsi="宋体" w:eastAsia="宋体" w:cstheme="minorEastAsia"/>
          <w:sz w:val="24"/>
          <w:lang w:eastAsia="zh-CN" w:bidi="en-US"/>
        </w:rPr>
        <w:br w:type="page"/>
      </w:r>
    </w:p>
    <w:p w14:paraId="0E0FC928">
      <w:pPr>
        <w:pStyle w:val="4"/>
        <w:jc w:val="center"/>
        <w:rPr>
          <w:rFonts w:cstheme="minorEastAsia"/>
          <w:sz w:val="28"/>
          <w:szCs w:val="28"/>
          <w:lang w:eastAsia="zh-CN"/>
        </w:rPr>
      </w:pPr>
      <w:bookmarkStart w:id="73" w:name="_Toc48503891"/>
      <w:bookmarkStart w:id="74" w:name="_Toc50620493"/>
      <w:bookmarkStart w:id="75" w:name="_Toc50158505"/>
      <w:bookmarkStart w:id="76" w:name="_Toc32296"/>
      <w:r>
        <w:rPr>
          <w:rFonts w:hint="eastAsia" w:cstheme="minorEastAsia"/>
          <w:sz w:val="28"/>
          <w:szCs w:val="28"/>
          <w:lang w:eastAsia="zh-CN"/>
        </w:rPr>
        <w:t>（</w:t>
      </w:r>
      <w:r>
        <w:rPr>
          <w:rFonts w:hint="eastAsia" w:cstheme="minorEastAsia"/>
          <w:sz w:val="28"/>
          <w:szCs w:val="28"/>
          <w:lang w:val="en-US" w:eastAsia="zh-CN"/>
        </w:rPr>
        <w:t>八</w:t>
      </w:r>
      <w:r>
        <w:rPr>
          <w:rFonts w:hint="eastAsia" w:cstheme="minorEastAsia"/>
          <w:sz w:val="28"/>
          <w:szCs w:val="28"/>
          <w:lang w:eastAsia="zh-CN"/>
        </w:rPr>
        <w:t>）</w:t>
      </w:r>
      <w:bookmarkEnd w:id="73"/>
      <w:r>
        <w:rPr>
          <w:rFonts w:hint="eastAsia" w:cstheme="minorEastAsia"/>
          <w:sz w:val="28"/>
          <w:szCs w:val="28"/>
          <w:lang w:eastAsia="zh-CN"/>
        </w:rPr>
        <w:t>采购服务文件要求的其他资格审查资料</w:t>
      </w:r>
      <w:bookmarkEnd w:id="74"/>
      <w:bookmarkEnd w:id="75"/>
      <w:bookmarkEnd w:id="76"/>
    </w:p>
    <w:p w14:paraId="0EA4C060">
      <w:pPr>
        <w:jc w:val="center"/>
        <w:rPr>
          <w:rFonts w:ascii="宋体" w:hAnsi="宋体" w:eastAsia="宋体" w:cstheme="minorEastAsia"/>
          <w:sz w:val="24"/>
          <w:szCs w:val="24"/>
          <w:lang w:eastAsia="zh-CN" w:bidi="en-US"/>
        </w:rPr>
      </w:pPr>
      <w:r>
        <w:rPr>
          <w:rFonts w:hint="eastAsia" w:ascii="宋体" w:hAnsi="宋体" w:eastAsia="宋体" w:cstheme="minorEastAsia"/>
          <w:sz w:val="24"/>
          <w:szCs w:val="24"/>
          <w:lang w:eastAsia="zh-CN" w:bidi="en-US"/>
        </w:rPr>
        <w:t>（格式自拟，内容自行编制）</w:t>
      </w:r>
    </w:p>
    <w:p w14:paraId="6174E93B">
      <w:pPr>
        <w:widowControl/>
        <w:rPr>
          <w:rFonts w:ascii="宋体" w:hAnsi="宋体" w:eastAsia="宋体" w:cstheme="minorEastAsia"/>
          <w:lang w:eastAsia="zh-CN"/>
        </w:rPr>
      </w:pPr>
      <w:r>
        <w:rPr>
          <w:rFonts w:hint="eastAsia" w:ascii="宋体" w:hAnsi="宋体" w:eastAsia="宋体" w:cstheme="minorEastAsia"/>
          <w:lang w:eastAsia="zh-CN"/>
        </w:rPr>
        <w:br w:type="page"/>
      </w:r>
    </w:p>
    <w:p w14:paraId="5D246BC7">
      <w:pPr>
        <w:pStyle w:val="3"/>
        <w:jc w:val="center"/>
        <w:rPr>
          <w:rFonts w:cstheme="minorEastAsia"/>
          <w:sz w:val="28"/>
          <w:szCs w:val="28"/>
          <w:lang w:eastAsia="zh-CN" w:bidi="en-US"/>
        </w:rPr>
      </w:pPr>
      <w:bookmarkStart w:id="77" w:name="_Toc48503893"/>
      <w:bookmarkStart w:id="78" w:name="_Toc50158507"/>
      <w:bookmarkStart w:id="79" w:name="_Toc50620495"/>
      <w:bookmarkStart w:id="80" w:name="_Toc31434"/>
      <w:r>
        <w:rPr>
          <w:rFonts w:hint="eastAsia" w:cstheme="minorEastAsia"/>
          <w:sz w:val="28"/>
          <w:szCs w:val="28"/>
          <w:lang w:eastAsia="zh-CN" w:bidi="en-US"/>
        </w:rPr>
        <w:t>六</w:t>
      </w:r>
      <w:bookmarkEnd w:id="77"/>
      <w:r>
        <w:rPr>
          <w:rFonts w:hint="eastAsia" w:cstheme="minorEastAsia"/>
          <w:sz w:val="28"/>
          <w:szCs w:val="28"/>
          <w:lang w:eastAsia="zh-CN" w:bidi="en-US"/>
        </w:rPr>
        <w:t>、</w:t>
      </w:r>
      <w:bookmarkEnd w:id="78"/>
      <w:bookmarkEnd w:id="79"/>
      <w:r>
        <w:rPr>
          <w:rFonts w:hint="eastAsia" w:cstheme="minorEastAsia"/>
          <w:sz w:val="28"/>
          <w:szCs w:val="28"/>
          <w:lang w:eastAsia="zh-CN" w:bidi="en-US"/>
        </w:rPr>
        <w:t>售后服务声明</w:t>
      </w:r>
      <w:bookmarkEnd w:id="80"/>
    </w:p>
    <w:p w14:paraId="594787FC">
      <w:pPr>
        <w:jc w:val="center"/>
        <w:rPr>
          <w:rFonts w:ascii="宋体" w:hAnsi="宋体" w:eastAsia="宋体" w:cstheme="minorEastAsia"/>
          <w:sz w:val="24"/>
          <w:szCs w:val="24"/>
          <w:lang w:eastAsia="zh-CN" w:bidi="en-US"/>
        </w:rPr>
      </w:pPr>
      <w:r>
        <w:rPr>
          <w:rFonts w:hint="eastAsia" w:ascii="宋体" w:hAnsi="宋体" w:eastAsia="宋体" w:cstheme="minorEastAsia"/>
          <w:sz w:val="24"/>
          <w:szCs w:val="24"/>
          <w:lang w:eastAsia="zh-CN" w:bidi="en-US"/>
        </w:rPr>
        <w:t>（格式自拟，内容自行编制）</w:t>
      </w:r>
    </w:p>
    <w:p w14:paraId="2838AE75">
      <w:pPr>
        <w:widowControl/>
        <w:rPr>
          <w:rFonts w:ascii="宋体" w:hAnsi="宋体" w:eastAsia="宋体" w:cstheme="minorEastAsia"/>
          <w:lang w:eastAsia="zh-CN"/>
        </w:rPr>
      </w:pPr>
      <w:r>
        <w:rPr>
          <w:rFonts w:hint="eastAsia" w:ascii="宋体" w:hAnsi="宋体" w:eastAsia="宋体" w:cstheme="minorEastAsia"/>
          <w:lang w:eastAsia="zh-CN"/>
        </w:rPr>
        <w:br w:type="page"/>
      </w:r>
    </w:p>
    <w:p w14:paraId="2189852A">
      <w:pPr>
        <w:pStyle w:val="3"/>
        <w:jc w:val="center"/>
        <w:rPr>
          <w:rFonts w:cstheme="minorEastAsia"/>
          <w:sz w:val="28"/>
          <w:szCs w:val="28"/>
          <w:lang w:bidi="en-US"/>
        </w:rPr>
      </w:pPr>
      <w:bookmarkStart w:id="81" w:name="_Toc12116"/>
      <w:bookmarkStart w:id="82" w:name="_Toc50620496"/>
      <w:bookmarkStart w:id="83" w:name="_Toc48503894"/>
      <w:bookmarkStart w:id="84" w:name="_Toc50158508"/>
      <w:r>
        <w:rPr>
          <w:rFonts w:hint="eastAsia" w:cstheme="minorEastAsia"/>
          <w:sz w:val="28"/>
          <w:szCs w:val="28"/>
          <w:lang w:eastAsia="zh-CN" w:bidi="en-US"/>
        </w:rPr>
        <w:t>七</w:t>
      </w:r>
      <w:r>
        <w:rPr>
          <w:rFonts w:hint="eastAsia" w:cstheme="minorEastAsia"/>
          <w:sz w:val="28"/>
          <w:szCs w:val="28"/>
          <w:lang w:bidi="en-US"/>
        </w:rPr>
        <w:t>、其他</w:t>
      </w:r>
      <w:bookmarkEnd w:id="81"/>
      <w:bookmarkEnd w:id="82"/>
      <w:bookmarkEnd w:id="83"/>
      <w:bookmarkEnd w:id="84"/>
    </w:p>
    <w:p w14:paraId="33C65AC0">
      <w:pPr>
        <w:rPr>
          <w:rFonts w:ascii="宋体" w:hAnsi="宋体" w:eastAsia="宋体" w:cstheme="minorEastAsia"/>
        </w:rPr>
      </w:pPr>
    </w:p>
    <w:p w14:paraId="5B943DF5">
      <w:pPr>
        <w:spacing w:line="360" w:lineRule="auto"/>
        <w:rPr>
          <w:rFonts w:ascii="宋体" w:hAnsi="宋体" w:eastAsia="宋体"/>
          <w:sz w:val="24"/>
          <w:szCs w:val="28"/>
          <w:lang w:eastAsia="zh-CN"/>
        </w:rPr>
      </w:pPr>
    </w:p>
    <w:sectPr>
      <w:pgSz w:w="11910" w:h="16840"/>
      <w:pgMar w:top="960" w:right="1620" w:bottom="1320" w:left="1460" w:header="740" w:footer="1121"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Wingdings">
    <w:panose1 w:val="05000000000000000000"/>
    <w:charset w:val="00"/>
    <w:family w:val="auto"/>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EF9B2">
    <w:pPr>
      <w:spacing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D4FF0">
    <w:pPr>
      <w:spacing w:line="14" w:lineRule="auto"/>
      <w:rPr>
        <w:sz w:val="20"/>
        <w:szCs w:val="20"/>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-140335</wp:posOffset>
              </wp:positionV>
              <wp:extent cx="1037590" cy="182245"/>
              <wp:effectExtent l="0" t="0" r="0" b="0"/>
              <wp:wrapNone/>
              <wp:docPr id="4" name="文本框 5"/>
              <wp:cNvGraphicFramePr/>
              <a:graphic xmlns:a="http://schemas.openxmlformats.org/drawingml/2006/main">
                <a:graphicData uri="http://schemas.microsoft.com/office/word/2010/wordprocessingShape">
                  <wps:wsp>
                    <wps:cNvSpPr txBox="1"/>
                    <wps:spPr>
                      <a:xfrm>
                        <a:off x="0" y="0"/>
                        <a:ext cx="1037590" cy="182245"/>
                      </a:xfrm>
                      <a:prstGeom prst="rect">
                        <a:avLst/>
                      </a:prstGeom>
                      <a:noFill/>
                      <a:ln>
                        <a:noFill/>
                      </a:ln>
                      <a:effectLst/>
                    </wps:spPr>
                    <wps:txbx>
                      <w:txbxContent>
                        <w:p w14:paraId="748CCAF5">
                          <w:pPr>
                            <w:spacing w:line="204" w:lineRule="exact"/>
                            <w:ind w:left="40"/>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第 </w:t>
                          </w:r>
                          <w:r>
                            <w:rPr>
                              <w:rFonts w:ascii="Times New Roman" w:hAnsi="Times New Roman" w:eastAsia="Times New Roman" w:cs="Times New Roman"/>
                              <w:sz w:val="18"/>
                              <w:szCs w:val="18"/>
                            </w:rPr>
                            <w:fldChar w:fldCharType="begin"/>
                          </w:r>
                          <w:r>
                            <w:rPr>
                              <w:rFonts w:ascii="Times New Roman" w:hAnsi="Times New Roman" w:eastAsia="Times New Roman" w:cs="Times New Roman"/>
                              <w:sz w:val="18"/>
                              <w:szCs w:val="18"/>
                            </w:rPr>
                            <w:instrText xml:space="preserve"> PAGE  \* MERGEFORMAT </w:instrText>
                          </w:r>
                          <w:r>
                            <w:rPr>
                              <w:rFonts w:ascii="Times New Roman" w:hAnsi="Times New Roman" w:eastAsia="Times New Roman" w:cs="Times New Roman"/>
                              <w:sz w:val="18"/>
                              <w:szCs w:val="18"/>
                            </w:rPr>
                            <w:fldChar w:fldCharType="separate"/>
                          </w:r>
                          <w:r>
                            <w:rPr>
                              <w:rFonts w:ascii="Times New Roman" w:hAnsi="Times New Roman" w:eastAsia="Times New Roman" w:cs="Times New Roman"/>
                              <w:sz w:val="18"/>
                              <w:szCs w:val="18"/>
                            </w:rPr>
                            <w:t>1</w:t>
                          </w:r>
                          <w:r>
                            <w:rPr>
                              <w:rFonts w:ascii="Times New Roman" w:hAnsi="Times New Roman" w:eastAsia="Times New Roman" w:cs="Times New Roman"/>
                              <w:sz w:val="18"/>
                              <w:szCs w:val="18"/>
                            </w:rPr>
                            <w:fldChar w:fldCharType="end"/>
                          </w:r>
                          <w:r>
                            <w:rPr>
                              <w:rFonts w:ascii="Times New Roman" w:hAnsi="Times New Roman" w:eastAsia="Times New Roman" w:cs="Times New Roman"/>
                              <w:sz w:val="18"/>
                              <w:szCs w:val="18"/>
                            </w:rPr>
                            <w:t xml:space="preserve"> 页 共 </w:t>
                          </w:r>
                          <w:r>
                            <w:rPr>
                              <w:rFonts w:ascii="Times New Roman" w:hAnsi="Times New Roman" w:eastAsia="Times New Roman" w:cs="Times New Roman"/>
                              <w:sz w:val="18"/>
                              <w:szCs w:val="18"/>
                            </w:rPr>
                            <w:fldChar w:fldCharType="begin"/>
                          </w:r>
                          <w:r>
                            <w:rPr>
                              <w:rFonts w:ascii="Times New Roman" w:hAnsi="Times New Roman" w:eastAsia="Times New Roman" w:cs="Times New Roman"/>
                              <w:sz w:val="18"/>
                              <w:szCs w:val="18"/>
                            </w:rPr>
                            <w:instrText xml:space="preserve"> NUMPAGES  \* MERGEFORMAT </w:instrText>
                          </w:r>
                          <w:r>
                            <w:rPr>
                              <w:rFonts w:ascii="Times New Roman" w:hAnsi="Times New Roman" w:eastAsia="Times New Roman" w:cs="Times New Roman"/>
                              <w:sz w:val="18"/>
                              <w:szCs w:val="18"/>
                            </w:rPr>
                            <w:fldChar w:fldCharType="separate"/>
                          </w:r>
                          <w:r>
                            <w:rPr>
                              <w:rFonts w:ascii="Times New Roman" w:hAnsi="Times New Roman" w:eastAsia="Times New Roman" w:cs="Times New Roman"/>
                              <w:sz w:val="18"/>
                              <w:szCs w:val="18"/>
                            </w:rPr>
                            <w:t>41</w:t>
                          </w:r>
                          <w:r>
                            <w:rPr>
                              <w:rFonts w:ascii="Times New Roman" w:hAnsi="Times New Roman" w:eastAsia="Times New Roman" w:cs="Times New Roman"/>
                              <w:sz w:val="18"/>
                              <w:szCs w:val="18"/>
                            </w:rPr>
                            <w:fldChar w:fldCharType="end"/>
                          </w:r>
                          <w:r>
                            <w:rPr>
                              <w:rFonts w:ascii="Times New Roman" w:hAnsi="Times New Roman" w:eastAsia="Times New Roman" w:cs="Times New Roman"/>
                              <w:sz w:val="18"/>
                              <w:szCs w:val="18"/>
                            </w:rPr>
                            <w:t xml:space="preserve"> 页</w:t>
                          </w:r>
                        </w:p>
                      </w:txbxContent>
                    </wps:txbx>
                    <wps:bodyPr lIns="0" tIns="0" rIns="0" bIns="0" upright="1"/>
                  </wps:wsp>
                </a:graphicData>
              </a:graphic>
            </wp:anchor>
          </w:drawing>
        </mc:Choice>
        <mc:Fallback>
          <w:pict>
            <v:shape id="文本框 5" o:spid="_x0000_s1026" o:spt="202" type="#_x0000_t202" style="position:absolute;left:0pt;margin-top:-11.05pt;height:14.35pt;width:81.7pt;mso-position-horizontal:center;mso-position-horizontal-relative:margin;z-index:251662336;mso-width-relative:page;mso-height-relative:page;" filled="f" stroked="f" coordsize="21600,21600" o:gfxdata="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0bNOhtUAAAAGAQAADwAAAAAAAAABACAAAAAiAAAAZHJzL2Rvd25yZXYueG1sUEsB&#10;AhQAFAAAAAgAh07iQEVapam/AQAAgAMAAA4AAAAAAAAAAQAgAAAAJAEAAGRycy9lMm9Eb2MueG1s&#10;UEsFBgAAAAAGAAYAWQEAAFUFAAAAAA==&#10;">
              <v:fill on="f" focussize="0,0"/>
              <v:stroke on="f"/>
              <v:imagedata o:title=""/>
              <o:lock v:ext="edit" aspectratio="f"/>
              <v:textbox inset="0mm,0mm,0mm,0mm">
                <w:txbxContent>
                  <w:p w14:paraId="748CCAF5">
                    <w:pPr>
                      <w:spacing w:line="204" w:lineRule="exact"/>
                      <w:ind w:left="40"/>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第 </w:t>
                    </w:r>
                    <w:r>
                      <w:rPr>
                        <w:rFonts w:ascii="Times New Roman" w:hAnsi="Times New Roman" w:eastAsia="Times New Roman" w:cs="Times New Roman"/>
                        <w:sz w:val="18"/>
                        <w:szCs w:val="18"/>
                      </w:rPr>
                      <w:fldChar w:fldCharType="begin"/>
                    </w:r>
                    <w:r>
                      <w:rPr>
                        <w:rFonts w:ascii="Times New Roman" w:hAnsi="Times New Roman" w:eastAsia="Times New Roman" w:cs="Times New Roman"/>
                        <w:sz w:val="18"/>
                        <w:szCs w:val="18"/>
                      </w:rPr>
                      <w:instrText xml:space="preserve"> PAGE  \* MERGEFORMAT </w:instrText>
                    </w:r>
                    <w:r>
                      <w:rPr>
                        <w:rFonts w:ascii="Times New Roman" w:hAnsi="Times New Roman" w:eastAsia="Times New Roman" w:cs="Times New Roman"/>
                        <w:sz w:val="18"/>
                        <w:szCs w:val="18"/>
                      </w:rPr>
                      <w:fldChar w:fldCharType="separate"/>
                    </w:r>
                    <w:r>
                      <w:rPr>
                        <w:rFonts w:ascii="Times New Roman" w:hAnsi="Times New Roman" w:eastAsia="Times New Roman" w:cs="Times New Roman"/>
                        <w:sz w:val="18"/>
                        <w:szCs w:val="18"/>
                      </w:rPr>
                      <w:t>1</w:t>
                    </w:r>
                    <w:r>
                      <w:rPr>
                        <w:rFonts w:ascii="Times New Roman" w:hAnsi="Times New Roman" w:eastAsia="Times New Roman" w:cs="Times New Roman"/>
                        <w:sz w:val="18"/>
                        <w:szCs w:val="18"/>
                      </w:rPr>
                      <w:fldChar w:fldCharType="end"/>
                    </w:r>
                    <w:r>
                      <w:rPr>
                        <w:rFonts w:ascii="Times New Roman" w:hAnsi="Times New Roman" w:eastAsia="Times New Roman" w:cs="Times New Roman"/>
                        <w:sz w:val="18"/>
                        <w:szCs w:val="18"/>
                      </w:rPr>
                      <w:t xml:space="preserve"> 页 共 </w:t>
                    </w:r>
                    <w:r>
                      <w:rPr>
                        <w:rFonts w:ascii="Times New Roman" w:hAnsi="Times New Roman" w:eastAsia="Times New Roman" w:cs="Times New Roman"/>
                        <w:sz w:val="18"/>
                        <w:szCs w:val="18"/>
                      </w:rPr>
                      <w:fldChar w:fldCharType="begin"/>
                    </w:r>
                    <w:r>
                      <w:rPr>
                        <w:rFonts w:ascii="Times New Roman" w:hAnsi="Times New Roman" w:eastAsia="Times New Roman" w:cs="Times New Roman"/>
                        <w:sz w:val="18"/>
                        <w:szCs w:val="18"/>
                      </w:rPr>
                      <w:instrText xml:space="preserve"> NUMPAGES  \* MERGEFORMAT </w:instrText>
                    </w:r>
                    <w:r>
                      <w:rPr>
                        <w:rFonts w:ascii="Times New Roman" w:hAnsi="Times New Roman" w:eastAsia="Times New Roman" w:cs="Times New Roman"/>
                        <w:sz w:val="18"/>
                        <w:szCs w:val="18"/>
                      </w:rPr>
                      <w:fldChar w:fldCharType="separate"/>
                    </w:r>
                    <w:r>
                      <w:rPr>
                        <w:rFonts w:ascii="Times New Roman" w:hAnsi="Times New Roman" w:eastAsia="Times New Roman" w:cs="Times New Roman"/>
                        <w:sz w:val="18"/>
                        <w:szCs w:val="18"/>
                      </w:rPr>
                      <w:t>41</w:t>
                    </w:r>
                    <w:r>
                      <w:rPr>
                        <w:rFonts w:ascii="Times New Roman" w:hAnsi="Times New Roman" w:eastAsia="Times New Roman" w:cs="Times New Roman"/>
                        <w:sz w:val="18"/>
                        <w:szCs w:val="18"/>
                      </w:rPr>
                      <w:fldChar w:fldCharType="end"/>
                    </w:r>
                    <w:r>
                      <w:rPr>
                        <w:rFonts w:ascii="Times New Roman" w:hAnsi="Times New Roman" w:eastAsia="Times New Roman" w:cs="Times New Roman"/>
                        <w:sz w:val="18"/>
                        <w:szCs w:val="18"/>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13D0B">
    <w:pPr>
      <w:spacing w:line="14" w:lineRule="auto"/>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0BD0E">
    <w:pPr>
      <w:pStyle w:val="15"/>
      <w:jc w:val="center"/>
    </w:pPr>
    <w:r>
      <w:rPr>
        <w:sz w:val="18"/>
      </w:rPr>
      <mc:AlternateContent>
        <mc:Choice Requires="wps">
          <w:drawing>
            <wp:anchor distT="0" distB="0" distL="114300" distR="114300" simplePos="0" relativeHeight="251661312" behindDoc="0" locked="0" layoutInCell="1" allowOverlap="1">
              <wp:simplePos x="0" y="0"/>
              <wp:positionH relativeFrom="margin">
                <wp:posOffset>2564130</wp:posOffset>
              </wp:positionH>
              <wp:positionV relativeFrom="paragraph">
                <wp:posOffset>219075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674A53">
                          <w:pPr>
                            <w:pStyle w:val="15"/>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37</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1.9pt;margin-top:17.25pt;height:144pt;width:144pt;mso-position-horizontal-relative:margin;mso-wrap-style:none;z-index:251661312;mso-width-relative:page;mso-height-relative:page;" filled="f" stroked="f" coordsize="21600,21600" o:gfxdata="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ayMuGdcAAAAKAQAADwAAAAAAAAABACAAAAAiAAAAZHJzL2Rvd25yZXYueG1s&#10;UEsBAhQAFAAAAAgAh07iQOGA044yAgAAYQQAAA4AAAAAAAAAAQAgAAAAJgEAAGRycy9lMm9Eb2Mu&#10;eG1sUEsFBgAAAAAGAAYAWQEAAMoFAAAAAA==&#10;">
              <v:fill on="f" focussize="0,0"/>
              <v:stroke on="f" weight="0.5pt"/>
              <v:imagedata o:title=""/>
              <o:lock v:ext="edit" aspectratio="f"/>
              <v:textbox inset="0mm,0mm,0mm,0mm" style="mso-fit-shape-to-text:t;">
                <w:txbxContent>
                  <w:p w14:paraId="31674A53">
                    <w:pPr>
                      <w:pStyle w:val="15"/>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37</w:t>
                    </w:r>
                    <w:r>
                      <w:t>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9ACFD">
    <w:pPr>
      <w:spacing w:line="14" w:lineRule="auto"/>
      <w:rPr>
        <w:sz w:val="20"/>
        <w:szCs w:val="20"/>
      </w:rPr>
    </w:pPr>
    <w:r>
      <mc:AlternateContent>
        <mc:Choice Requires="wps">
          <w:drawing>
            <wp:anchor distT="0" distB="0" distL="114300" distR="114300" simplePos="0" relativeHeight="251659264" behindDoc="0" locked="0" layoutInCell="1" allowOverlap="1">
              <wp:simplePos x="0" y="0"/>
              <wp:positionH relativeFrom="margin">
                <wp:posOffset>2338705</wp:posOffset>
              </wp:positionH>
              <wp:positionV relativeFrom="paragraph">
                <wp:posOffset>81915</wp:posOffset>
              </wp:positionV>
              <wp:extent cx="2304415" cy="2540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304415" cy="254000"/>
                      </a:xfrm>
                      <a:prstGeom prst="rect">
                        <a:avLst/>
                      </a:prstGeom>
                      <a:noFill/>
                      <a:ln>
                        <a:noFill/>
                      </a:ln>
                      <a:effectLst/>
                    </wps:spPr>
                    <wps:txbx>
                      <w:txbxContent>
                        <w:p w14:paraId="56FAD8DF">
                          <w:pPr>
                            <w:spacing w:line="204" w:lineRule="exact"/>
                            <w:ind w:left="41"/>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第 </w:t>
                          </w:r>
                          <w:r>
                            <w:rPr>
                              <w:rFonts w:ascii="Times New Roman" w:hAnsi="Times New Roman" w:eastAsia="Times New Roman" w:cs="Times New Roman"/>
                              <w:sz w:val="18"/>
                              <w:szCs w:val="18"/>
                            </w:rPr>
                            <w:fldChar w:fldCharType="begin"/>
                          </w:r>
                          <w:r>
                            <w:rPr>
                              <w:rFonts w:ascii="Times New Roman" w:hAnsi="Times New Roman" w:eastAsia="Times New Roman" w:cs="Times New Roman"/>
                              <w:sz w:val="18"/>
                              <w:szCs w:val="18"/>
                            </w:rPr>
                            <w:instrText xml:space="preserve"> PAGE  \* MERGEFORMAT </w:instrText>
                          </w:r>
                          <w:r>
                            <w:rPr>
                              <w:rFonts w:ascii="Times New Roman" w:hAnsi="Times New Roman" w:eastAsia="Times New Roman" w:cs="Times New Roman"/>
                              <w:sz w:val="18"/>
                              <w:szCs w:val="18"/>
                            </w:rPr>
                            <w:fldChar w:fldCharType="separate"/>
                          </w:r>
                          <w:r>
                            <w:rPr>
                              <w:rFonts w:ascii="Times New Roman" w:hAnsi="Times New Roman" w:eastAsia="Times New Roman" w:cs="Times New Roman"/>
                              <w:sz w:val="18"/>
                              <w:szCs w:val="18"/>
                            </w:rPr>
                            <w:t>8</w:t>
                          </w:r>
                          <w:r>
                            <w:rPr>
                              <w:rFonts w:ascii="Times New Roman" w:hAnsi="Times New Roman" w:eastAsia="Times New Roman" w:cs="Times New Roman"/>
                              <w:sz w:val="18"/>
                              <w:szCs w:val="18"/>
                            </w:rPr>
                            <w:fldChar w:fldCharType="end"/>
                          </w:r>
                          <w:r>
                            <w:rPr>
                              <w:rFonts w:ascii="Times New Roman" w:hAnsi="Times New Roman" w:eastAsia="Times New Roman" w:cs="Times New Roman"/>
                              <w:sz w:val="18"/>
                              <w:szCs w:val="18"/>
                            </w:rPr>
                            <w:t xml:space="preserve"> 页 共 </w:t>
                          </w:r>
                          <w:r>
                            <w:rPr>
                              <w:rFonts w:hint="eastAsia" w:ascii="Times New Roman" w:hAnsi="Times New Roman" w:eastAsia="宋体" w:cs="Times New Roman"/>
                              <w:sz w:val="18"/>
                              <w:szCs w:val="18"/>
                              <w:lang w:val="en-US" w:eastAsia="zh-CN"/>
                            </w:rPr>
                            <w:t>37</w:t>
                          </w:r>
                          <w:r>
                            <w:rPr>
                              <w:rFonts w:ascii="Times New Roman" w:hAnsi="Times New Roman" w:eastAsia="Times New Roman" w:cs="Times New Roman"/>
                              <w:sz w:val="18"/>
                              <w:szCs w:val="18"/>
                            </w:rPr>
                            <w:t>页</w:t>
                          </w:r>
                        </w:p>
                      </w:txbxContent>
                    </wps:txbx>
                    <wps:bodyPr lIns="0" tIns="0" rIns="0" bIns="0" upright="1"/>
                  </wps:wsp>
                </a:graphicData>
              </a:graphic>
            </wp:anchor>
          </w:drawing>
        </mc:Choice>
        <mc:Fallback>
          <w:pict>
            <v:shape id="文本框 1" o:spid="_x0000_s1026" o:spt="202" type="#_x0000_t202" style="position:absolute;left:0pt;margin-left:184.15pt;margin-top:6.45pt;height:20pt;width:181.45pt;mso-position-horizontal-relative:margin;z-index:251659264;mso-width-relative:page;mso-height-relative:page;" filled="f" stroked="f" coordsize="21600,21600" o:gfxdata="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Ok4RrXYAAAACQEAAA8AAAAAAAAAAQAgAAAAIgAAAGRycy9kb3ducmV2Lnht&#10;bFBLAQIUABQAAAAIAIdO4kCMf4uAwAEAAIADAAAOAAAAAAAAAAEAIAAAACcBAABkcnMvZTJvRG9j&#10;LnhtbFBLBQYAAAAABgAGAFkBAABZBQAAAAA=&#10;">
              <v:fill on="f" focussize="0,0"/>
              <v:stroke on="f"/>
              <v:imagedata o:title=""/>
              <o:lock v:ext="edit" aspectratio="f"/>
              <v:textbox inset="0mm,0mm,0mm,0mm">
                <w:txbxContent>
                  <w:p w14:paraId="56FAD8DF">
                    <w:pPr>
                      <w:spacing w:line="204" w:lineRule="exact"/>
                      <w:ind w:left="41"/>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第 </w:t>
                    </w:r>
                    <w:r>
                      <w:rPr>
                        <w:rFonts w:ascii="Times New Roman" w:hAnsi="Times New Roman" w:eastAsia="Times New Roman" w:cs="Times New Roman"/>
                        <w:sz w:val="18"/>
                        <w:szCs w:val="18"/>
                      </w:rPr>
                      <w:fldChar w:fldCharType="begin"/>
                    </w:r>
                    <w:r>
                      <w:rPr>
                        <w:rFonts w:ascii="Times New Roman" w:hAnsi="Times New Roman" w:eastAsia="Times New Roman" w:cs="Times New Roman"/>
                        <w:sz w:val="18"/>
                        <w:szCs w:val="18"/>
                      </w:rPr>
                      <w:instrText xml:space="preserve"> PAGE  \* MERGEFORMAT </w:instrText>
                    </w:r>
                    <w:r>
                      <w:rPr>
                        <w:rFonts w:ascii="Times New Roman" w:hAnsi="Times New Roman" w:eastAsia="Times New Roman" w:cs="Times New Roman"/>
                        <w:sz w:val="18"/>
                        <w:szCs w:val="18"/>
                      </w:rPr>
                      <w:fldChar w:fldCharType="separate"/>
                    </w:r>
                    <w:r>
                      <w:rPr>
                        <w:rFonts w:ascii="Times New Roman" w:hAnsi="Times New Roman" w:eastAsia="Times New Roman" w:cs="Times New Roman"/>
                        <w:sz w:val="18"/>
                        <w:szCs w:val="18"/>
                      </w:rPr>
                      <w:t>8</w:t>
                    </w:r>
                    <w:r>
                      <w:rPr>
                        <w:rFonts w:ascii="Times New Roman" w:hAnsi="Times New Roman" w:eastAsia="Times New Roman" w:cs="Times New Roman"/>
                        <w:sz w:val="18"/>
                        <w:szCs w:val="18"/>
                      </w:rPr>
                      <w:fldChar w:fldCharType="end"/>
                    </w:r>
                    <w:r>
                      <w:rPr>
                        <w:rFonts w:ascii="Times New Roman" w:hAnsi="Times New Roman" w:eastAsia="Times New Roman" w:cs="Times New Roman"/>
                        <w:sz w:val="18"/>
                        <w:szCs w:val="18"/>
                      </w:rPr>
                      <w:t xml:space="preserve"> 页 共 </w:t>
                    </w:r>
                    <w:r>
                      <w:rPr>
                        <w:rFonts w:hint="eastAsia" w:ascii="Times New Roman" w:hAnsi="Times New Roman" w:eastAsia="宋体" w:cs="Times New Roman"/>
                        <w:sz w:val="18"/>
                        <w:szCs w:val="18"/>
                        <w:lang w:val="en-US" w:eastAsia="zh-CN"/>
                      </w:rPr>
                      <w:t>37</w:t>
                    </w:r>
                    <w:r>
                      <w:rPr>
                        <w:rFonts w:ascii="Times New Roman" w:hAnsi="Times New Roman" w:eastAsia="Times New Roman" w:cs="Times New Roman"/>
                        <w:sz w:val="18"/>
                        <w:szCs w:val="18"/>
                      </w:rPr>
                      <w:t>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5E915">
    <w:pPr>
      <w:spacing w:line="14" w:lineRule="auto"/>
      <w:rPr>
        <w:sz w:val="20"/>
        <w:szCs w:val="20"/>
      </w:rPr>
    </w:pPr>
    <w:r>
      <mc:AlternateContent>
        <mc:Choice Requires="wps">
          <w:drawing>
            <wp:anchor distT="0" distB="0" distL="114300" distR="114300" simplePos="0" relativeHeight="251664384" behindDoc="0" locked="0" layoutInCell="1" allowOverlap="1">
              <wp:simplePos x="0" y="0"/>
              <wp:positionH relativeFrom="margin">
                <wp:posOffset>4542790</wp:posOffset>
              </wp:positionH>
              <wp:positionV relativeFrom="paragraph">
                <wp:posOffset>124460</wp:posOffset>
              </wp:positionV>
              <wp:extent cx="2304415" cy="2540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2304415" cy="254000"/>
                      </a:xfrm>
                      <a:prstGeom prst="rect">
                        <a:avLst/>
                      </a:prstGeom>
                      <a:noFill/>
                      <a:ln>
                        <a:noFill/>
                      </a:ln>
                      <a:effectLst/>
                    </wps:spPr>
                    <wps:txbx>
                      <w:txbxContent>
                        <w:p w14:paraId="3373C648">
                          <w:pPr>
                            <w:spacing w:line="204" w:lineRule="exact"/>
                            <w:ind w:left="41"/>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第 </w:t>
                          </w:r>
                          <w:r>
                            <w:rPr>
                              <w:rFonts w:ascii="Times New Roman" w:hAnsi="Times New Roman" w:eastAsia="Times New Roman" w:cs="Times New Roman"/>
                              <w:sz w:val="18"/>
                              <w:szCs w:val="18"/>
                            </w:rPr>
                            <w:fldChar w:fldCharType="begin"/>
                          </w:r>
                          <w:r>
                            <w:rPr>
                              <w:rFonts w:ascii="Times New Roman" w:hAnsi="Times New Roman" w:eastAsia="Times New Roman" w:cs="Times New Roman"/>
                              <w:sz w:val="18"/>
                              <w:szCs w:val="18"/>
                            </w:rPr>
                            <w:instrText xml:space="preserve"> PAGE  \* MERGEFORMAT </w:instrText>
                          </w:r>
                          <w:r>
                            <w:rPr>
                              <w:rFonts w:ascii="Times New Roman" w:hAnsi="Times New Roman" w:eastAsia="Times New Roman" w:cs="Times New Roman"/>
                              <w:sz w:val="18"/>
                              <w:szCs w:val="18"/>
                            </w:rPr>
                            <w:fldChar w:fldCharType="separate"/>
                          </w:r>
                          <w:r>
                            <w:rPr>
                              <w:rFonts w:ascii="Times New Roman" w:hAnsi="Times New Roman" w:eastAsia="Times New Roman" w:cs="Times New Roman"/>
                              <w:sz w:val="18"/>
                              <w:szCs w:val="18"/>
                            </w:rPr>
                            <w:t>8</w:t>
                          </w:r>
                          <w:r>
                            <w:rPr>
                              <w:rFonts w:ascii="Times New Roman" w:hAnsi="Times New Roman" w:eastAsia="Times New Roman" w:cs="Times New Roman"/>
                              <w:sz w:val="18"/>
                              <w:szCs w:val="18"/>
                            </w:rPr>
                            <w:fldChar w:fldCharType="end"/>
                          </w:r>
                          <w:r>
                            <w:rPr>
                              <w:rFonts w:ascii="Times New Roman" w:hAnsi="Times New Roman" w:eastAsia="Times New Roman" w:cs="Times New Roman"/>
                              <w:sz w:val="18"/>
                              <w:szCs w:val="18"/>
                            </w:rPr>
                            <w:t xml:space="preserve"> 页 共 </w:t>
                          </w:r>
                          <w:r>
                            <w:rPr>
                              <w:rFonts w:hint="eastAsia" w:ascii="Times New Roman" w:hAnsi="Times New Roman" w:eastAsia="宋体" w:cs="Times New Roman"/>
                              <w:sz w:val="18"/>
                              <w:szCs w:val="18"/>
                              <w:lang w:val="en-US" w:eastAsia="zh-CN"/>
                            </w:rPr>
                            <w:t>37</w:t>
                          </w:r>
                          <w:r>
                            <w:rPr>
                              <w:rFonts w:ascii="Times New Roman" w:hAnsi="Times New Roman" w:eastAsia="Times New Roman" w:cs="Times New Roman"/>
                              <w:sz w:val="18"/>
                              <w:szCs w:val="18"/>
                            </w:rPr>
                            <w:t>页</w:t>
                          </w:r>
                        </w:p>
                      </w:txbxContent>
                    </wps:txbx>
                    <wps:bodyPr lIns="0" tIns="0" rIns="0" bIns="0" upright="1"/>
                  </wps:wsp>
                </a:graphicData>
              </a:graphic>
            </wp:anchor>
          </w:drawing>
        </mc:Choice>
        <mc:Fallback>
          <w:pict>
            <v:shape id="文本框 1" o:spid="_x0000_s1026" o:spt="202" type="#_x0000_t202" style="position:absolute;left:0pt;margin-left:357.7pt;margin-top:9.8pt;height:20pt;width:181.45pt;mso-position-horizontal-relative:margin;z-index:251664384;mso-width-relative:page;mso-height-relative:page;" filled="f" stroked="f" coordsize="21600,21600" o:gfxdata="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e1qgKdgAAAAKAQAADwAAAAAAAAABACAAAAAiAAAAZHJzL2Rvd25yZXYueG1s&#10;UEsBAhQAFAAAAAgAh07iQA9XVhC/AQAAgAMAAA4AAAAAAAAAAQAgAAAAJwEAAGRycy9lMm9Eb2Mu&#10;eG1sUEsFBgAAAAAGAAYAWQEAAFgFAAAAAA==&#10;">
              <v:fill on="f" focussize="0,0"/>
              <v:stroke on="f"/>
              <v:imagedata o:title=""/>
              <o:lock v:ext="edit" aspectratio="f"/>
              <v:textbox inset="0mm,0mm,0mm,0mm">
                <w:txbxContent>
                  <w:p w14:paraId="3373C648">
                    <w:pPr>
                      <w:spacing w:line="204" w:lineRule="exact"/>
                      <w:ind w:left="41"/>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第 </w:t>
                    </w:r>
                    <w:r>
                      <w:rPr>
                        <w:rFonts w:ascii="Times New Roman" w:hAnsi="Times New Roman" w:eastAsia="Times New Roman" w:cs="Times New Roman"/>
                        <w:sz w:val="18"/>
                        <w:szCs w:val="18"/>
                      </w:rPr>
                      <w:fldChar w:fldCharType="begin"/>
                    </w:r>
                    <w:r>
                      <w:rPr>
                        <w:rFonts w:ascii="Times New Roman" w:hAnsi="Times New Roman" w:eastAsia="Times New Roman" w:cs="Times New Roman"/>
                        <w:sz w:val="18"/>
                        <w:szCs w:val="18"/>
                      </w:rPr>
                      <w:instrText xml:space="preserve"> PAGE  \* MERGEFORMAT </w:instrText>
                    </w:r>
                    <w:r>
                      <w:rPr>
                        <w:rFonts w:ascii="Times New Roman" w:hAnsi="Times New Roman" w:eastAsia="Times New Roman" w:cs="Times New Roman"/>
                        <w:sz w:val="18"/>
                        <w:szCs w:val="18"/>
                      </w:rPr>
                      <w:fldChar w:fldCharType="separate"/>
                    </w:r>
                    <w:r>
                      <w:rPr>
                        <w:rFonts w:ascii="Times New Roman" w:hAnsi="Times New Roman" w:eastAsia="Times New Roman" w:cs="Times New Roman"/>
                        <w:sz w:val="18"/>
                        <w:szCs w:val="18"/>
                      </w:rPr>
                      <w:t>8</w:t>
                    </w:r>
                    <w:r>
                      <w:rPr>
                        <w:rFonts w:ascii="Times New Roman" w:hAnsi="Times New Roman" w:eastAsia="Times New Roman" w:cs="Times New Roman"/>
                        <w:sz w:val="18"/>
                        <w:szCs w:val="18"/>
                      </w:rPr>
                      <w:fldChar w:fldCharType="end"/>
                    </w:r>
                    <w:r>
                      <w:rPr>
                        <w:rFonts w:ascii="Times New Roman" w:hAnsi="Times New Roman" w:eastAsia="Times New Roman" w:cs="Times New Roman"/>
                        <w:sz w:val="18"/>
                        <w:szCs w:val="18"/>
                      </w:rPr>
                      <w:t xml:space="preserve"> 页 共 </w:t>
                    </w:r>
                    <w:r>
                      <w:rPr>
                        <w:rFonts w:hint="eastAsia" w:ascii="Times New Roman" w:hAnsi="Times New Roman" w:eastAsia="宋体" w:cs="Times New Roman"/>
                        <w:sz w:val="18"/>
                        <w:szCs w:val="18"/>
                        <w:lang w:val="en-US" w:eastAsia="zh-CN"/>
                      </w:rPr>
                      <w:t>37</w:t>
                    </w:r>
                    <w:r>
                      <w:rPr>
                        <w:rFonts w:ascii="Times New Roman" w:hAnsi="Times New Roman" w:eastAsia="Times New Roman" w:cs="Times New Roman"/>
                        <w:sz w:val="18"/>
                        <w:szCs w:val="18"/>
                      </w:rPr>
                      <w:t>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3FD24">
    <w:pPr>
      <w:spacing w:line="14" w:lineRule="auto"/>
      <w:rPr>
        <w:sz w:val="20"/>
        <w:szCs w:val="20"/>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-140335</wp:posOffset>
              </wp:positionV>
              <wp:extent cx="2304415" cy="2540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304415" cy="254000"/>
                      </a:xfrm>
                      <a:prstGeom prst="rect">
                        <a:avLst/>
                      </a:prstGeom>
                      <a:noFill/>
                      <a:ln>
                        <a:noFill/>
                      </a:ln>
                      <a:effectLst/>
                    </wps:spPr>
                    <wps:txbx>
                      <w:txbxContent>
                        <w:p w14:paraId="231597FE">
                          <w:pPr>
                            <w:spacing w:line="204" w:lineRule="exact"/>
                            <w:ind w:left="41"/>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第 </w:t>
                          </w:r>
                          <w:r>
                            <w:rPr>
                              <w:rFonts w:ascii="Times New Roman" w:hAnsi="Times New Roman" w:eastAsia="Times New Roman" w:cs="Times New Roman"/>
                              <w:sz w:val="18"/>
                              <w:szCs w:val="18"/>
                            </w:rPr>
                            <w:fldChar w:fldCharType="begin"/>
                          </w:r>
                          <w:r>
                            <w:rPr>
                              <w:rFonts w:ascii="Times New Roman" w:hAnsi="Times New Roman" w:eastAsia="Times New Roman" w:cs="Times New Roman"/>
                              <w:sz w:val="18"/>
                              <w:szCs w:val="18"/>
                            </w:rPr>
                            <w:instrText xml:space="preserve"> PAGE  \* MERGEFORMAT </w:instrText>
                          </w:r>
                          <w:r>
                            <w:rPr>
                              <w:rFonts w:ascii="Times New Roman" w:hAnsi="Times New Roman" w:eastAsia="Times New Roman" w:cs="Times New Roman"/>
                              <w:sz w:val="18"/>
                              <w:szCs w:val="18"/>
                            </w:rPr>
                            <w:fldChar w:fldCharType="separate"/>
                          </w:r>
                          <w:r>
                            <w:rPr>
                              <w:rFonts w:ascii="Times New Roman" w:hAnsi="Times New Roman" w:eastAsia="Times New Roman" w:cs="Times New Roman"/>
                              <w:sz w:val="18"/>
                              <w:szCs w:val="18"/>
                            </w:rPr>
                            <w:t>8</w:t>
                          </w:r>
                          <w:r>
                            <w:rPr>
                              <w:rFonts w:ascii="Times New Roman" w:hAnsi="Times New Roman" w:eastAsia="Times New Roman" w:cs="Times New Roman"/>
                              <w:sz w:val="18"/>
                              <w:szCs w:val="18"/>
                            </w:rPr>
                            <w:fldChar w:fldCharType="end"/>
                          </w:r>
                          <w:r>
                            <w:rPr>
                              <w:rFonts w:ascii="Times New Roman" w:hAnsi="Times New Roman" w:eastAsia="Times New Roman" w:cs="Times New Roman"/>
                              <w:sz w:val="18"/>
                              <w:szCs w:val="18"/>
                            </w:rPr>
                            <w:t xml:space="preserve"> 页 共 </w:t>
                          </w:r>
                          <w:r>
                            <w:rPr>
                              <w:rFonts w:hint="eastAsia" w:ascii="Times New Roman" w:hAnsi="Times New Roman" w:eastAsia="宋体" w:cs="Times New Roman"/>
                              <w:sz w:val="18"/>
                              <w:szCs w:val="18"/>
                              <w:lang w:val="en-US" w:eastAsia="zh-CN"/>
                            </w:rPr>
                            <w:t>37</w:t>
                          </w:r>
                          <w:r>
                            <w:rPr>
                              <w:rFonts w:ascii="Times New Roman" w:hAnsi="Times New Roman" w:eastAsia="Times New Roman" w:cs="Times New Roman"/>
                              <w:sz w:val="18"/>
                              <w:szCs w:val="18"/>
                            </w:rPr>
                            <w:t xml:space="preserve"> 页</w:t>
                          </w:r>
                        </w:p>
                      </w:txbxContent>
                    </wps:txbx>
                    <wps:bodyPr lIns="0" tIns="0" rIns="0" bIns="0" upright="1"/>
                  </wps:wsp>
                </a:graphicData>
              </a:graphic>
            </wp:anchor>
          </w:drawing>
        </mc:Choice>
        <mc:Fallback>
          <w:pict>
            <v:shape id="_x0000_s1026" o:spid="_x0000_s1026" o:spt="202" type="#_x0000_t202" style="position:absolute;left:0pt;margin-top:-11.05pt;height:20pt;width:181.45pt;mso-position-horizontal:center;mso-position-horizontal-relative:margin;z-index:251663360;mso-width-relative:page;mso-height-relative:page;" filled="f" stroked="f" coordsize="21600,21600" o:gfxdata="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DPj9Y/WAAAABwEAAA8AAAAAAAAAAQAgAAAAIgAAAGRycy9kb3ducmV2LnhtbFBL&#10;AQIUABQAAAAIAIdO4kCN2NFavwEAAIADAAAOAAAAAAAAAAEAIAAAACUBAABkcnMvZTJvRG9jLnht&#10;bFBLBQYAAAAABgAGAFkBAABWBQAAAAA=&#10;">
              <v:fill on="f" focussize="0,0"/>
              <v:stroke on="f"/>
              <v:imagedata o:title=""/>
              <o:lock v:ext="edit" aspectratio="f"/>
              <v:textbox inset="0mm,0mm,0mm,0mm">
                <w:txbxContent>
                  <w:p w14:paraId="231597FE">
                    <w:pPr>
                      <w:spacing w:line="204" w:lineRule="exact"/>
                      <w:ind w:left="41"/>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第 </w:t>
                    </w:r>
                    <w:r>
                      <w:rPr>
                        <w:rFonts w:ascii="Times New Roman" w:hAnsi="Times New Roman" w:eastAsia="Times New Roman" w:cs="Times New Roman"/>
                        <w:sz w:val="18"/>
                        <w:szCs w:val="18"/>
                      </w:rPr>
                      <w:fldChar w:fldCharType="begin"/>
                    </w:r>
                    <w:r>
                      <w:rPr>
                        <w:rFonts w:ascii="Times New Roman" w:hAnsi="Times New Roman" w:eastAsia="Times New Roman" w:cs="Times New Roman"/>
                        <w:sz w:val="18"/>
                        <w:szCs w:val="18"/>
                      </w:rPr>
                      <w:instrText xml:space="preserve"> PAGE  \* MERGEFORMAT </w:instrText>
                    </w:r>
                    <w:r>
                      <w:rPr>
                        <w:rFonts w:ascii="Times New Roman" w:hAnsi="Times New Roman" w:eastAsia="Times New Roman" w:cs="Times New Roman"/>
                        <w:sz w:val="18"/>
                        <w:szCs w:val="18"/>
                      </w:rPr>
                      <w:fldChar w:fldCharType="separate"/>
                    </w:r>
                    <w:r>
                      <w:rPr>
                        <w:rFonts w:ascii="Times New Roman" w:hAnsi="Times New Roman" w:eastAsia="Times New Roman" w:cs="Times New Roman"/>
                        <w:sz w:val="18"/>
                        <w:szCs w:val="18"/>
                      </w:rPr>
                      <w:t>8</w:t>
                    </w:r>
                    <w:r>
                      <w:rPr>
                        <w:rFonts w:ascii="Times New Roman" w:hAnsi="Times New Roman" w:eastAsia="Times New Roman" w:cs="Times New Roman"/>
                        <w:sz w:val="18"/>
                        <w:szCs w:val="18"/>
                      </w:rPr>
                      <w:fldChar w:fldCharType="end"/>
                    </w:r>
                    <w:r>
                      <w:rPr>
                        <w:rFonts w:ascii="Times New Roman" w:hAnsi="Times New Roman" w:eastAsia="Times New Roman" w:cs="Times New Roman"/>
                        <w:sz w:val="18"/>
                        <w:szCs w:val="18"/>
                      </w:rPr>
                      <w:t xml:space="preserve"> 页 共 </w:t>
                    </w:r>
                    <w:r>
                      <w:rPr>
                        <w:rFonts w:hint="eastAsia" w:ascii="Times New Roman" w:hAnsi="Times New Roman" w:eastAsia="宋体" w:cs="Times New Roman"/>
                        <w:sz w:val="18"/>
                        <w:szCs w:val="18"/>
                        <w:lang w:val="en-US" w:eastAsia="zh-CN"/>
                      </w:rPr>
                      <w:t>37</w:t>
                    </w:r>
                    <w:r>
                      <w:rPr>
                        <w:rFonts w:ascii="Times New Roman" w:hAnsi="Times New Roman" w:eastAsia="Times New Roman" w:cs="Times New Roman"/>
                        <w:sz w:val="18"/>
                        <w:szCs w:val="18"/>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BE371">
    <w:pPr>
      <w:spacing w:line="176" w:lineRule="auto"/>
      <w:ind w:left="45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-140335</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818635">
                          <w:pPr>
                            <w:pStyle w:val="15"/>
                          </w:pPr>
                          <w:r>
                            <w:t xml:space="preserve">第 </w:t>
                          </w:r>
                          <w:r>
                            <w:fldChar w:fldCharType="begin"/>
                          </w:r>
                          <w:r>
                            <w:instrText xml:space="preserve"> PAGE  \* MERGEFORMAT </w:instrText>
                          </w:r>
                          <w:r>
                            <w:fldChar w:fldCharType="separate"/>
                          </w:r>
                          <w:r>
                            <w:t>16</w:t>
                          </w:r>
                          <w:r>
                            <w:fldChar w:fldCharType="end"/>
                          </w:r>
                          <w:r>
                            <w:t xml:space="preserve"> 页 共 </w:t>
                          </w:r>
                          <w:r>
                            <w:rPr>
                              <w:rFonts w:hint="eastAsia"/>
                              <w:lang w:val="en-US" w:eastAsia="zh-CN"/>
                            </w:rPr>
                            <w:t>37</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1.05pt;height:144pt;width:144pt;mso-position-horizontal:center;mso-position-horizontal-relative:margin;mso-wrap-style:none;z-index:251660288;mso-width-relative:page;mso-height-relative:page;" filled="f" stroked="f" coordsize="21600,21600" o:gfxdata="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2YAap1gAAAAgBAAAPAAAAAAAAAAEAIAAAACIAAABkcnMvZG93bnJldi54bWxQ&#10;SwECFAAUAAAACACHTuJA1HeY5jICAABjBAAADgAAAAAAAAABACAAAAAlAQAAZHJzL2Uyb0RvYy54&#10;bWxQSwUGAAAAAAYABgBZAQAAyQUAAAAA&#10;">
              <v:fill on="f" focussize="0,0"/>
              <v:stroke on="f" weight="0.5pt"/>
              <v:imagedata o:title=""/>
              <o:lock v:ext="edit" aspectratio="f"/>
              <v:textbox inset="0mm,0mm,0mm,0mm" style="mso-fit-shape-to-text:t;">
                <w:txbxContent>
                  <w:p w14:paraId="1F818635">
                    <w:pPr>
                      <w:pStyle w:val="15"/>
                    </w:pPr>
                    <w:r>
                      <w:t xml:space="preserve">第 </w:t>
                    </w:r>
                    <w:r>
                      <w:fldChar w:fldCharType="begin"/>
                    </w:r>
                    <w:r>
                      <w:instrText xml:space="preserve"> PAGE  \* MERGEFORMAT </w:instrText>
                    </w:r>
                    <w:r>
                      <w:fldChar w:fldCharType="separate"/>
                    </w:r>
                    <w:r>
                      <w:t>16</w:t>
                    </w:r>
                    <w:r>
                      <w:fldChar w:fldCharType="end"/>
                    </w:r>
                    <w:r>
                      <w:t xml:space="preserve"> 页 共 </w:t>
                    </w:r>
                    <w:r>
                      <w:rPr>
                        <w:rFonts w:hint="eastAsia"/>
                        <w:lang w:val="en-US" w:eastAsia="zh-CN"/>
                      </w:rPr>
                      <w:t>37</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D1970">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E5D01F"/>
    <w:multiLevelType w:val="singleLevel"/>
    <w:tmpl w:val="8BE5D01F"/>
    <w:lvl w:ilvl="0" w:tentative="0">
      <w:start w:val="4"/>
      <w:numFmt w:val="chineseCounting"/>
      <w:suff w:val="nothing"/>
      <w:lvlText w:val="第%1章."/>
      <w:lvlJc w:val="left"/>
      <w:rPr>
        <w:rFonts w:hint="eastAsia"/>
      </w:rPr>
    </w:lvl>
  </w:abstractNum>
  <w:abstractNum w:abstractNumId="1">
    <w:nsid w:val="9529487E"/>
    <w:multiLevelType w:val="singleLevel"/>
    <w:tmpl w:val="9529487E"/>
    <w:lvl w:ilvl="0" w:tentative="0">
      <w:start w:val="4"/>
      <w:numFmt w:val="chineseCounting"/>
      <w:suff w:val="nothing"/>
      <w:lvlText w:val="%1、"/>
      <w:lvlJc w:val="left"/>
      <w:rPr>
        <w:rFonts w:hint="eastAsia"/>
      </w:rPr>
    </w:lvl>
  </w:abstractNum>
  <w:abstractNum w:abstractNumId="2">
    <w:nsid w:val="E6448E27"/>
    <w:multiLevelType w:val="multilevel"/>
    <w:tmpl w:val="E6448E27"/>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suff w:val="nothing"/>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2A4D5E44"/>
    <w:multiLevelType w:val="multilevel"/>
    <w:tmpl w:val="2A4D5E44"/>
    <w:lvl w:ilvl="0" w:tentative="0">
      <w:start w:val="2"/>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suff w:val="nothing"/>
      <w:lvlText w:val="%1.%2.%3."/>
      <w:lvlJc w:val="left"/>
      <w:pPr>
        <w:ind w:left="709" w:hanging="709"/>
      </w:pPr>
      <w:rPr>
        <w:rFonts w:hint="default"/>
      </w:rPr>
    </w:lvl>
    <w:lvl w:ilvl="3" w:tentative="0">
      <w:start w:val="1"/>
      <w:numFmt w:val="decimal"/>
      <w:suff w:val="nothing"/>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3191E4A7"/>
    <w:multiLevelType w:val="multilevel"/>
    <w:tmpl w:val="3191E4A7"/>
    <w:lvl w:ilvl="0" w:tentative="0">
      <w:start w:val="1"/>
      <w:numFmt w:val="decimal"/>
      <w:lvlText w:val="%1."/>
      <w:lvlJc w:val="left"/>
      <w:pPr>
        <w:ind w:left="425" w:hanging="425"/>
      </w:pPr>
      <w:rPr>
        <w:rFonts w:hint="default"/>
      </w:rPr>
    </w:lvl>
    <w:lvl w:ilvl="1" w:tentative="0">
      <w:start w:val="1"/>
      <w:numFmt w:val="decimal"/>
      <w:suff w:val="space"/>
      <w:lvlText w:val="%1.%2."/>
      <w:lvlJc w:val="left"/>
      <w:pPr>
        <w:ind w:left="850" w:hanging="453"/>
      </w:pPr>
      <w:rPr>
        <w:rFonts w:hint="default"/>
        <w:b w:val="0"/>
        <w:bCs w:val="0"/>
      </w:rPr>
    </w:lvl>
    <w:lvl w:ilvl="2" w:tentative="0">
      <w:start w:val="1"/>
      <w:numFmt w:val="decimal"/>
      <w:suff w:val="nothing"/>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5">
    <w:nsid w:val="3368D593"/>
    <w:multiLevelType w:val="singleLevel"/>
    <w:tmpl w:val="3368D593"/>
    <w:lvl w:ilvl="0" w:tentative="0">
      <w:start w:val="1"/>
      <w:numFmt w:val="decimalEnclosedCircleChinese"/>
      <w:suff w:val="nothing"/>
      <w:lvlText w:val="%1　"/>
      <w:lvlJc w:val="left"/>
      <w:pPr>
        <w:ind w:left="0" w:firstLine="400"/>
      </w:pPr>
      <w:rPr>
        <w:rFonts w:hint="eastAsia"/>
      </w:rPr>
    </w:lvl>
  </w:abstractNum>
  <w:abstractNum w:abstractNumId="6">
    <w:nsid w:val="34265A35"/>
    <w:multiLevelType w:val="multilevel"/>
    <w:tmpl w:val="34265A35"/>
    <w:lvl w:ilvl="0" w:tentative="0">
      <w:start w:val="1"/>
      <w:numFmt w:val="bullet"/>
      <w:lvlText w:val=""/>
      <w:lvlJc w:val="left"/>
      <w:pPr>
        <w:ind w:left="1017" w:hanging="420"/>
      </w:pPr>
      <w:rPr>
        <w:rFonts w:hint="default" w:ascii="Wingdings" w:hAnsi="Wingdings"/>
      </w:rPr>
    </w:lvl>
    <w:lvl w:ilvl="1" w:tentative="0">
      <w:start w:val="1"/>
      <w:numFmt w:val="bullet"/>
      <w:lvlText w:val=""/>
      <w:lvlJc w:val="left"/>
      <w:pPr>
        <w:ind w:left="1437" w:hanging="420"/>
      </w:pPr>
      <w:rPr>
        <w:rFonts w:hint="default" w:ascii="Wingdings" w:hAnsi="Wingdings"/>
      </w:rPr>
    </w:lvl>
    <w:lvl w:ilvl="2" w:tentative="0">
      <w:start w:val="1"/>
      <w:numFmt w:val="bullet"/>
      <w:lvlText w:val=""/>
      <w:lvlJc w:val="left"/>
      <w:pPr>
        <w:ind w:left="1857" w:hanging="420"/>
      </w:pPr>
      <w:rPr>
        <w:rFonts w:hint="default" w:ascii="Wingdings" w:hAnsi="Wingdings"/>
      </w:rPr>
    </w:lvl>
    <w:lvl w:ilvl="3" w:tentative="0">
      <w:start w:val="1"/>
      <w:numFmt w:val="bullet"/>
      <w:lvlText w:val=""/>
      <w:lvlJc w:val="left"/>
      <w:pPr>
        <w:ind w:left="2277" w:hanging="420"/>
      </w:pPr>
      <w:rPr>
        <w:rFonts w:hint="default" w:ascii="Wingdings" w:hAnsi="Wingdings"/>
      </w:rPr>
    </w:lvl>
    <w:lvl w:ilvl="4" w:tentative="0">
      <w:start w:val="1"/>
      <w:numFmt w:val="bullet"/>
      <w:lvlText w:val=""/>
      <w:lvlJc w:val="left"/>
      <w:pPr>
        <w:ind w:left="2697" w:hanging="420"/>
      </w:pPr>
      <w:rPr>
        <w:rFonts w:hint="default" w:ascii="Wingdings" w:hAnsi="Wingdings"/>
      </w:rPr>
    </w:lvl>
    <w:lvl w:ilvl="5" w:tentative="0">
      <w:start w:val="1"/>
      <w:numFmt w:val="bullet"/>
      <w:lvlText w:val=""/>
      <w:lvlJc w:val="left"/>
      <w:pPr>
        <w:ind w:left="3117" w:hanging="420"/>
      </w:pPr>
      <w:rPr>
        <w:rFonts w:hint="default" w:ascii="Wingdings" w:hAnsi="Wingdings"/>
      </w:rPr>
    </w:lvl>
    <w:lvl w:ilvl="6" w:tentative="0">
      <w:start w:val="1"/>
      <w:numFmt w:val="bullet"/>
      <w:lvlText w:val=""/>
      <w:lvlJc w:val="left"/>
      <w:pPr>
        <w:ind w:left="3537" w:hanging="420"/>
      </w:pPr>
      <w:rPr>
        <w:rFonts w:hint="default" w:ascii="Wingdings" w:hAnsi="Wingdings"/>
      </w:rPr>
    </w:lvl>
    <w:lvl w:ilvl="7" w:tentative="0">
      <w:start w:val="1"/>
      <w:numFmt w:val="bullet"/>
      <w:lvlText w:val=""/>
      <w:lvlJc w:val="left"/>
      <w:pPr>
        <w:ind w:left="3957" w:hanging="420"/>
      </w:pPr>
      <w:rPr>
        <w:rFonts w:hint="default" w:ascii="Wingdings" w:hAnsi="Wingdings"/>
      </w:rPr>
    </w:lvl>
    <w:lvl w:ilvl="8" w:tentative="0">
      <w:start w:val="1"/>
      <w:numFmt w:val="bullet"/>
      <w:lvlText w:val=""/>
      <w:lvlJc w:val="left"/>
      <w:pPr>
        <w:ind w:left="4377" w:hanging="420"/>
      </w:pPr>
      <w:rPr>
        <w:rFonts w:hint="default" w:ascii="Wingdings" w:hAnsi="Wingdings"/>
      </w:rPr>
    </w:lvl>
  </w:abstractNum>
  <w:num w:numId="1">
    <w:abstractNumId w:val="4"/>
  </w:num>
  <w:num w:numId="2">
    <w:abstractNumId w:val="3"/>
  </w:num>
  <w:num w:numId="3">
    <w:abstractNumId w:val="6"/>
  </w:num>
  <w:num w:numId="4">
    <w:abstractNumId w:val="0"/>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characterSpacingControl w:val="doNotCompress"/>
  <w:hdrShapeDefaults>
    <o:shapelayout v:ext="edit">
      <o:idmap v:ext="edit" data="1"/>
    </o:shapelayout>
  </w:hdrShapeDefault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zODkyNDZkNDAxNTAyOTc1MWYyMWUyMDIxZWRhMmUifQ=="/>
    <w:docVar w:name="KSO_WPS_MARK_KEY" w:val="cc75af88-0f8b-4ce2-baab-5f608b875725"/>
  </w:docVars>
  <w:rsids>
    <w:rsidRoot w:val="00215394"/>
    <w:rsid w:val="00002876"/>
    <w:rsid w:val="000029C2"/>
    <w:rsid w:val="00003C5B"/>
    <w:rsid w:val="000052B8"/>
    <w:rsid w:val="00006E3E"/>
    <w:rsid w:val="0001611C"/>
    <w:rsid w:val="0001688E"/>
    <w:rsid w:val="000179E0"/>
    <w:rsid w:val="00022DA1"/>
    <w:rsid w:val="00023114"/>
    <w:rsid w:val="000242E2"/>
    <w:rsid w:val="00024798"/>
    <w:rsid w:val="00024989"/>
    <w:rsid w:val="00024CA3"/>
    <w:rsid w:val="000279D1"/>
    <w:rsid w:val="00033952"/>
    <w:rsid w:val="000358D0"/>
    <w:rsid w:val="0003793D"/>
    <w:rsid w:val="000442E2"/>
    <w:rsid w:val="00044C45"/>
    <w:rsid w:val="000478EC"/>
    <w:rsid w:val="00047DC7"/>
    <w:rsid w:val="000517A7"/>
    <w:rsid w:val="00053BB0"/>
    <w:rsid w:val="00057477"/>
    <w:rsid w:val="00060085"/>
    <w:rsid w:val="00061361"/>
    <w:rsid w:val="00064773"/>
    <w:rsid w:val="00073EE2"/>
    <w:rsid w:val="000743A1"/>
    <w:rsid w:val="00074418"/>
    <w:rsid w:val="00074B14"/>
    <w:rsid w:val="00074E78"/>
    <w:rsid w:val="00074F4E"/>
    <w:rsid w:val="000762CA"/>
    <w:rsid w:val="00076791"/>
    <w:rsid w:val="00080B81"/>
    <w:rsid w:val="00082AC4"/>
    <w:rsid w:val="000840E1"/>
    <w:rsid w:val="0008568A"/>
    <w:rsid w:val="00090290"/>
    <w:rsid w:val="00091351"/>
    <w:rsid w:val="00092F0A"/>
    <w:rsid w:val="00093A93"/>
    <w:rsid w:val="000949FF"/>
    <w:rsid w:val="00095CAD"/>
    <w:rsid w:val="00095F25"/>
    <w:rsid w:val="000973A8"/>
    <w:rsid w:val="000A1CD4"/>
    <w:rsid w:val="000A3A9E"/>
    <w:rsid w:val="000A6B7B"/>
    <w:rsid w:val="000A71B7"/>
    <w:rsid w:val="000A7EB3"/>
    <w:rsid w:val="000B099B"/>
    <w:rsid w:val="000B2241"/>
    <w:rsid w:val="000B3DE1"/>
    <w:rsid w:val="000B51A3"/>
    <w:rsid w:val="000B5C04"/>
    <w:rsid w:val="000B73A9"/>
    <w:rsid w:val="000B7472"/>
    <w:rsid w:val="000C67CE"/>
    <w:rsid w:val="000C70C2"/>
    <w:rsid w:val="000D1D97"/>
    <w:rsid w:val="000D2DEB"/>
    <w:rsid w:val="000E490A"/>
    <w:rsid w:val="000E7EA3"/>
    <w:rsid w:val="000F19FB"/>
    <w:rsid w:val="000F5E73"/>
    <w:rsid w:val="000F664D"/>
    <w:rsid w:val="001038D6"/>
    <w:rsid w:val="0010470C"/>
    <w:rsid w:val="00105E22"/>
    <w:rsid w:val="00107953"/>
    <w:rsid w:val="001119D5"/>
    <w:rsid w:val="00120138"/>
    <w:rsid w:val="0012032A"/>
    <w:rsid w:val="00124B14"/>
    <w:rsid w:val="0012563F"/>
    <w:rsid w:val="00126448"/>
    <w:rsid w:val="00132A07"/>
    <w:rsid w:val="001352A2"/>
    <w:rsid w:val="00135B27"/>
    <w:rsid w:val="00141CA5"/>
    <w:rsid w:val="00145297"/>
    <w:rsid w:val="001464ED"/>
    <w:rsid w:val="001469C4"/>
    <w:rsid w:val="001547E4"/>
    <w:rsid w:val="00155A49"/>
    <w:rsid w:val="00155A70"/>
    <w:rsid w:val="0015680F"/>
    <w:rsid w:val="001603B4"/>
    <w:rsid w:val="00164A77"/>
    <w:rsid w:val="0016756C"/>
    <w:rsid w:val="00167E36"/>
    <w:rsid w:val="00170348"/>
    <w:rsid w:val="00177E3C"/>
    <w:rsid w:val="00181D37"/>
    <w:rsid w:val="001826B1"/>
    <w:rsid w:val="001842DE"/>
    <w:rsid w:val="001908AB"/>
    <w:rsid w:val="00190FD0"/>
    <w:rsid w:val="00192A43"/>
    <w:rsid w:val="0019368B"/>
    <w:rsid w:val="00193A0C"/>
    <w:rsid w:val="00195156"/>
    <w:rsid w:val="00195624"/>
    <w:rsid w:val="0019612A"/>
    <w:rsid w:val="00196422"/>
    <w:rsid w:val="00196FD9"/>
    <w:rsid w:val="00197737"/>
    <w:rsid w:val="00197C82"/>
    <w:rsid w:val="001A2032"/>
    <w:rsid w:val="001A3D73"/>
    <w:rsid w:val="001A508C"/>
    <w:rsid w:val="001A637E"/>
    <w:rsid w:val="001A6B9D"/>
    <w:rsid w:val="001A73E3"/>
    <w:rsid w:val="001A7DE0"/>
    <w:rsid w:val="001B0D00"/>
    <w:rsid w:val="001B3339"/>
    <w:rsid w:val="001B3CE4"/>
    <w:rsid w:val="001B619A"/>
    <w:rsid w:val="001C3AAC"/>
    <w:rsid w:val="001C41F6"/>
    <w:rsid w:val="001C64B9"/>
    <w:rsid w:val="001D026B"/>
    <w:rsid w:val="001D0606"/>
    <w:rsid w:val="001D190E"/>
    <w:rsid w:val="001D2AD8"/>
    <w:rsid w:val="001D5062"/>
    <w:rsid w:val="001D53AA"/>
    <w:rsid w:val="001D7BA2"/>
    <w:rsid w:val="001E07F1"/>
    <w:rsid w:val="001E399E"/>
    <w:rsid w:val="001E463C"/>
    <w:rsid w:val="001E48B1"/>
    <w:rsid w:val="001E656B"/>
    <w:rsid w:val="001E68CA"/>
    <w:rsid w:val="001E7AB9"/>
    <w:rsid w:val="001F08E8"/>
    <w:rsid w:val="001F410F"/>
    <w:rsid w:val="001F4DDE"/>
    <w:rsid w:val="001F51ED"/>
    <w:rsid w:val="001F52FC"/>
    <w:rsid w:val="001F5CB6"/>
    <w:rsid w:val="001F6A76"/>
    <w:rsid w:val="00200F12"/>
    <w:rsid w:val="00200FE2"/>
    <w:rsid w:val="00204086"/>
    <w:rsid w:val="002073F4"/>
    <w:rsid w:val="00211878"/>
    <w:rsid w:val="00211D88"/>
    <w:rsid w:val="00212F59"/>
    <w:rsid w:val="002140D7"/>
    <w:rsid w:val="002147A0"/>
    <w:rsid w:val="00215394"/>
    <w:rsid w:val="00215FCD"/>
    <w:rsid w:val="00217BDF"/>
    <w:rsid w:val="00217CA4"/>
    <w:rsid w:val="00223088"/>
    <w:rsid w:val="00224767"/>
    <w:rsid w:val="00224C69"/>
    <w:rsid w:val="00230F06"/>
    <w:rsid w:val="002333A6"/>
    <w:rsid w:val="00233755"/>
    <w:rsid w:val="00233AAD"/>
    <w:rsid w:val="00237C11"/>
    <w:rsid w:val="00246747"/>
    <w:rsid w:val="00254F87"/>
    <w:rsid w:val="00255F37"/>
    <w:rsid w:val="00257AA3"/>
    <w:rsid w:val="002608D5"/>
    <w:rsid w:val="00263235"/>
    <w:rsid w:val="002648B7"/>
    <w:rsid w:val="00264943"/>
    <w:rsid w:val="00270917"/>
    <w:rsid w:val="00270E03"/>
    <w:rsid w:val="00270E71"/>
    <w:rsid w:val="00270F2F"/>
    <w:rsid w:val="002742AD"/>
    <w:rsid w:val="0027449F"/>
    <w:rsid w:val="0027463A"/>
    <w:rsid w:val="00276E07"/>
    <w:rsid w:val="0027747D"/>
    <w:rsid w:val="00281E3B"/>
    <w:rsid w:val="002838C9"/>
    <w:rsid w:val="002853E1"/>
    <w:rsid w:val="00287D37"/>
    <w:rsid w:val="00295B03"/>
    <w:rsid w:val="00296A97"/>
    <w:rsid w:val="002A59B9"/>
    <w:rsid w:val="002B0148"/>
    <w:rsid w:val="002B7CBC"/>
    <w:rsid w:val="002C407A"/>
    <w:rsid w:val="002C45F0"/>
    <w:rsid w:val="002D0C3E"/>
    <w:rsid w:val="002D2442"/>
    <w:rsid w:val="002D359B"/>
    <w:rsid w:val="002D7726"/>
    <w:rsid w:val="002E1D95"/>
    <w:rsid w:val="002E2D90"/>
    <w:rsid w:val="002E4406"/>
    <w:rsid w:val="002E470E"/>
    <w:rsid w:val="002E6BEE"/>
    <w:rsid w:val="002E7B0F"/>
    <w:rsid w:val="002F1A58"/>
    <w:rsid w:val="002F1EDD"/>
    <w:rsid w:val="002F26C4"/>
    <w:rsid w:val="002F42B3"/>
    <w:rsid w:val="002F5ACA"/>
    <w:rsid w:val="002F72EB"/>
    <w:rsid w:val="00301252"/>
    <w:rsid w:val="00303F46"/>
    <w:rsid w:val="00307710"/>
    <w:rsid w:val="003079EC"/>
    <w:rsid w:val="00310ACE"/>
    <w:rsid w:val="00311F46"/>
    <w:rsid w:val="003125B9"/>
    <w:rsid w:val="00314662"/>
    <w:rsid w:val="00320DBC"/>
    <w:rsid w:val="003240C1"/>
    <w:rsid w:val="00333B84"/>
    <w:rsid w:val="0033643F"/>
    <w:rsid w:val="00336777"/>
    <w:rsid w:val="00342A43"/>
    <w:rsid w:val="00343B23"/>
    <w:rsid w:val="0035058A"/>
    <w:rsid w:val="003528B5"/>
    <w:rsid w:val="00354592"/>
    <w:rsid w:val="00355472"/>
    <w:rsid w:val="00357E08"/>
    <w:rsid w:val="00363FB4"/>
    <w:rsid w:val="0037252A"/>
    <w:rsid w:val="003730BA"/>
    <w:rsid w:val="00373BAF"/>
    <w:rsid w:val="0037450F"/>
    <w:rsid w:val="00375521"/>
    <w:rsid w:val="00377EE6"/>
    <w:rsid w:val="003800A1"/>
    <w:rsid w:val="00381828"/>
    <w:rsid w:val="00381A21"/>
    <w:rsid w:val="00382B7A"/>
    <w:rsid w:val="0038388D"/>
    <w:rsid w:val="00390089"/>
    <w:rsid w:val="00391A53"/>
    <w:rsid w:val="00394E25"/>
    <w:rsid w:val="003959CA"/>
    <w:rsid w:val="003A0036"/>
    <w:rsid w:val="003A280C"/>
    <w:rsid w:val="003A5802"/>
    <w:rsid w:val="003A5973"/>
    <w:rsid w:val="003A7AB0"/>
    <w:rsid w:val="003B3EF3"/>
    <w:rsid w:val="003B52DD"/>
    <w:rsid w:val="003C24BF"/>
    <w:rsid w:val="003C355A"/>
    <w:rsid w:val="003C4E7F"/>
    <w:rsid w:val="003D0204"/>
    <w:rsid w:val="003E0C10"/>
    <w:rsid w:val="003E2E9E"/>
    <w:rsid w:val="003E6F7E"/>
    <w:rsid w:val="003E7DDD"/>
    <w:rsid w:val="003F3907"/>
    <w:rsid w:val="003F3AED"/>
    <w:rsid w:val="003F402C"/>
    <w:rsid w:val="003F43A0"/>
    <w:rsid w:val="003F6064"/>
    <w:rsid w:val="003F6F55"/>
    <w:rsid w:val="004023FE"/>
    <w:rsid w:val="00403CA2"/>
    <w:rsid w:val="004054A9"/>
    <w:rsid w:val="00406567"/>
    <w:rsid w:val="0041253B"/>
    <w:rsid w:val="004166DA"/>
    <w:rsid w:val="00416B7B"/>
    <w:rsid w:val="004204E4"/>
    <w:rsid w:val="00422017"/>
    <w:rsid w:val="00423FAF"/>
    <w:rsid w:val="00424BED"/>
    <w:rsid w:val="00425A62"/>
    <w:rsid w:val="00430CA6"/>
    <w:rsid w:val="00433058"/>
    <w:rsid w:val="00433F0C"/>
    <w:rsid w:val="00435CAC"/>
    <w:rsid w:val="00443863"/>
    <w:rsid w:val="00443CAB"/>
    <w:rsid w:val="004448FE"/>
    <w:rsid w:val="00445C36"/>
    <w:rsid w:val="0044796D"/>
    <w:rsid w:val="004504E5"/>
    <w:rsid w:val="00450D76"/>
    <w:rsid w:val="0045112A"/>
    <w:rsid w:val="0045319C"/>
    <w:rsid w:val="0046168B"/>
    <w:rsid w:val="00467EA8"/>
    <w:rsid w:val="004712A3"/>
    <w:rsid w:val="004738AB"/>
    <w:rsid w:val="004747DB"/>
    <w:rsid w:val="004749FA"/>
    <w:rsid w:val="00474C5E"/>
    <w:rsid w:val="004754B7"/>
    <w:rsid w:val="00477D02"/>
    <w:rsid w:val="00484BD7"/>
    <w:rsid w:val="004866C2"/>
    <w:rsid w:val="00490ED3"/>
    <w:rsid w:val="00495326"/>
    <w:rsid w:val="00496248"/>
    <w:rsid w:val="004A0177"/>
    <w:rsid w:val="004A110C"/>
    <w:rsid w:val="004A26DF"/>
    <w:rsid w:val="004A2714"/>
    <w:rsid w:val="004A2EC8"/>
    <w:rsid w:val="004A554E"/>
    <w:rsid w:val="004B26C5"/>
    <w:rsid w:val="004C3739"/>
    <w:rsid w:val="004C4BFC"/>
    <w:rsid w:val="004C7436"/>
    <w:rsid w:val="004D0D43"/>
    <w:rsid w:val="004D6392"/>
    <w:rsid w:val="004F051B"/>
    <w:rsid w:val="004F1D3C"/>
    <w:rsid w:val="004F3FF7"/>
    <w:rsid w:val="004F422F"/>
    <w:rsid w:val="004F5CD3"/>
    <w:rsid w:val="004F602F"/>
    <w:rsid w:val="004F68F6"/>
    <w:rsid w:val="004F7081"/>
    <w:rsid w:val="00505735"/>
    <w:rsid w:val="00506A70"/>
    <w:rsid w:val="005071AC"/>
    <w:rsid w:val="0051329B"/>
    <w:rsid w:val="00520E1D"/>
    <w:rsid w:val="00522476"/>
    <w:rsid w:val="0052464F"/>
    <w:rsid w:val="00524734"/>
    <w:rsid w:val="00524B43"/>
    <w:rsid w:val="0052642A"/>
    <w:rsid w:val="0052656E"/>
    <w:rsid w:val="0052796A"/>
    <w:rsid w:val="005344A5"/>
    <w:rsid w:val="005356DB"/>
    <w:rsid w:val="00537078"/>
    <w:rsid w:val="005374AA"/>
    <w:rsid w:val="00537C48"/>
    <w:rsid w:val="005446E0"/>
    <w:rsid w:val="00544D83"/>
    <w:rsid w:val="0055051A"/>
    <w:rsid w:val="00555CD1"/>
    <w:rsid w:val="00556818"/>
    <w:rsid w:val="00562138"/>
    <w:rsid w:val="00562C19"/>
    <w:rsid w:val="00564057"/>
    <w:rsid w:val="0056443A"/>
    <w:rsid w:val="00574194"/>
    <w:rsid w:val="0057475A"/>
    <w:rsid w:val="005752E6"/>
    <w:rsid w:val="00575D41"/>
    <w:rsid w:val="00585866"/>
    <w:rsid w:val="0058757F"/>
    <w:rsid w:val="00587DA7"/>
    <w:rsid w:val="00590147"/>
    <w:rsid w:val="00591DE1"/>
    <w:rsid w:val="0059704D"/>
    <w:rsid w:val="005A0920"/>
    <w:rsid w:val="005A44A9"/>
    <w:rsid w:val="005A6675"/>
    <w:rsid w:val="005B07A5"/>
    <w:rsid w:val="005B0E67"/>
    <w:rsid w:val="005B1D13"/>
    <w:rsid w:val="005B235A"/>
    <w:rsid w:val="005B2FFE"/>
    <w:rsid w:val="005B3C96"/>
    <w:rsid w:val="005B4630"/>
    <w:rsid w:val="005B4B58"/>
    <w:rsid w:val="005B5E5B"/>
    <w:rsid w:val="005C026D"/>
    <w:rsid w:val="005C0534"/>
    <w:rsid w:val="005C3EC0"/>
    <w:rsid w:val="005C440D"/>
    <w:rsid w:val="005D1389"/>
    <w:rsid w:val="005D1D4B"/>
    <w:rsid w:val="005D6DB6"/>
    <w:rsid w:val="005E06DE"/>
    <w:rsid w:val="005E2F23"/>
    <w:rsid w:val="005E3B11"/>
    <w:rsid w:val="005E4C48"/>
    <w:rsid w:val="005E6B60"/>
    <w:rsid w:val="005F6A12"/>
    <w:rsid w:val="00602337"/>
    <w:rsid w:val="00606765"/>
    <w:rsid w:val="00606DFF"/>
    <w:rsid w:val="00611795"/>
    <w:rsid w:val="00612164"/>
    <w:rsid w:val="00613AD7"/>
    <w:rsid w:val="00613B01"/>
    <w:rsid w:val="0061469C"/>
    <w:rsid w:val="006160D2"/>
    <w:rsid w:val="006219AF"/>
    <w:rsid w:val="00621A15"/>
    <w:rsid w:val="00623D77"/>
    <w:rsid w:val="00627A5B"/>
    <w:rsid w:val="006303A9"/>
    <w:rsid w:val="006306C1"/>
    <w:rsid w:val="00643784"/>
    <w:rsid w:val="006442A5"/>
    <w:rsid w:val="00645CD1"/>
    <w:rsid w:val="006462B8"/>
    <w:rsid w:val="00651028"/>
    <w:rsid w:val="006517DA"/>
    <w:rsid w:val="00653031"/>
    <w:rsid w:val="00654DCA"/>
    <w:rsid w:val="00657D1B"/>
    <w:rsid w:val="006614D1"/>
    <w:rsid w:val="00665A53"/>
    <w:rsid w:val="006718F1"/>
    <w:rsid w:val="006724E8"/>
    <w:rsid w:val="00673D3A"/>
    <w:rsid w:val="00673F19"/>
    <w:rsid w:val="00674A87"/>
    <w:rsid w:val="00681940"/>
    <w:rsid w:val="00681EB5"/>
    <w:rsid w:val="006856A4"/>
    <w:rsid w:val="00686FC8"/>
    <w:rsid w:val="00690EC6"/>
    <w:rsid w:val="00695CDB"/>
    <w:rsid w:val="00696856"/>
    <w:rsid w:val="006A334A"/>
    <w:rsid w:val="006B186C"/>
    <w:rsid w:val="006B3F27"/>
    <w:rsid w:val="006B425C"/>
    <w:rsid w:val="006B5068"/>
    <w:rsid w:val="006B56DE"/>
    <w:rsid w:val="006B5791"/>
    <w:rsid w:val="006B62DE"/>
    <w:rsid w:val="006B6D80"/>
    <w:rsid w:val="006C02AF"/>
    <w:rsid w:val="006C44E0"/>
    <w:rsid w:val="006C5AD4"/>
    <w:rsid w:val="006C5DD9"/>
    <w:rsid w:val="006D0579"/>
    <w:rsid w:val="006D0BF5"/>
    <w:rsid w:val="006D4F9C"/>
    <w:rsid w:val="006D7CF1"/>
    <w:rsid w:val="006E1804"/>
    <w:rsid w:val="006E1864"/>
    <w:rsid w:val="006E192F"/>
    <w:rsid w:val="006E4000"/>
    <w:rsid w:val="006F38EA"/>
    <w:rsid w:val="006F3E61"/>
    <w:rsid w:val="006F4769"/>
    <w:rsid w:val="006F5A08"/>
    <w:rsid w:val="006F6570"/>
    <w:rsid w:val="006F6D12"/>
    <w:rsid w:val="0070026D"/>
    <w:rsid w:val="00703CEA"/>
    <w:rsid w:val="00704F67"/>
    <w:rsid w:val="00706FC4"/>
    <w:rsid w:val="00712736"/>
    <w:rsid w:val="00714CDE"/>
    <w:rsid w:val="00714FBF"/>
    <w:rsid w:val="00726F0D"/>
    <w:rsid w:val="00727E4A"/>
    <w:rsid w:val="0073044D"/>
    <w:rsid w:val="00730F4A"/>
    <w:rsid w:val="0073124F"/>
    <w:rsid w:val="00735401"/>
    <w:rsid w:val="007373A9"/>
    <w:rsid w:val="007434BD"/>
    <w:rsid w:val="00744EA6"/>
    <w:rsid w:val="00745649"/>
    <w:rsid w:val="00745F7F"/>
    <w:rsid w:val="007468FC"/>
    <w:rsid w:val="00747CF6"/>
    <w:rsid w:val="007532ED"/>
    <w:rsid w:val="0075454F"/>
    <w:rsid w:val="00754D6D"/>
    <w:rsid w:val="00755B07"/>
    <w:rsid w:val="00755EAD"/>
    <w:rsid w:val="00756E85"/>
    <w:rsid w:val="00757634"/>
    <w:rsid w:val="00757DE0"/>
    <w:rsid w:val="00761314"/>
    <w:rsid w:val="00763D7A"/>
    <w:rsid w:val="0076400D"/>
    <w:rsid w:val="007656B4"/>
    <w:rsid w:val="007664E2"/>
    <w:rsid w:val="00770D37"/>
    <w:rsid w:val="00771362"/>
    <w:rsid w:val="00772990"/>
    <w:rsid w:val="0077394A"/>
    <w:rsid w:val="00773F7A"/>
    <w:rsid w:val="007768AF"/>
    <w:rsid w:val="00777FF6"/>
    <w:rsid w:val="00780921"/>
    <w:rsid w:val="00780DAC"/>
    <w:rsid w:val="00783FF8"/>
    <w:rsid w:val="00785815"/>
    <w:rsid w:val="007859DA"/>
    <w:rsid w:val="00786BB6"/>
    <w:rsid w:val="00790487"/>
    <w:rsid w:val="00792919"/>
    <w:rsid w:val="00792F10"/>
    <w:rsid w:val="00793DF5"/>
    <w:rsid w:val="007956C5"/>
    <w:rsid w:val="00797D15"/>
    <w:rsid w:val="00797FD1"/>
    <w:rsid w:val="007A08BD"/>
    <w:rsid w:val="007A2173"/>
    <w:rsid w:val="007A2605"/>
    <w:rsid w:val="007A2B31"/>
    <w:rsid w:val="007A4DB9"/>
    <w:rsid w:val="007B17D1"/>
    <w:rsid w:val="007B2718"/>
    <w:rsid w:val="007B313A"/>
    <w:rsid w:val="007B3333"/>
    <w:rsid w:val="007C147A"/>
    <w:rsid w:val="007C1CCE"/>
    <w:rsid w:val="007C1E44"/>
    <w:rsid w:val="007C3441"/>
    <w:rsid w:val="007C3869"/>
    <w:rsid w:val="007E2A87"/>
    <w:rsid w:val="007E42B2"/>
    <w:rsid w:val="007E46BB"/>
    <w:rsid w:val="007E56DF"/>
    <w:rsid w:val="007E7607"/>
    <w:rsid w:val="007F30E0"/>
    <w:rsid w:val="007F32CE"/>
    <w:rsid w:val="00800C75"/>
    <w:rsid w:val="008025C2"/>
    <w:rsid w:val="008034D4"/>
    <w:rsid w:val="00806248"/>
    <w:rsid w:val="00812F9A"/>
    <w:rsid w:val="0081689E"/>
    <w:rsid w:val="00821C84"/>
    <w:rsid w:val="008235DA"/>
    <w:rsid w:val="0082770E"/>
    <w:rsid w:val="00830CBC"/>
    <w:rsid w:val="0083476A"/>
    <w:rsid w:val="00834C19"/>
    <w:rsid w:val="00834E9B"/>
    <w:rsid w:val="00834F26"/>
    <w:rsid w:val="00841DEF"/>
    <w:rsid w:val="00845872"/>
    <w:rsid w:val="00850415"/>
    <w:rsid w:val="00852A2F"/>
    <w:rsid w:val="00856F2D"/>
    <w:rsid w:val="00860531"/>
    <w:rsid w:val="008627AC"/>
    <w:rsid w:val="00863009"/>
    <w:rsid w:val="00865061"/>
    <w:rsid w:val="00877362"/>
    <w:rsid w:val="00882ECD"/>
    <w:rsid w:val="00885BAA"/>
    <w:rsid w:val="008905D9"/>
    <w:rsid w:val="008909FE"/>
    <w:rsid w:val="00892083"/>
    <w:rsid w:val="00895677"/>
    <w:rsid w:val="0089788D"/>
    <w:rsid w:val="008A09DD"/>
    <w:rsid w:val="008A1274"/>
    <w:rsid w:val="008A1579"/>
    <w:rsid w:val="008A503A"/>
    <w:rsid w:val="008A5FD0"/>
    <w:rsid w:val="008A64E4"/>
    <w:rsid w:val="008A7AB9"/>
    <w:rsid w:val="008B16AD"/>
    <w:rsid w:val="008B3EE2"/>
    <w:rsid w:val="008B6147"/>
    <w:rsid w:val="008B615A"/>
    <w:rsid w:val="008B72FB"/>
    <w:rsid w:val="008C074A"/>
    <w:rsid w:val="008C10C5"/>
    <w:rsid w:val="008C16EE"/>
    <w:rsid w:val="008D0389"/>
    <w:rsid w:val="008D1666"/>
    <w:rsid w:val="008D2776"/>
    <w:rsid w:val="008D2CAF"/>
    <w:rsid w:val="008D2F28"/>
    <w:rsid w:val="008D38A6"/>
    <w:rsid w:val="008D3D96"/>
    <w:rsid w:val="008D48C7"/>
    <w:rsid w:val="008D5BC8"/>
    <w:rsid w:val="008D6C56"/>
    <w:rsid w:val="008D6D91"/>
    <w:rsid w:val="008E01A9"/>
    <w:rsid w:val="008E0BD2"/>
    <w:rsid w:val="008E0DDD"/>
    <w:rsid w:val="008E1AE0"/>
    <w:rsid w:val="008E1DB4"/>
    <w:rsid w:val="008E4E74"/>
    <w:rsid w:val="008E60CB"/>
    <w:rsid w:val="008E6460"/>
    <w:rsid w:val="008E6F8C"/>
    <w:rsid w:val="008F0605"/>
    <w:rsid w:val="008F0FF7"/>
    <w:rsid w:val="008F229C"/>
    <w:rsid w:val="008F379E"/>
    <w:rsid w:val="008F38D3"/>
    <w:rsid w:val="008F47D2"/>
    <w:rsid w:val="008F6224"/>
    <w:rsid w:val="008F7416"/>
    <w:rsid w:val="00902005"/>
    <w:rsid w:val="00903BB9"/>
    <w:rsid w:val="00905D25"/>
    <w:rsid w:val="009105B5"/>
    <w:rsid w:val="0091147F"/>
    <w:rsid w:val="00915BF4"/>
    <w:rsid w:val="009201B9"/>
    <w:rsid w:val="00920A54"/>
    <w:rsid w:val="009245E1"/>
    <w:rsid w:val="00927378"/>
    <w:rsid w:val="00927F79"/>
    <w:rsid w:val="009300F4"/>
    <w:rsid w:val="009316F0"/>
    <w:rsid w:val="00932AEC"/>
    <w:rsid w:val="00933001"/>
    <w:rsid w:val="009337BD"/>
    <w:rsid w:val="00933AB7"/>
    <w:rsid w:val="00941478"/>
    <w:rsid w:val="00943651"/>
    <w:rsid w:val="00950D87"/>
    <w:rsid w:val="009513E7"/>
    <w:rsid w:val="00954B63"/>
    <w:rsid w:val="00960D3F"/>
    <w:rsid w:val="009612E0"/>
    <w:rsid w:val="00963226"/>
    <w:rsid w:val="00964EBC"/>
    <w:rsid w:val="00965F2C"/>
    <w:rsid w:val="009743BB"/>
    <w:rsid w:val="0097615D"/>
    <w:rsid w:val="00976B5C"/>
    <w:rsid w:val="009803FE"/>
    <w:rsid w:val="009830CC"/>
    <w:rsid w:val="009837B3"/>
    <w:rsid w:val="009841CB"/>
    <w:rsid w:val="009854D1"/>
    <w:rsid w:val="00985B1A"/>
    <w:rsid w:val="00986EF9"/>
    <w:rsid w:val="00987919"/>
    <w:rsid w:val="0099017C"/>
    <w:rsid w:val="00990482"/>
    <w:rsid w:val="0099205B"/>
    <w:rsid w:val="009940D3"/>
    <w:rsid w:val="009951B6"/>
    <w:rsid w:val="00996B65"/>
    <w:rsid w:val="009A17B3"/>
    <w:rsid w:val="009A3FCC"/>
    <w:rsid w:val="009A47B9"/>
    <w:rsid w:val="009B0CA3"/>
    <w:rsid w:val="009B3B44"/>
    <w:rsid w:val="009B4FBE"/>
    <w:rsid w:val="009B5292"/>
    <w:rsid w:val="009C139A"/>
    <w:rsid w:val="009C2107"/>
    <w:rsid w:val="009D0E03"/>
    <w:rsid w:val="009D144E"/>
    <w:rsid w:val="009D292D"/>
    <w:rsid w:val="009D49C0"/>
    <w:rsid w:val="009D4C2A"/>
    <w:rsid w:val="009D7FD7"/>
    <w:rsid w:val="009E006E"/>
    <w:rsid w:val="009E2560"/>
    <w:rsid w:val="009E42B7"/>
    <w:rsid w:val="009E5ED0"/>
    <w:rsid w:val="009F22A3"/>
    <w:rsid w:val="009F2F3E"/>
    <w:rsid w:val="009F664D"/>
    <w:rsid w:val="00A053B8"/>
    <w:rsid w:val="00A05B36"/>
    <w:rsid w:val="00A05CED"/>
    <w:rsid w:val="00A06CDF"/>
    <w:rsid w:val="00A07BF6"/>
    <w:rsid w:val="00A13E31"/>
    <w:rsid w:val="00A14EAE"/>
    <w:rsid w:val="00A16B2F"/>
    <w:rsid w:val="00A17BAA"/>
    <w:rsid w:val="00A21405"/>
    <w:rsid w:val="00A32EDD"/>
    <w:rsid w:val="00A3600B"/>
    <w:rsid w:val="00A37007"/>
    <w:rsid w:val="00A437CC"/>
    <w:rsid w:val="00A44311"/>
    <w:rsid w:val="00A45072"/>
    <w:rsid w:val="00A466CD"/>
    <w:rsid w:val="00A554A8"/>
    <w:rsid w:val="00A56D44"/>
    <w:rsid w:val="00A56EF7"/>
    <w:rsid w:val="00A60ACF"/>
    <w:rsid w:val="00A70414"/>
    <w:rsid w:val="00A742EB"/>
    <w:rsid w:val="00A760C9"/>
    <w:rsid w:val="00A763E2"/>
    <w:rsid w:val="00A812B1"/>
    <w:rsid w:val="00A83155"/>
    <w:rsid w:val="00A833FA"/>
    <w:rsid w:val="00A85DAD"/>
    <w:rsid w:val="00A86B25"/>
    <w:rsid w:val="00A921B3"/>
    <w:rsid w:val="00A958D4"/>
    <w:rsid w:val="00A9768F"/>
    <w:rsid w:val="00A97B54"/>
    <w:rsid w:val="00A97C9E"/>
    <w:rsid w:val="00AA2810"/>
    <w:rsid w:val="00AA3EFA"/>
    <w:rsid w:val="00AA7117"/>
    <w:rsid w:val="00AC12EC"/>
    <w:rsid w:val="00AC18DA"/>
    <w:rsid w:val="00AC1B07"/>
    <w:rsid w:val="00AC2206"/>
    <w:rsid w:val="00AC5507"/>
    <w:rsid w:val="00AC7371"/>
    <w:rsid w:val="00AC79F8"/>
    <w:rsid w:val="00AC7E5F"/>
    <w:rsid w:val="00AD0984"/>
    <w:rsid w:val="00AD1452"/>
    <w:rsid w:val="00AD2F66"/>
    <w:rsid w:val="00AE69A7"/>
    <w:rsid w:val="00AE6F87"/>
    <w:rsid w:val="00AF20D7"/>
    <w:rsid w:val="00AF56A3"/>
    <w:rsid w:val="00AF6FC7"/>
    <w:rsid w:val="00AF7E7B"/>
    <w:rsid w:val="00AF7EB7"/>
    <w:rsid w:val="00B00F2E"/>
    <w:rsid w:val="00B02FDE"/>
    <w:rsid w:val="00B0410F"/>
    <w:rsid w:val="00B05A1B"/>
    <w:rsid w:val="00B062B8"/>
    <w:rsid w:val="00B064F5"/>
    <w:rsid w:val="00B06DAB"/>
    <w:rsid w:val="00B07D19"/>
    <w:rsid w:val="00B1087D"/>
    <w:rsid w:val="00B10A86"/>
    <w:rsid w:val="00B1352B"/>
    <w:rsid w:val="00B144F6"/>
    <w:rsid w:val="00B14BBD"/>
    <w:rsid w:val="00B21FFE"/>
    <w:rsid w:val="00B23F07"/>
    <w:rsid w:val="00B250C5"/>
    <w:rsid w:val="00B27665"/>
    <w:rsid w:val="00B32797"/>
    <w:rsid w:val="00B36F50"/>
    <w:rsid w:val="00B40A36"/>
    <w:rsid w:val="00B40BD0"/>
    <w:rsid w:val="00B43E0B"/>
    <w:rsid w:val="00B45A4A"/>
    <w:rsid w:val="00B477C7"/>
    <w:rsid w:val="00B52C79"/>
    <w:rsid w:val="00B53459"/>
    <w:rsid w:val="00B60611"/>
    <w:rsid w:val="00B67346"/>
    <w:rsid w:val="00B711CA"/>
    <w:rsid w:val="00B73421"/>
    <w:rsid w:val="00B74AC2"/>
    <w:rsid w:val="00B74B38"/>
    <w:rsid w:val="00B8225B"/>
    <w:rsid w:val="00B823A4"/>
    <w:rsid w:val="00B8272B"/>
    <w:rsid w:val="00B864D4"/>
    <w:rsid w:val="00B922B9"/>
    <w:rsid w:val="00B979C7"/>
    <w:rsid w:val="00BA1F68"/>
    <w:rsid w:val="00BB59AA"/>
    <w:rsid w:val="00BB6689"/>
    <w:rsid w:val="00BC2C90"/>
    <w:rsid w:val="00BC3ECB"/>
    <w:rsid w:val="00BC483E"/>
    <w:rsid w:val="00BD0CEA"/>
    <w:rsid w:val="00BD1B74"/>
    <w:rsid w:val="00BD3174"/>
    <w:rsid w:val="00BD4477"/>
    <w:rsid w:val="00BD775E"/>
    <w:rsid w:val="00BE2A8A"/>
    <w:rsid w:val="00BE79CF"/>
    <w:rsid w:val="00BE7A8B"/>
    <w:rsid w:val="00BE7E94"/>
    <w:rsid w:val="00BF4504"/>
    <w:rsid w:val="00C005A4"/>
    <w:rsid w:val="00C0355F"/>
    <w:rsid w:val="00C04ABD"/>
    <w:rsid w:val="00C125EE"/>
    <w:rsid w:val="00C13BF7"/>
    <w:rsid w:val="00C149AD"/>
    <w:rsid w:val="00C15235"/>
    <w:rsid w:val="00C152D4"/>
    <w:rsid w:val="00C153F1"/>
    <w:rsid w:val="00C155DC"/>
    <w:rsid w:val="00C16B16"/>
    <w:rsid w:val="00C20C40"/>
    <w:rsid w:val="00C20F11"/>
    <w:rsid w:val="00C21326"/>
    <w:rsid w:val="00C21A7D"/>
    <w:rsid w:val="00C2239B"/>
    <w:rsid w:val="00C24C03"/>
    <w:rsid w:val="00C25613"/>
    <w:rsid w:val="00C26033"/>
    <w:rsid w:val="00C26AB6"/>
    <w:rsid w:val="00C26B59"/>
    <w:rsid w:val="00C313E5"/>
    <w:rsid w:val="00C32A09"/>
    <w:rsid w:val="00C37FB4"/>
    <w:rsid w:val="00C41ABD"/>
    <w:rsid w:val="00C425FB"/>
    <w:rsid w:val="00C45DEB"/>
    <w:rsid w:val="00C46E23"/>
    <w:rsid w:val="00C545D3"/>
    <w:rsid w:val="00C57F5C"/>
    <w:rsid w:val="00C626FB"/>
    <w:rsid w:val="00C64499"/>
    <w:rsid w:val="00C67FCD"/>
    <w:rsid w:val="00C70F7A"/>
    <w:rsid w:val="00C71CA3"/>
    <w:rsid w:val="00C72041"/>
    <w:rsid w:val="00C72337"/>
    <w:rsid w:val="00C74D10"/>
    <w:rsid w:val="00C74D82"/>
    <w:rsid w:val="00C761CE"/>
    <w:rsid w:val="00C761D1"/>
    <w:rsid w:val="00C80985"/>
    <w:rsid w:val="00C827AD"/>
    <w:rsid w:val="00C82F54"/>
    <w:rsid w:val="00C83351"/>
    <w:rsid w:val="00C86943"/>
    <w:rsid w:val="00C92A40"/>
    <w:rsid w:val="00C9397C"/>
    <w:rsid w:val="00C95EBA"/>
    <w:rsid w:val="00CA22B6"/>
    <w:rsid w:val="00CA2807"/>
    <w:rsid w:val="00CA39B3"/>
    <w:rsid w:val="00CA5C13"/>
    <w:rsid w:val="00CB240F"/>
    <w:rsid w:val="00CB6025"/>
    <w:rsid w:val="00CC52D4"/>
    <w:rsid w:val="00CC5745"/>
    <w:rsid w:val="00CD02EB"/>
    <w:rsid w:val="00CD319C"/>
    <w:rsid w:val="00CD6EF0"/>
    <w:rsid w:val="00CD7D33"/>
    <w:rsid w:val="00CE0932"/>
    <w:rsid w:val="00CE0AB9"/>
    <w:rsid w:val="00CE3CE7"/>
    <w:rsid w:val="00CE6188"/>
    <w:rsid w:val="00CE6BEE"/>
    <w:rsid w:val="00CE6F2C"/>
    <w:rsid w:val="00CE75A6"/>
    <w:rsid w:val="00CF0120"/>
    <w:rsid w:val="00CF0A8F"/>
    <w:rsid w:val="00CF1268"/>
    <w:rsid w:val="00CF2AF8"/>
    <w:rsid w:val="00CF76CF"/>
    <w:rsid w:val="00D0100A"/>
    <w:rsid w:val="00D04BEB"/>
    <w:rsid w:val="00D05E53"/>
    <w:rsid w:val="00D068F4"/>
    <w:rsid w:val="00D11B37"/>
    <w:rsid w:val="00D12D3A"/>
    <w:rsid w:val="00D13812"/>
    <w:rsid w:val="00D21203"/>
    <w:rsid w:val="00D21F2E"/>
    <w:rsid w:val="00D234EE"/>
    <w:rsid w:val="00D274DF"/>
    <w:rsid w:val="00D32932"/>
    <w:rsid w:val="00D3757C"/>
    <w:rsid w:val="00D40813"/>
    <w:rsid w:val="00D44F32"/>
    <w:rsid w:val="00D45841"/>
    <w:rsid w:val="00D468DA"/>
    <w:rsid w:val="00D50453"/>
    <w:rsid w:val="00D512C0"/>
    <w:rsid w:val="00D513EB"/>
    <w:rsid w:val="00D535E7"/>
    <w:rsid w:val="00D543F5"/>
    <w:rsid w:val="00D61F0D"/>
    <w:rsid w:val="00D61F5D"/>
    <w:rsid w:val="00D62300"/>
    <w:rsid w:val="00D62A94"/>
    <w:rsid w:val="00D642E2"/>
    <w:rsid w:val="00D644BD"/>
    <w:rsid w:val="00D64947"/>
    <w:rsid w:val="00D64B6F"/>
    <w:rsid w:val="00D72BBE"/>
    <w:rsid w:val="00D746DF"/>
    <w:rsid w:val="00D75CAC"/>
    <w:rsid w:val="00D816C2"/>
    <w:rsid w:val="00D81C01"/>
    <w:rsid w:val="00D854DC"/>
    <w:rsid w:val="00D86201"/>
    <w:rsid w:val="00D87950"/>
    <w:rsid w:val="00D913A8"/>
    <w:rsid w:val="00D928BF"/>
    <w:rsid w:val="00D92B01"/>
    <w:rsid w:val="00D9767B"/>
    <w:rsid w:val="00D97D16"/>
    <w:rsid w:val="00DA0168"/>
    <w:rsid w:val="00DA16C9"/>
    <w:rsid w:val="00DA5158"/>
    <w:rsid w:val="00DB01F1"/>
    <w:rsid w:val="00DB05E6"/>
    <w:rsid w:val="00DB06D6"/>
    <w:rsid w:val="00DB0DF1"/>
    <w:rsid w:val="00DB50A4"/>
    <w:rsid w:val="00DB551E"/>
    <w:rsid w:val="00DC4813"/>
    <w:rsid w:val="00DC6D7A"/>
    <w:rsid w:val="00DC7371"/>
    <w:rsid w:val="00DC7B37"/>
    <w:rsid w:val="00DD0B6B"/>
    <w:rsid w:val="00DD0E61"/>
    <w:rsid w:val="00DD2F02"/>
    <w:rsid w:val="00DD40E1"/>
    <w:rsid w:val="00DD6560"/>
    <w:rsid w:val="00DE06A9"/>
    <w:rsid w:val="00DE242D"/>
    <w:rsid w:val="00DE3886"/>
    <w:rsid w:val="00DF55FC"/>
    <w:rsid w:val="00DF6324"/>
    <w:rsid w:val="00DF70FE"/>
    <w:rsid w:val="00E001E7"/>
    <w:rsid w:val="00E0262B"/>
    <w:rsid w:val="00E05176"/>
    <w:rsid w:val="00E05A7F"/>
    <w:rsid w:val="00E077A0"/>
    <w:rsid w:val="00E15675"/>
    <w:rsid w:val="00E17329"/>
    <w:rsid w:val="00E17D05"/>
    <w:rsid w:val="00E21873"/>
    <w:rsid w:val="00E2347F"/>
    <w:rsid w:val="00E25645"/>
    <w:rsid w:val="00E26410"/>
    <w:rsid w:val="00E309C6"/>
    <w:rsid w:val="00E31C09"/>
    <w:rsid w:val="00E3715A"/>
    <w:rsid w:val="00E40C36"/>
    <w:rsid w:val="00E44BCC"/>
    <w:rsid w:val="00E47E0F"/>
    <w:rsid w:val="00E50860"/>
    <w:rsid w:val="00E52F07"/>
    <w:rsid w:val="00E55116"/>
    <w:rsid w:val="00E61608"/>
    <w:rsid w:val="00E62BD9"/>
    <w:rsid w:val="00E641AC"/>
    <w:rsid w:val="00E644F9"/>
    <w:rsid w:val="00E64CC6"/>
    <w:rsid w:val="00E73521"/>
    <w:rsid w:val="00E73E31"/>
    <w:rsid w:val="00E74767"/>
    <w:rsid w:val="00E80EFB"/>
    <w:rsid w:val="00E82AE5"/>
    <w:rsid w:val="00E87C9A"/>
    <w:rsid w:val="00E914CE"/>
    <w:rsid w:val="00E91A6C"/>
    <w:rsid w:val="00E921CD"/>
    <w:rsid w:val="00E939E7"/>
    <w:rsid w:val="00E9467A"/>
    <w:rsid w:val="00E9563B"/>
    <w:rsid w:val="00E95D5C"/>
    <w:rsid w:val="00EA6F8C"/>
    <w:rsid w:val="00EB0D0B"/>
    <w:rsid w:val="00EB1FA5"/>
    <w:rsid w:val="00EB2EE1"/>
    <w:rsid w:val="00EB5AB2"/>
    <w:rsid w:val="00EC1CE4"/>
    <w:rsid w:val="00EC2502"/>
    <w:rsid w:val="00EC2826"/>
    <w:rsid w:val="00EC575D"/>
    <w:rsid w:val="00EC5A46"/>
    <w:rsid w:val="00EC7D33"/>
    <w:rsid w:val="00ED4B61"/>
    <w:rsid w:val="00ED589C"/>
    <w:rsid w:val="00EE0A2F"/>
    <w:rsid w:val="00EE1FFF"/>
    <w:rsid w:val="00EE4973"/>
    <w:rsid w:val="00EE6EE5"/>
    <w:rsid w:val="00EF0923"/>
    <w:rsid w:val="00EF0CB7"/>
    <w:rsid w:val="00EF160D"/>
    <w:rsid w:val="00EF5513"/>
    <w:rsid w:val="00EF6BEF"/>
    <w:rsid w:val="00F01BC5"/>
    <w:rsid w:val="00F02291"/>
    <w:rsid w:val="00F04A8B"/>
    <w:rsid w:val="00F0634B"/>
    <w:rsid w:val="00F06C20"/>
    <w:rsid w:val="00F074F2"/>
    <w:rsid w:val="00F14402"/>
    <w:rsid w:val="00F14C41"/>
    <w:rsid w:val="00F208A1"/>
    <w:rsid w:val="00F2201F"/>
    <w:rsid w:val="00F24DC2"/>
    <w:rsid w:val="00F257F2"/>
    <w:rsid w:val="00F25FEB"/>
    <w:rsid w:val="00F26627"/>
    <w:rsid w:val="00F26E8E"/>
    <w:rsid w:val="00F275AF"/>
    <w:rsid w:val="00F30FE9"/>
    <w:rsid w:val="00F31E02"/>
    <w:rsid w:val="00F358E4"/>
    <w:rsid w:val="00F3726B"/>
    <w:rsid w:val="00F409DF"/>
    <w:rsid w:val="00F42C9F"/>
    <w:rsid w:val="00F432BB"/>
    <w:rsid w:val="00F436E4"/>
    <w:rsid w:val="00F442E8"/>
    <w:rsid w:val="00F449FB"/>
    <w:rsid w:val="00F459A7"/>
    <w:rsid w:val="00F4622B"/>
    <w:rsid w:val="00F4775A"/>
    <w:rsid w:val="00F50FCC"/>
    <w:rsid w:val="00F5122A"/>
    <w:rsid w:val="00F52F7E"/>
    <w:rsid w:val="00F536CB"/>
    <w:rsid w:val="00F55687"/>
    <w:rsid w:val="00F6639D"/>
    <w:rsid w:val="00F66522"/>
    <w:rsid w:val="00F6698E"/>
    <w:rsid w:val="00F66F9D"/>
    <w:rsid w:val="00F75A07"/>
    <w:rsid w:val="00F7682F"/>
    <w:rsid w:val="00F81C9B"/>
    <w:rsid w:val="00F86905"/>
    <w:rsid w:val="00F8706D"/>
    <w:rsid w:val="00F8727E"/>
    <w:rsid w:val="00F916F1"/>
    <w:rsid w:val="00F947AF"/>
    <w:rsid w:val="00F97C19"/>
    <w:rsid w:val="00FA0C72"/>
    <w:rsid w:val="00FA4920"/>
    <w:rsid w:val="00FA62E2"/>
    <w:rsid w:val="00FA727D"/>
    <w:rsid w:val="00FB0711"/>
    <w:rsid w:val="00FB1EDC"/>
    <w:rsid w:val="00FB2076"/>
    <w:rsid w:val="00FB3D12"/>
    <w:rsid w:val="00FC2610"/>
    <w:rsid w:val="00FC4D9D"/>
    <w:rsid w:val="00FD27E8"/>
    <w:rsid w:val="00FD2AF8"/>
    <w:rsid w:val="00FD35C2"/>
    <w:rsid w:val="00FE1D19"/>
    <w:rsid w:val="00FE3E70"/>
    <w:rsid w:val="00FE475B"/>
    <w:rsid w:val="00FF0F02"/>
    <w:rsid w:val="00FF2F35"/>
    <w:rsid w:val="00FF3BD1"/>
    <w:rsid w:val="00FF415A"/>
    <w:rsid w:val="011948D9"/>
    <w:rsid w:val="01CA3F1A"/>
    <w:rsid w:val="01F64D0F"/>
    <w:rsid w:val="02042B9B"/>
    <w:rsid w:val="02B437FE"/>
    <w:rsid w:val="04052AAC"/>
    <w:rsid w:val="070F2067"/>
    <w:rsid w:val="07487DBA"/>
    <w:rsid w:val="0A9F69C0"/>
    <w:rsid w:val="0AAE1995"/>
    <w:rsid w:val="0C2801BA"/>
    <w:rsid w:val="0C2D1E57"/>
    <w:rsid w:val="0E7116A3"/>
    <w:rsid w:val="0E9733D5"/>
    <w:rsid w:val="1077294D"/>
    <w:rsid w:val="109C4CD3"/>
    <w:rsid w:val="11BF082B"/>
    <w:rsid w:val="11D96D94"/>
    <w:rsid w:val="13F978ED"/>
    <w:rsid w:val="14FD4727"/>
    <w:rsid w:val="158A7F38"/>
    <w:rsid w:val="16026D99"/>
    <w:rsid w:val="16925CC2"/>
    <w:rsid w:val="19CB3491"/>
    <w:rsid w:val="1A812087"/>
    <w:rsid w:val="1CA85F85"/>
    <w:rsid w:val="22DC2A30"/>
    <w:rsid w:val="246651C8"/>
    <w:rsid w:val="25206434"/>
    <w:rsid w:val="27C83989"/>
    <w:rsid w:val="280E682C"/>
    <w:rsid w:val="291665CA"/>
    <w:rsid w:val="2AC141B7"/>
    <w:rsid w:val="2B3453FB"/>
    <w:rsid w:val="2C7552B8"/>
    <w:rsid w:val="31D674AE"/>
    <w:rsid w:val="31D74B1C"/>
    <w:rsid w:val="348E1040"/>
    <w:rsid w:val="3511321F"/>
    <w:rsid w:val="357838DE"/>
    <w:rsid w:val="376306A2"/>
    <w:rsid w:val="37AC4F1B"/>
    <w:rsid w:val="38FD47D5"/>
    <w:rsid w:val="391626D9"/>
    <w:rsid w:val="3C85118B"/>
    <w:rsid w:val="3CEA4F7F"/>
    <w:rsid w:val="3FA3082F"/>
    <w:rsid w:val="3FD97D20"/>
    <w:rsid w:val="40FC06D3"/>
    <w:rsid w:val="43CA50F1"/>
    <w:rsid w:val="45AC0F39"/>
    <w:rsid w:val="464248C1"/>
    <w:rsid w:val="46EE31DD"/>
    <w:rsid w:val="476D64A6"/>
    <w:rsid w:val="47B5127A"/>
    <w:rsid w:val="4977360C"/>
    <w:rsid w:val="4B1161C5"/>
    <w:rsid w:val="4BA22889"/>
    <w:rsid w:val="4CD64E73"/>
    <w:rsid w:val="4F994081"/>
    <w:rsid w:val="4FE11AB6"/>
    <w:rsid w:val="50502E09"/>
    <w:rsid w:val="548337AD"/>
    <w:rsid w:val="553B72A3"/>
    <w:rsid w:val="57BE4F57"/>
    <w:rsid w:val="59426FD1"/>
    <w:rsid w:val="59AB3E5D"/>
    <w:rsid w:val="59EC75BF"/>
    <w:rsid w:val="5B957B2F"/>
    <w:rsid w:val="5D700646"/>
    <w:rsid w:val="5E162F52"/>
    <w:rsid w:val="5F251F3C"/>
    <w:rsid w:val="619C5EAE"/>
    <w:rsid w:val="61AC5C3F"/>
    <w:rsid w:val="631B7C0A"/>
    <w:rsid w:val="63D632A7"/>
    <w:rsid w:val="63E91D84"/>
    <w:rsid w:val="65113AC4"/>
    <w:rsid w:val="659F158F"/>
    <w:rsid w:val="675D4C8C"/>
    <w:rsid w:val="6A0B5AA2"/>
    <w:rsid w:val="6AB865C4"/>
    <w:rsid w:val="6BA7031A"/>
    <w:rsid w:val="6E251EBD"/>
    <w:rsid w:val="6E2C79AB"/>
    <w:rsid w:val="70D33DCD"/>
    <w:rsid w:val="72DE2E02"/>
    <w:rsid w:val="73A76859"/>
    <w:rsid w:val="77916280"/>
    <w:rsid w:val="785B4E66"/>
    <w:rsid w:val="78F32476"/>
    <w:rsid w:val="79DA711C"/>
    <w:rsid w:val="7A5248C3"/>
    <w:rsid w:val="7B346CFF"/>
    <w:rsid w:val="7D2A3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1"/>
    <w:basedOn w:val="1"/>
    <w:next w:val="1"/>
    <w:link w:val="38"/>
    <w:qFormat/>
    <w:uiPriority w:val="1"/>
    <w:pPr>
      <w:ind w:left="384"/>
      <w:outlineLvl w:val="0"/>
    </w:pPr>
    <w:rPr>
      <w:rFonts w:ascii="宋体" w:hAnsi="宋体" w:eastAsia="宋体"/>
      <w:sz w:val="44"/>
      <w:szCs w:val="44"/>
    </w:rPr>
  </w:style>
  <w:style w:type="paragraph" w:styleId="3">
    <w:name w:val="heading 2"/>
    <w:basedOn w:val="1"/>
    <w:next w:val="1"/>
    <w:link w:val="37"/>
    <w:qFormat/>
    <w:uiPriority w:val="1"/>
    <w:pPr>
      <w:outlineLvl w:val="1"/>
    </w:pPr>
    <w:rPr>
      <w:rFonts w:ascii="宋体" w:hAnsi="宋体" w:eastAsia="宋体"/>
      <w:b/>
      <w:bCs/>
      <w:sz w:val="32"/>
      <w:szCs w:val="32"/>
    </w:rPr>
  </w:style>
  <w:style w:type="paragraph" w:styleId="4">
    <w:name w:val="heading 3"/>
    <w:basedOn w:val="1"/>
    <w:next w:val="1"/>
    <w:qFormat/>
    <w:uiPriority w:val="1"/>
    <w:pPr>
      <w:outlineLvl w:val="2"/>
    </w:pPr>
    <w:rPr>
      <w:rFonts w:ascii="宋体" w:hAnsi="宋体" w:eastAsia="宋体"/>
      <w:sz w:val="32"/>
      <w:szCs w:val="32"/>
    </w:rPr>
  </w:style>
  <w:style w:type="paragraph" w:styleId="5">
    <w:name w:val="heading 4"/>
    <w:basedOn w:val="1"/>
    <w:next w:val="1"/>
    <w:qFormat/>
    <w:uiPriority w:val="1"/>
    <w:pPr>
      <w:ind w:left="330"/>
      <w:outlineLvl w:val="3"/>
    </w:pPr>
    <w:rPr>
      <w:rFonts w:ascii="宋体" w:hAnsi="宋体" w:eastAsia="宋体"/>
      <w:sz w:val="30"/>
      <w:szCs w:val="30"/>
    </w:rPr>
  </w:style>
  <w:style w:type="paragraph" w:styleId="6">
    <w:name w:val="heading 5"/>
    <w:basedOn w:val="1"/>
    <w:next w:val="1"/>
    <w:qFormat/>
    <w:uiPriority w:val="1"/>
    <w:pPr>
      <w:ind w:left="384"/>
      <w:outlineLvl w:val="4"/>
    </w:pPr>
    <w:rPr>
      <w:rFonts w:ascii="宋体" w:hAnsi="宋体" w:eastAsia="宋体"/>
      <w:sz w:val="28"/>
      <w:szCs w:val="28"/>
    </w:rPr>
  </w:style>
  <w:style w:type="paragraph" w:styleId="7">
    <w:name w:val="heading 6"/>
    <w:basedOn w:val="1"/>
    <w:next w:val="1"/>
    <w:qFormat/>
    <w:uiPriority w:val="1"/>
    <w:pPr>
      <w:ind w:left="591"/>
      <w:outlineLvl w:val="5"/>
    </w:pPr>
    <w:rPr>
      <w:rFonts w:ascii="宋体" w:hAnsi="宋体" w:eastAsia="宋体"/>
      <w:b/>
      <w:bCs/>
      <w:sz w:val="24"/>
      <w:szCs w:val="24"/>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8">
    <w:name w:val="Normal Indent"/>
    <w:basedOn w:val="1"/>
    <w:qFormat/>
    <w:uiPriority w:val="0"/>
    <w:pPr>
      <w:tabs>
        <w:tab w:val="left" w:pos="750"/>
      </w:tabs>
      <w:spacing w:beforeLines="50" w:line="300" w:lineRule="auto"/>
      <w:ind w:firstLine="200" w:firstLineChars="200"/>
      <w:jc w:val="both"/>
    </w:pPr>
    <w:rPr>
      <w:rFonts w:ascii="宋体" w:hAnsi="Times New Roman" w:eastAsia="宋体" w:cs="Times New Roman"/>
      <w:kern w:val="2"/>
      <w:sz w:val="21"/>
      <w:szCs w:val="20"/>
      <w:lang w:eastAsia="zh-CN"/>
    </w:rPr>
  </w:style>
  <w:style w:type="paragraph" w:styleId="9">
    <w:name w:val="caption"/>
    <w:basedOn w:val="1"/>
    <w:next w:val="1"/>
    <w:semiHidden/>
    <w:unhideWhenUsed/>
    <w:qFormat/>
    <w:uiPriority w:val="35"/>
    <w:rPr>
      <w:rFonts w:ascii="Arial" w:hAnsi="Arial" w:eastAsia="黑体"/>
      <w:sz w:val="20"/>
    </w:rPr>
  </w:style>
  <w:style w:type="paragraph" w:styleId="10">
    <w:name w:val="annotation text"/>
    <w:basedOn w:val="1"/>
    <w:link w:val="35"/>
    <w:qFormat/>
    <w:uiPriority w:val="0"/>
    <w:rPr>
      <w:rFonts w:ascii="Times New Roman" w:hAnsi="Times New Roman" w:eastAsia="宋体" w:cs="Times New Roman"/>
      <w:kern w:val="2"/>
      <w:sz w:val="21"/>
      <w:szCs w:val="24"/>
      <w:lang w:eastAsia="zh-CN"/>
    </w:rPr>
  </w:style>
  <w:style w:type="paragraph" w:styleId="11">
    <w:name w:val="Body Text"/>
    <w:basedOn w:val="1"/>
    <w:link w:val="36"/>
    <w:qFormat/>
    <w:uiPriority w:val="1"/>
    <w:pPr>
      <w:ind w:left="118"/>
    </w:pPr>
    <w:rPr>
      <w:rFonts w:ascii="宋体" w:hAnsi="宋体" w:eastAsia="宋体"/>
      <w:sz w:val="24"/>
      <w:szCs w:val="24"/>
    </w:rPr>
  </w:style>
  <w:style w:type="paragraph" w:styleId="12">
    <w:name w:val="toc 3"/>
    <w:basedOn w:val="1"/>
    <w:next w:val="1"/>
    <w:unhideWhenUsed/>
    <w:qFormat/>
    <w:uiPriority w:val="39"/>
    <w:pPr>
      <w:widowControl/>
      <w:spacing w:after="100" w:line="259" w:lineRule="auto"/>
      <w:ind w:left="440"/>
    </w:pPr>
    <w:rPr>
      <w:rFonts w:cs="Times New Roman"/>
      <w:lang w:eastAsia="zh-CN"/>
    </w:rPr>
  </w:style>
  <w:style w:type="paragraph" w:styleId="13">
    <w:name w:val="Plain Text"/>
    <w:basedOn w:val="1"/>
    <w:next w:val="1"/>
    <w:link w:val="31"/>
    <w:qFormat/>
    <w:uiPriority w:val="0"/>
    <w:pPr>
      <w:autoSpaceDE w:val="0"/>
      <w:autoSpaceDN w:val="0"/>
      <w:adjustRightInd w:val="0"/>
      <w:textAlignment w:val="baseline"/>
    </w:pPr>
    <w:rPr>
      <w:rFonts w:ascii="宋体" w:hAnsi="Courier New" w:eastAsia="宋体" w:cs="Courier New"/>
      <w:sz w:val="34"/>
      <w:szCs w:val="21"/>
      <w:lang w:eastAsia="zh-CN"/>
    </w:rPr>
  </w:style>
  <w:style w:type="paragraph" w:styleId="14">
    <w:name w:val="Date"/>
    <w:basedOn w:val="1"/>
    <w:next w:val="1"/>
    <w:link w:val="30"/>
    <w:semiHidden/>
    <w:unhideWhenUsed/>
    <w:qFormat/>
    <w:uiPriority w:val="99"/>
    <w:pPr>
      <w:ind w:left="100" w:leftChars="2500"/>
    </w:pPr>
  </w:style>
  <w:style w:type="paragraph" w:styleId="15">
    <w:name w:val="footer"/>
    <w:basedOn w:val="1"/>
    <w:link w:val="29"/>
    <w:unhideWhenUsed/>
    <w:qFormat/>
    <w:uiPriority w:val="99"/>
    <w:pPr>
      <w:tabs>
        <w:tab w:val="center" w:pos="4153"/>
        <w:tab w:val="right" w:pos="8306"/>
      </w:tabs>
      <w:snapToGrid w:val="0"/>
    </w:pPr>
    <w:rPr>
      <w:sz w:val="18"/>
      <w:szCs w:val="18"/>
    </w:rPr>
  </w:style>
  <w:style w:type="paragraph" w:styleId="16">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widowControl/>
      <w:spacing w:after="100" w:line="259" w:lineRule="auto"/>
    </w:pPr>
    <w:rPr>
      <w:rFonts w:cs="Times New Roman"/>
      <w:lang w:eastAsia="zh-CN"/>
    </w:rPr>
  </w:style>
  <w:style w:type="paragraph" w:styleId="18">
    <w:name w:val="toc 2"/>
    <w:basedOn w:val="1"/>
    <w:next w:val="1"/>
    <w:unhideWhenUsed/>
    <w:qFormat/>
    <w:uiPriority w:val="39"/>
    <w:pPr>
      <w:widowControl/>
      <w:spacing w:after="100" w:line="259" w:lineRule="auto"/>
      <w:ind w:left="220"/>
    </w:pPr>
    <w:rPr>
      <w:rFonts w:cs="Times New Roman"/>
      <w:lang w:eastAsia="zh-CN"/>
    </w:rPr>
  </w:style>
  <w:style w:type="paragraph" w:styleId="19">
    <w:name w:val="Normal (Web)"/>
    <w:basedOn w:val="1"/>
    <w:qFormat/>
    <w:uiPriority w:val="0"/>
    <w:pPr>
      <w:jc w:val="both"/>
    </w:pPr>
    <w:rPr>
      <w:rFonts w:ascii="Times New Roman" w:hAnsi="Times New Roman" w:eastAsia="宋体" w:cs="Times New Roman"/>
      <w:kern w:val="2"/>
      <w:sz w:val="24"/>
      <w:szCs w:val="24"/>
      <w:lang w:eastAsia="zh-CN"/>
    </w:rPr>
  </w:style>
  <w:style w:type="table" w:styleId="21">
    <w:name w:val="Table Grid"/>
    <w:basedOn w:val="2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unhideWhenUsed/>
    <w:qFormat/>
    <w:uiPriority w:val="99"/>
    <w:rPr>
      <w:color w:val="0000FF" w:themeColor="hyperlink"/>
      <w:u w:val="single"/>
      <w14:textFill>
        <w14:solidFill>
          <w14:schemeClr w14:val="hlink"/>
        </w14:solidFill>
      </w14:textFill>
    </w:rPr>
  </w:style>
  <w:style w:type="paragraph" w:customStyle="1" w:styleId="24">
    <w:name w:val="表格文字"/>
    <w:basedOn w:val="1"/>
    <w:qFormat/>
    <w:uiPriority w:val="99"/>
    <w:pPr>
      <w:spacing w:before="25" w:after="25"/>
    </w:pPr>
    <w:rPr>
      <w:bCs/>
      <w:spacing w:val="10"/>
      <w:sz w:val="24"/>
    </w:rPr>
  </w:style>
  <w:style w:type="table" w:customStyle="1" w:styleId="25">
    <w:name w:val="Table Normal"/>
    <w:semiHidden/>
    <w:unhideWhenUsed/>
    <w:qFormat/>
    <w:uiPriority w:val="2"/>
    <w:tblPr>
      <w:tblCellMar>
        <w:top w:w="0" w:type="dxa"/>
        <w:left w:w="0" w:type="dxa"/>
        <w:bottom w:w="0" w:type="dxa"/>
        <w:right w:w="0" w:type="dxa"/>
      </w:tblCellMar>
    </w:tblPr>
  </w:style>
  <w:style w:type="paragraph" w:styleId="26">
    <w:name w:val="List Paragraph"/>
    <w:basedOn w:val="1"/>
    <w:qFormat/>
    <w:uiPriority w:val="34"/>
  </w:style>
  <w:style w:type="paragraph" w:customStyle="1" w:styleId="27">
    <w:name w:val="Table Paragraph"/>
    <w:basedOn w:val="1"/>
    <w:qFormat/>
    <w:uiPriority w:val="1"/>
  </w:style>
  <w:style w:type="character" w:customStyle="1" w:styleId="28">
    <w:name w:val="页眉 字符"/>
    <w:basedOn w:val="22"/>
    <w:link w:val="16"/>
    <w:qFormat/>
    <w:uiPriority w:val="99"/>
    <w:rPr>
      <w:sz w:val="18"/>
      <w:szCs w:val="18"/>
    </w:rPr>
  </w:style>
  <w:style w:type="character" w:customStyle="1" w:styleId="29">
    <w:name w:val="页脚 字符"/>
    <w:basedOn w:val="22"/>
    <w:link w:val="15"/>
    <w:qFormat/>
    <w:uiPriority w:val="99"/>
    <w:rPr>
      <w:sz w:val="18"/>
      <w:szCs w:val="18"/>
    </w:rPr>
  </w:style>
  <w:style w:type="character" w:customStyle="1" w:styleId="30">
    <w:name w:val="日期 字符"/>
    <w:basedOn w:val="22"/>
    <w:link w:val="14"/>
    <w:semiHidden/>
    <w:qFormat/>
    <w:uiPriority w:val="99"/>
  </w:style>
  <w:style w:type="character" w:customStyle="1" w:styleId="31">
    <w:name w:val="纯文本 字符"/>
    <w:link w:val="13"/>
    <w:qFormat/>
    <w:uiPriority w:val="0"/>
    <w:rPr>
      <w:rFonts w:ascii="宋体" w:hAnsi="Courier New" w:eastAsia="宋体" w:cs="Courier New"/>
      <w:sz w:val="34"/>
      <w:szCs w:val="21"/>
      <w:lang w:eastAsia="zh-CN"/>
    </w:rPr>
  </w:style>
  <w:style w:type="character" w:customStyle="1" w:styleId="32">
    <w:name w:val="纯文本 字符1"/>
    <w:basedOn w:val="22"/>
    <w:semiHidden/>
    <w:qFormat/>
    <w:uiPriority w:val="99"/>
    <w:rPr>
      <w:rFonts w:hAnsi="Courier New" w:cs="Courier New" w:asciiTheme="minorEastAsia"/>
    </w:rPr>
  </w:style>
  <w:style w:type="paragraph" w:customStyle="1" w:styleId="33">
    <w:name w:val="_Style 1"/>
    <w:basedOn w:val="1"/>
    <w:qFormat/>
    <w:uiPriority w:val="34"/>
    <w:pPr>
      <w:ind w:firstLine="420" w:firstLineChars="200"/>
      <w:jc w:val="both"/>
    </w:pPr>
    <w:rPr>
      <w:rFonts w:ascii="Calibri" w:hAnsi="Calibri" w:eastAsia="宋体" w:cs="Times New Roman"/>
      <w:kern w:val="2"/>
      <w:sz w:val="21"/>
      <w:szCs w:val="20"/>
      <w:lang w:eastAsia="zh-CN"/>
    </w:rPr>
  </w:style>
  <w:style w:type="paragraph" w:customStyle="1" w:styleId="34">
    <w:name w:val="TOC 标题1"/>
    <w:basedOn w:val="2"/>
    <w:next w:val="1"/>
    <w:unhideWhenUsed/>
    <w:qFormat/>
    <w:uiPriority w:val="39"/>
    <w:pPr>
      <w:keepNext/>
      <w:keepLines/>
      <w:widowControl/>
      <w:spacing w:before="240" w:line="259" w:lineRule="auto"/>
      <w:ind w:left="0"/>
      <w:outlineLvl w:val="9"/>
    </w:pPr>
    <w:rPr>
      <w:rFonts w:asciiTheme="majorHAnsi" w:hAnsiTheme="majorHAnsi" w:eastAsiaTheme="majorEastAsia" w:cstheme="majorBidi"/>
      <w:color w:val="376092" w:themeColor="accent1" w:themeShade="BF"/>
      <w:sz w:val="32"/>
      <w:szCs w:val="32"/>
      <w:lang w:eastAsia="zh-CN"/>
    </w:rPr>
  </w:style>
  <w:style w:type="character" w:customStyle="1" w:styleId="35">
    <w:name w:val="批注文字 字符"/>
    <w:basedOn w:val="22"/>
    <w:link w:val="10"/>
    <w:qFormat/>
    <w:uiPriority w:val="0"/>
    <w:rPr>
      <w:rFonts w:ascii="Times New Roman" w:hAnsi="Times New Roman" w:eastAsia="宋体" w:cs="Times New Roman"/>
      <w:kern w:val="2"/>
      <w:sz w:val="21"/>
      <w:szCs w:val="24"/>
      <w:lang w:eastAsia="zh-CN"/>
    </w:rPr>
  </w:style>
  <w:style w:type="character" w:customStyle="1" w:styleId="36">
    <w:name w:val="正文文本 字符"/>
    <w:basedOn w:val="22"/>
    <w:link w:val="11"/>
    <w:qFormat/>
    <w:uiPriority w:val="1"/>
    <w:rPr>
      <w:rFonts w:ascii="宋体" w:hAnsi="宋体" w:eastAsia="宋体"/>
      <w:sz w:val="24"/>
      <w:szCs w:val="24"/>
    </w:rPr>
  </w:style>
  <w:style w:type="character" w:customStyle="1" w:styleId="37">
    <w:name w:val="标题 2 字符"/>
    <w:basedOn w:val="22"/>
    <w:link w:val="3"/>
    <w:qFormat/>
    <w:uiPriority w:val="1"/>
    <w:rPr>
      <w:rFonts w:ascii="宋体" w:hAnsi="宋体" w:eastAsia="宋体"/>
      <w:b/>
      <w:bCs/>
      <w:sz w:val="32"/>
      <w:szCs w:val="32"/>
    </w:rPr>
  </w:style>
  <w:style w:type="character" w:customStyle="1" w:styleId="38">
    <w:name w:val="标题 1 字符"/>
    <w:basedOn w:val="22"/>
    <w:link w:val="2"/>
    <w:qFormat/>
    <w:uiPriority w:val="1"/>
    <w:rPr>
      <w:rFonts w:ascii="宋体" w:hAnsi="宋体" w:eastAsia="宋体"/>
      <w:sz w:val="44"/>
      <w:szCs w:val="44"/>
    </w:rPr>
  </w:style>
  <w:style w:type="paragraph" w:customStyle="1" w:styleId="39">
    <w:name w:val="正文1"/>
    <w:qFormat/>
    <w:uiPriority w:val="0"/>
    <w:pPr>
      <w:widowControl w:val="0"/>
      <w:jc w:val="both"/>
    </w:pPr>
    <w:rPr>
      <w:rFonts w:ascii="Times New Roman" w:hAnsi="Times New Roman" w:eastAsia="宋体" w:cs="Times New Roman"/>
      <w:kern w:val="2"/>
      <w:sz w:val="18"/>
      <w:szCs w:val="24"/>
      <w:lang w:val="en-US" w:eastAsia="zh-CN" w:bidi="ar-SA"/>
    </w:rPr>
  </w:style>
  <w:style w:type="character" w:customStyle="1" w:styleId="40">
    <w:name w:val="font61"/>
    <w:basedOn w:val="22"/>
    <w:qFormat/>
    <w:uiPriority w:val="0"/>
    <w:rPr>
      <w:rFonts w:hint="eastAsia" w:ascii="黑体" w:hAnsi="宋体" w:eastAsia="黑体" w:cs="黑体"/>
      <w:color w:val="000000"/>
      <w:sz w:val="24"/>
      <w:szCs w:val="24"/>
      <w:u w:val="none"/>
    </w:rPr>
  </w:style>
  <w:style w:type="character" w:customStyle="1" w:styleId="41">
    <w:name w:val="font21"/>
    <w:basedOn w:val="22"/>
    <w:qFormat/>
    <w:uiPriority w:val="0"/>
    <w:rPr>
      <w:rFonts w:hint="eastAsia" w:ascii="黑体" w:hAnsi="宋体" w:eastAsia="黑体" w:cs="黑体"/>
      <w:color w:val="000000"/>
      <w:sz w:val="24"/>
      <w:szCs w:val="24"/>
      <w:u w:val="none"/>
    </w:rPr>
  </w:style>
  <w:style w:type="character" w:customStyle="1" w:styleId="42">
    <w:name w:val="font91"/>
    <w:basedOn w:val="22"/>
    <w:qFormat/>
    <w:uiPriority w:val="0"/>
    <w:rPr>
      <w:rFonts w:hint="eastAsia" w:ascii="宋体" w:hAnsi="宋体" w:eastAsia="宋体" w:cs="宋体"/>
      <w:color w:val="000000"/>
      <w:sz w:val="18"/>
      <w:szCs w:val="18"/>
      <w:u w:val="none"/>
    </w:rPr>
  </w:style>
  <w:style w:type="character" w:customStyle="1" w:styleId="43">
    <w:name w:val="font101"/>
    <w:basedOn w:val="22"/>
    <w:qFormat/>
    <w:uiPriority w:val="0"/>
    <w:rPr>
      <w:rFonts w:hint="eastAsia" w:ascii="宋体" w:hAnsi="宋体" w:eastAsia="宋体" w:cs="宋体"/>
      <w:color w:val="000000"/>
      <w:sz w:val="18"/>
      <w:szCs w:val="18"/>
      <w:u w:val="none"/>
    </w:rPr>
  </w:style>
  <w:style w:type="character" w:customStyle="1" w:styleId="44">
    <w:name w:val="font31"/>
    <w:basedOn w:val="22"/>
    <w:qFormat/>
    <w:uiPriority w:val="0"/>
    <w:rPr>
      <w:rFonts w:hint="eastAsia" w:ascii="宋体" w:hAnsi="宋体" w:eastAsia="宋体" w:cs="宋体"/>
      <w:color w:val="000000"/>
      <w:sz w:val="20"/>
      <w:szCs w:val="20"/>
      <w:u w:val="none"/>
    </w:rPr>
  </w:style>
  <w:style w:type="character" w:customStyle="1" w:styleId="45">
    <w:name w:val="font261"/>
    <w:basedOn w:val="22"/>
    <w:qFormat/>
    <w:uiPriority w:val="0"/>
    <w:rPr>
      <w:rFonts w:hint="eastAsia" w:ascii="宋体" w:hAnsi="宋体" w:eastAsia="宋体" w:cs="宋体"/>
      <w:color w:val="000000"/>
      <w:sz w:val="12"/>
      <w:szCs w:val="12"/>
      <w:u w:val="none"/>
    </w:rPr>
  </w:style>
  <w:style w:type="character" w:customStyle="1" w:styleId="46">
    <w:name w:val="font81"/>
    <w:basedOn w:val="22"/>
    <w:qFormat/>
    <w:uiPriority w:val="0"/>
    <w:rPr>
      <w:rFonts w:hint="eastAsia" w:ascii="宋体" w:hAnsi="宋体" w:eastAsia="宋体" w:cs="宋体"/>
      <w:color w:val="000000"/>
      <w:sz w:val="20"/>
      <w:szCs w:val="20"/>
      <w:u w:val="none"/>
    </w:rPr>
  </w:style>
  <w:style w:type="character" w:customStyle="1" w:styleId="47">
    <w:name w:val="font201"/>
    <w:basedOn w:val="22"/>
    <w:qFormat/>
    <w:uiPriority w:val="0"/>
    <w:rPr>
      <w:rFonts w:hint="eastAsia" w:ascii="宋体" w:hAnsi="宋体" w:eastAsia="宋体" w:cs="宋体"/>
      <w:color w:val="000000"/>
      <w:sz w:val="20"/>
      <w:szCs w:val="20"/>
      <w:u w:val="none"/>
    </w:rPr>
  </w:style>
  <w:style w:type="character" w:customStyle="1" w:styleId="48">
    <w:name w:val="font271"/>
    <w:basedOn w:val="22"/>
    <w:qFormat/>
    <w:uiPriority w:val="0"/>
    <w:rPr>
      <w:rFonts w:hint="eastAsia" w:ascii="宋体" w:hAnsi="宋体" w:eastAsia="宋体" w:cs="宋体"/>
      <w:color w:val="000000"/>
      <w:sz w:val="18"/>
      <w:szCs w:val="18"/>
      <w:u w:val="none"/>
    </w:rPr>
  </w:style>
  <w:style w:type="character" w:customStyle="1" w:styleId="49">
    <w:name w:val="font191"/>
    <w:basedOn w:val="22"/>
    <w:qFormat/>
    <w:uiPriority w:val="0"/>
    <w:rPr>
      <w:rFonts w:hint="eastAsia" w:ascii="宋体" w:hAnsi="宋体" w:eastAsia="宋体" w:cs="宋体"/>
      <w:color w:val="000000"/>
      <w:sz w:val="20"/>
      <w:szCs w:val="20"/>
      <w:u w:val="none"/>
    </w:rPr>
  </w:style>
  <w:style w:type="character" w:customStyle="1" w:styleId="50">
    <w:name w:val="font281"/>
    <w:basedOn w:val="22"/>
    <w:qFormat/>
    <w:uiPriority w:val="0"/>
    <w:rPr>
      <w:rFonts w:hint="eastAsia" w:ascii="宋体" w:hAnsi="宋体" w:eastAsia="宋体" w:cs="宋体"/>
      <w:color w:val="000000"/>
      <w:sz w:val="16"/>
      <w:szCs w:val="16"/>
      <w:u w:val="none"/>
    </w:rPr>
  </w:style>
  <w:style w:type="character" w:customStyle="1" w:styleId="51">
    <w:name w:val="font291"/>
    <w:basedOn w:val="22"/>
    <w:qFormat/>
    <w:uiPriority w:val="0"/>
    <w:rPr>
      <w:rFonts w:hint="eastAsia" w:ascii="宋体" w:hAnsi="宋体" w:eastAsia="宋体" w:cs="宋体"/>
      <w:color w:val="000000"/>
      <w:sz w:val="12"/>
      <w:szCs w:val="12"/>
      <w:u w:val="none"/>
    </w:rPr>
  </w:style>
  <w:style w:type="character" w:customStyle="1" w:styleId="52">
    <w:name w:val="font151"/>
    <w:basedOn w:val="22"/>
    <w:qFormat/>
    <w:uiPriority w:val="0"/>
    <w:rPr>
      <w:rFonts w:hint="default" w:ascii="Arial" w:hAnsi="Arial" w:cs="Arial"/>
      <w:b/>
      <w:bCs/>
      <w:color w:val="000000"/>
      <w:sz w:val="20"/>
      <w:szCs w:val="20"/>
      <w:u w:val="none"/>
    </w:rPr>
  </w:style>
  <w:style w:type="character" w:customStyle="1" w:styleId="53">
    <w:name w:val="font41"/>
    <w:basedOn w:val="22"/>
    <w:qFormat/>
    <w:uiPriority w:val="0"/>
    <w:rPr>
      <w:rFonts w:hint="eastAsia" w:ascii="宋体" w:hAnsi="宋体" w:eastAsia="宋体" w:cs="宋体"/>
      <w:color w:val="000000"/>
      <w:sz w:val="20"/>
      <w:szCs w:val="20"/>
      <w:u w:val="none"/>
    </w:rPr>
  </w:style>
  <w:style w:type="character" w:customStyle="1" w:styleId="54">
    <w:name w:val="font51"/>
    <w:basedOn w:val="22"/>
    <w:qFormat/>
    <w:uiPriority w:val="0"/>
    <w:rPr>
      <w:rFonts w:hint="default" w:ascii="Arial" w:hAnsi="Arial" w:cs="Arial"/>
      <w:color w:val="000000"/>
      <w:sz w:val="18"/>
      <w:szCs w:val="18"/>
      <w:u w:val="none"/>
    </w:rPr>
  </w:style>
  <w:style w:type="character" w:customStyle="1" w:styleId="55">
    <w:name w:val="font01"/>
    <w:basedOn w:val="22"/>
    <w:qFormat/>
    <w:uiPriority w:val="0"/>
    <w:rPr>
      <w:rFonts w:hint="default" w:ascii="Arial" w:hAnsi="Arial" w:cs="Arial"/>
      <w:color w:val="000000"/>
      <w:sz w:val="20"/>
      <w:szCs w:val="20"/>
      <w:u w:val="none"/>
    </w:rPr>
  </w:style>
  <w:style w:type="character" w:customStyle="1" w:styleId="56">
    <w:name w:val="font161"/>
    <w:basedOn w:val="22"/>
    <w:qFormat/>
    <w:uiPriority w:val="0"/>
    <w:rPr>
      <w:rFonts w:hint="eastAsia" w:ascii="宋体" w:hAnsi="宋体" w:eastAsia="宋体" w:cs="宋体"/>
      <w:color w:val="000000"/>
      <w:sz w:val="20"/>
      <w:szCs w:val="20"/>
      <w:u w:val="none"/>
    </w:rPr>
  </w:style>
  <w:style w:type="character" w:customStyle="1" w:styleId="57">
    <w:name w:val="font181"/>
    <w:basedOn w:val="22"/>
    <w:qFormat/>
    <w:uiPriority w:val="0"/>
    <w:rPr>
      <w:rFonts w:hint="default" w:ascii="Arial" w:hAnsi="Arial" w:cs="Arial"/>
      <w:b/>
      <w:bCs/>
      <w:color w:val="000000"/>
      <w:sz w:val="20"/>
      <w:szCs w:val="20"/>
      <w:u w:val="none"/>
    </w:rPr>
  </w:style>
  <w:style w:type="character" w:customStyle="1" w:styleId="58">
    <w:name w:val="font71"/>
    <w:basedOn w:val="22"/>
    <w:qFormat/>
    <w:uiPriority w:val="0"/>
    <w:rPr>
      <w:rFonts w:hint="eastAsia" w:ascii="宋体" w:hAnsi="宋体" w:eastAsia="宋体" w:cs="宋体"/>
      <w:color w:val="000000"/>
      <w:sz w:val="20"/>
      <w:szCs w:val="20"/>
      <w:u w:val="none"/>
    </w:rPr>
  </w:style>
  <w:style w:type="character" w:customStyle="1" w:styleId="59">
    <w:name w:val="font112"/>
    <w:basedOn w:val="22"/>
    <w:qFormat/>
    <w:uiPriority w:val="0"/>
    <w:rPr>
      <w:rFonts w:hint="eastAsia" w:ascii="宋体" w:hAnsi="宋体" w:eastAsia="宋体" w:cs="宋体"/>
      <w:color w:val="000000"/>
      <w:sz w:val="20"/>
      <w:szCs w:val="20"/>
      <w:u w:val="none"/>
    </w:rPr>
  </w:style>
  <w:style w:type="paragraph" w:customStyle="1" w:styleId="6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61">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63D0AD-898B-4122-AEC2-E66B9A8C9635}">
  <ds:schemaRefs/>
</ds:datastoreItem>
</file>

<file path=docProps/app.xml><?xml version="1.0" encoding="utf-8"?>
<Properties xmlns="http://schemas.openxmlformats.org/officeDocument/2006/extended-properties" xmlns:vt="http://schemas.openxmlformats.org/officeDocument/2006/docPropsVTypes">
  <Template>Normal</Template>
  <Pages>40</Pages>
  <Words>5848</Words>
  <Characters>6202</Characters>
  <Lines>119</Lines>
  <Paragraphs>33</Paragraphs>
  <TotalTime>19</TotalTime>
  <ScaleCrop>false</ScaleCrop>
  <LinksUpToDate>false</LinksUpToDate>
  <CharactersWithSpaces>6534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2020-05-24T14:04:00Z</dcterms:created>
  <dc:creator>Administrator</dc:creator>
  <cp:lastModifiedBy>黄中强</cp:lastModifiedBy>
  <cp:lastPrinted>2025-07-28T08:46:00Z</cp:lastPrinted>
  <dcterms:modified xsi:type="dcterms:W3CDTF">2025-08-01T03:11:06Z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2020-05-21T00:00:00Z</vt:filetime>
  </property>
  <property fmtid="{D5CDD505-2E9C-101B-9397-08002B2CF9AE}" pid="3" name="Creator">
    <vt:lpwstr>Microsoft® Office Word 2007</vt:lpwstr>
  </property>
  <property fmtid="{D5CDD505-2E9C-101B-9397-08002B2CF9AE}" pid="4" name="LastSaved">
    <vt:filetime>2020-05-24T00:00:00Z</vt:filetime>
  </property>
  <property fmtid="{D5CDD505-2E9C-101B-9397-08002B2CF9AE}" pid="5" name="KSOProductBuildVer">
    <vt:lpwstr>2052-12.1.0.20784</vt:lpwstr>
  </property>
  <property fmtid="{D5CDD505-2E9C-101B-9397-08002B2CF9AE}" pid="6" name="ICV">
    <vt:lpwstr>1388BF1E522746A8B44183A89418E7C5_13</vt:lpwstr>
  </property>
  <property fmtid="{D5CDD505-2E9C-101B-9397-08002B2CF9AE}" pid="7" name="KSOTemplateDocerSaveRecord">
    <vt:lpwstr>eyJoZGlkIjoiYjkyZGFkNjIyMDA2ZWFhM2RmMzdhYWU1NTdhZDhhNzYiLCJ1c2VySWQiOiI1Nzg0Njk2MTQifQ==</vt:lpwstr>
  </property>
</Properties>
</file>